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86" w:rsidRDefault="002C1786">
      <w:pPr>
        <w:spacing w:after="0" w:line="240" w:lineRule="auto"/>
        <w:rPr>
          <w:rFonts w:cs="Arial"/>
          <w:b/>
          <w:bCs/>
          <w:sz w:val="52"/>
          <w:szCs w:val="52"/>
        </w:rPr>
      </w:pPr>
    </w:p>
    <w:p w:rsidR="002C1786" w:rsidRDefault="002C1786">
      <w:pPr>
        <w:spacing w:after="0" w:line="240" w:lineRule="auto"/>
        <w:rPr>
          <w:rFonts w:cs="Arial"/>
          <w:b/>
          <w:bCs/>
          <w:sz w:val="52"/>
          <w:szCs w:val="52"/>
        </w:rPr>
      </w:pPr>
    </w:p>
    <w:p w:rsidR="002C1786" w:rsidRDefault="002C1786">
      <w:pPr>
        <w:spacing w:after="0" w:line="240" w:lineRule="auto"/>
        <w:rPr>
          <w:rFonts w:cs="Arial"/>
          <w:b/>
          <w:bCs/>
          <w:sz w:val="52"/>
          <w:szCs w:val="52"/>
        </w:rPr>
      </w:pPr>
    </w:p>
    <w:p w:rsidR="002C1786" w:rsidRDefault="002C1786" w:rsidP="002C1786">
      <w:pPr>
        <w:spacing w:after="0" w:line="240" w:lineRule="auto"/>
        <w:jc w:val="center"/>
        <w:rPr>
          <w:rFonts w:cs="Arial"/>
          <w:b/>
          <w:bCs/>
          <w:sz w:val="52"/>
          <w:szCs w:val="52"/>
        </w:rPr>
      </w:pPr>
      <w:r w:rsidRPr="002C1786">
        <w:rPr>
          <w:rFonts w:cs="Arial"/>
          <w:b/>
          <w:bCs/>
          <w:sz w:val="52"/>
          <w:szCs w:val="52"/>
          <w:highlight w:val="yellow"/>
        </w:rPr>
        <w:t>Dodatek</w:t>
      </w:r>
      <w:r>
        <w:rPr>
          <w:rFonts w:cs="Arial"/>
          <w:b/>
          <w:bCs/>
          <w:sz w:val="52"/>
          <w:szCs w:val="52"/>
        </w:rPr>
        <w:br w:type="page"/>
      </w:r>
    </w:p>
    <w:p w:rsidR="002C1786" w:rsidRDefault="002C1786">
      <w:pPr>
        <w:spacing w:after="0" w:line="240" w:lineRule="auto"/>
        <w:rPr>
          <w:rFonts w:cs="Arial"/>
          <w:b/>
          <w:bCs/>
          <w:sz w:val="52"/>
          <w:szCs w:val="52"/>
        </w:rPr>
      </w:pPr>
    </w:p>
    <w:p w:rsidR="00B63CC2" w:rsidRPr="0013138D" w:rsidRDefault="0013138D" w:rsidP="00B63CC2">
      <w:pPr>
        <w:spacing w:line="240" w:lineRule="auto"/>
        <w:jc w:val="center"/>
        <w:rPr>
          <w:rFonts w:cs="Arial"/>
          <w:b/>
          <w:bCs/>
          <w:sz w:val="52"/>
          <w:szCs w:val="52"/>
        </w:rPr>
      </w:pPr>
      <w:r w:rsidRPr="0013138D">
        <w:rPr>
          <w:rFonts w:cs="Arial"/>
          <w:b/>
          <w:bCs/>
          <w:sz w:val="52"/>
          <w:szCs w:val="52"/>
        </w:rPr>
        <w:t>ROZVOJOVÁ STRATEGIE VLTAVOTÝNSKA</w:t>
      </w:r>
    </w:p>
    <w:p w:rsidR="00BB23B3" w:rsidRDefault="005F4090" w:rsidP="00B63CC2">
      <w:pPr>
        <w:spacing w:line="240" w:lineRule="auto"/>
        <w:jc w:val="center"/>
        <w:rPr>
          <w:rFonts w:cs="Arial"/>
          <w:b/>
          <w:bCs/>
          <w:sz w:val="52"/>
          <w:szCs w:val="52"/>
        </w:rPr>
      </w:pPr>
      <w:r w:rsidRPr="0013138D">
        <w:rPr>
          <w:rFonts w:cs="Arial"/>
          <w:b/>
          <w:bCs/>
          <w:sz w:val="52"/>
          <w:szCs w:val="52"/>
        </w:rPr>
        <w:t>2014</w:t>
      </w:r>
      <w:r w:rsidR="00FF795D" w:rsidRPr="0013138D">
        <w:rPr>
          <w:rFonts w:cs="Arial"/>
          <w:b/>
          <w:bCs/>
          <w:sz w:val="52"/>
          <w:szCs w:val="52"/>
        </w:rPr>
        <w:t xml:space="preserve"> </w:t>
      </w:r>
      <w:r w:rsidR="00BF292E">
        <w:rPr>
          <w:rFonts w:cs="Arial"/>
          <w:b/>
          <w:bCs/>
          <w:sz w:val="52"/>
          <w:szCs w:val="52"/>
        </w:rPr>
        <w:t>–</w:t>
      </w:r>
      <w:r w:rsidRPr="0013138D">
        <w:rPr>
          <w:rFonts w:cs="Arial"/>
          <w:b/>
          <w:bCs/>
          <w:sz w:val="52"/>
          <w:szCs w:val="52"/>
        </w:rPr>
        <w:t xml:space="preserve"> 2020</w:t>
      </w:r>
      <w:r w:rsidR="00BF292E">
        <w:rPr>
          <w:rFonts w:cs="Arial"/>
          <w:b/>
          <w:bCs/>
          <w:sz w:val="52"/>
          <w:szCs w:val="52"/>
        </w:rPr>
        <w:t xml:space="preserve"> </w:t>
      </w:r>
    </w:p>
    <w:p w:rsidR="0026002E" w:rsidRDefault="0026002E" w:rsidP="00B63CC2">
      <w:pPr>
        <w:spacing w:line="240" w:lineRule="auto"/>
        <w:jc w:val="center"/>
        <w:rPr>
          <w:rFonts w:cs="Arial"/>
          <w:b/>
          <w:bCs/>
          <w:sz w:val="52"/>
          <w:szCs w:val="52"/>
        </w:rPr>
      </w:pPr>
    </w:p>
    <w:p w:rsidR="005F4090" w:rsidRDefault="001F2FF2" w:rsidP="00FF795D">
      <w:pPr>
        <w:jc w:val="center"/>
        <w:rPr>
          <w:rFonts w:cs="Arial"/>
          <w:b/>
          <w:bCs/>
          <w:sz w:val="20"/>
          <w:szCs w:val="20"/>
        </w:rPr>
      </w:pPr>
      <w:r w:rsidRPr="0084569F">
        <w:rPr>
          <w:rFonts w:cs="Arial"/>
          <w:noProof/>
          <w:lang w:eastAsia="cs-CZ"/>
        </w:rPr>
        <w:drawing>
          <wp:inline distT="0" distB="0" distL="0" distR="0">
            <wp:extent cx="3495675" cy="415290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7">
                      <a:extLst>
                        <a:ext uri="{28A0092B-C50C-407E-A947-70E740481C1C}">
                          <a14:useLocalDpi xmlns:a14="http://schemas.microsoft.com/office/drawing/2010/main" val="0"/>
                        </a:ext>
                      </a:extLst>
                    </a:blip>
                    <a:srcRect t="3909"/>
                    <a:stretch>
                      <a:fillRect/>
                    </a:stretch>
                  </pic:blipFill>
                  <pic:spPr bwMode="auto">
                    <a:xfrm>
                      <a:off x="0" y="0"/>
                      <a:ext cx="3495675" cy="4152900"/>
                    </a:xfrm>
                    <a:prstGeom prst="rect">
                      <a:avLst/>
                    </a:prstGeom>
                    <a:noFill/>
                    <a:ln>
                      <a:noFill/>
                    </a:ln>
                  </pic:spPr>
                </pic:pic>
              </a:graphicData>
            </a:graphic>
          </wp:inline>
        </w:drawing>
      </w:r>
    </w:p>
    <w:p w:rsidR="00BB23B3" w:rsidRDefault="00BB23B3" w:rsidP="00BB23B3">
      <w:pPr>
        <w:tabs>
          <w:tab w:val="left" w:pos="3420"/>
        </w:tabs>
        <w:jc w:val="center"/>
        <w:rPr>
          <w:rFonts w:cs="Arial"/>
          <w:b/>
          <w:bCs/>
          <w:sz w:val="20"/>
          <w:szCs w:val="20"/>
        </w:rPr>
      </w:pPr>
    </w:p>
    <w:p w:rsidR="00B63CC2" w:rsidRPr="00BB23B3" w:rsidRDefault="00BB23B3" w:rsidP="00BB23B3">
      <w:pPr>
        <w:tabs>
          <w:tab w:val="left" w:pos="3420"/>
        </w:tabs>
        <w:jc w:val="center"/>
        <w:rPr>
          <w:rFonts w:cs="Arial"/>
          <w:b/>
          <w:bCs/>
          <w:sz w:val="40"/>
          <w:szCs w:val="40"/>
        </w:rPr>
      </w:pPr>
      <w:r w:rsidRPr="00BB23B3">
        <w:rPr>
          <w:rFonts w:cs="Arial"/>
          <w:b/>
          <w:bCs/>
          <w:sz w:val="40"/>
          <w:szCs w:val="40"/>
        </w:rPr>
        <w:t>Strategie komunitně vedeného místního rozvoje (SCLLD) pro území MAS Vltava 2014 - 2020</w:t>
      </w:r>
    </w:p>
    <w:p w:rsidR="00BB23B3" w:rsidRDefault="005F4090" w:rsidP="007A13D0">
      <w:pPr>
        <w:tabs>
          <w:tab w:val="left" w:pos="3420"/>
        </w:tabs>
        <w:rPr>
          <w:rFonts w:cs="Arial"/>
          <w:b/>
          <w:bCs/>
          <w:sz w:val="20"/>
          <w:szCs w:val="20"/>
        </w:rPr>
      </w:pPr>
      <w:r>
        <w:rPr>
          <w:rFonts w:cs="Arial"/>
          <w:b/>
          <w:bCs/>
          <w:sz w:val="20"/>
          <w:szCs w:val="20"/>
        </w:rPr>
        <w:tab/>
      </w:r>
    </w:p>
    <w:p w:rsidR="00F35170" w:rsidRPr="00B97006" w:rsidRDefault="00F35170" w:rsidP="00BB23B3">
      <w:pPr>
        <w:tabs>
          <w:tab w:val="left" w:pos="3420"/>
        </w:tabs>
        <w:jc w:val="center"/>
        <w:rPr>
          <w:rFonts w:cs="Arial"/>
          <w:b/>
          <w:bCs/>
          <w:sz w:val="28"/>
          <w:szCs w:val="28"/>
          <w:highlight w:val="yellow"/>
        </w:rPr>
      </w:pPr>
      <w:r w:rsidRPr="00B97006">
        <w:rPr>
          <w:rFonts w:cs="Arial"/>
          <w:b/>
          <w:bCs/>
          <w:sz w:val="28"/>
          <w:szCs w:val="28"/>
          <w:highlight w:val="yellow"/>
        </w:rPr>
        <w:t>březen</w:t>
      </w:r>
      <w:r w:rsidR="00772B4A" w:rsidRPr="00B97006">
        <w:rPr>
          <w:rFonts w:cs="Arial"/>
          <w:b/>
          <w:bCs/>
          <w:sz w:val="28"/>
          <w:szCs w:val="28"/>
          <w:highlight w:val="yellow"/>
        </w:rPr>
        <w:t xml:space="preserve"> </w:t>
      </w:r>
      <w:r w:rsidR="002C1786" w:rsidRPr="00B97006">
        <w:rPr>
          <w:rFonts w:cs="Arial"/>
          <w:b/>
          <w:bCs/>
          <w:sz w:val="28"/>
          <w:szCs w:val="28"/>
          <w:highlight w:val="yellow"/>
        </w:rPr>
        <w:t>2020</w:t>
      </w:r>
    </w:p>
    <w:p w:rsidR="00F35170" w:rsidRDefault="00F35170" w:rsidP="00F35170">
      <w:pPr>
        <w:pStyle w:val="Odstavecseseznamem"/>
        <w:spacing w:line="264" w:lineRule="auto"/>
        <w:ind w:left="0"/>
        <w:rPr>
          <w:rFonts w:ascii="Arial" w:hAnsi="Arial" w:cs="Arial"/>
          <w:b/>
          <w:bCs/>
          <w:sz w:val="28"/>
          <w:szCs w:val="28"/>
        </w:rPr>
      </w:pPr>
    </w:p>
    <w:p w:rsidR="00F35170" w:rsidRPr="00B97006" w:rsidRDefault="00F35170" w:rsidP="00F35170">
      <w:pPr>
        <w:pStyle w:val="Odstavecseseznamem"/>
        <w:spacing w:line="264" w:lineRule="auto"/>
        <w:ind w:left="0"/>
        <w:rPr>
          <w:rFonts w:ascii="Arial" w:hAnsi="Arial" w:cs="Arial"/>
          <w:b/>
          <w:bCs/>
          <w:sz w:val="28"/>
          <w:szCs w:val="28"/>
          <w:highlight w:val="yellow"/>
        </w:rPr>
      </w:pPr>
      <w:r w:rsidRPr="00B97006">
        <w:rPr>
          <w:rFonts w:ascii="Arial" w:hAnsi="Arial" w:cs="Arial"/>
          <w:b/>
          <w:bCs/>
          <w:sz w:val="28"/>
          <w:szCs w:val="28"/>
          <w:highlight w:val="yellow"/>
        </w:rPr>
        <w:t>Úvodní komentář</w:t>
      </w:r>
    </w:p>
    <w:p w:rsidR="00F35170" w:rsidRPr="00B97006" w:rsidRDefault="00F35170" w:rsidP="00F35170">
      <w:pPr>
        <w:pStyle w:val="Odstavecseseznamem"/>
        <w:spacing w:line="264" w:lineRule="auto"/>
        <w:ind w:left="0"/>
        <w:rPr>
          <w:rFonts w:ascii="Arial" w:hAnsi="Arial" w:cs="Arial"/>
          <w:b/>
          <w:bCs/>
          <w:sz w:val="28"/>
          <w:szCs w:val="28"/>
          <w:highlight w:val="yellow"/>
        </w:rPr>
      </w:pPr>
    </w:p>
    <w:p w:rsidR="00F35170" w:rsidRPr="00B97006" w:rsidRDefault="00F35170" w:rsidP="00F35170">
      <w:pPr>
        <w:pStyle w:val="Odstavecseseznamem"/>
        <w:spacing w:line="264" w:lineRule="auto"/>
        <w:ind w:left="0"/>
        <w:rPr>
          <w:rFonts w:ascii="Arial" w:hAnsi="Arial" w:cs="Arial"/>
          <w:bCs/>
          <w:sz w:val="22"/>
          <w:szCs w:val="22"/>
          <w:highlight w:val="yellow"/>
        </w:rPr>
      </w:pPr>
      <w:r w:rsidRPr="00B97006">
        <w:rPr>
          <w:rFonts w:ascii="Arial" w:hAnsi="Arial" w:cs="Arial"/>
          <w:bCs/>
          <w:sz w:val="22"/>
          <w:szCs w:val="22"/>
          <w:highlight w:val="yellow"/>
        </w:rPr>
        <w:t>Tento dodatek zahrnuje změny vyplývající z</w:t>
      </w:r>
      <w:r w:rsidR="00D83AB7" w:rsidRPr="00B97006">
        <w:rPr>
          <w:rFonts w:ascii="Arial" w:hAnsi="Arial" w:cs="Arial"/>
          <w:bCs/>
          <w:sz w:val="22"/>
          <w:szCs w:val="22"/>
          <w:highlight w:val="yellow"/>
        </w:rPr>
        <w:t>e závěrů a</w:t>
      </w:r>
      <w:r w:rsidRPr="00B97006">
        <w:rPr>
          <w:rFonts w:ascii="Arial" w:hAnsi="Arial" w:cs="Arial"/>
          <w:bCs/>
          <w:sz w:val="22"/>
          <w:szCs w:val="22"/>
          <w:highlight w:val="yellow"/>
        </w:rPr>
        <w:t xml:space="preserve"> doporučení na základě provedeného střednědobého hodnocení SCLLD (mid-term evaluace). Evaluační zpráva byla schválena dne 14.10.2019 a je k dispozici na níže uvedeném webovém odkazu:</w:t>
      </w:r>
    </w:p>
    <w:p w:rsidR="00F35170" w:rsidRPr="00B97006" w:rsidRDefault="00FE2780" w:rsidP="00F35170">
      <w:pPr>
        <w:pStyle w:val="Odstavecseseznamem"/>
        <w:spacing w:line="264" w:lineRule="auto"/>
        <w:ind w:left="0"/>
        <w:rPr>
          <w:rFonts w:ascii="Arial" w:hAnsi="Arial" w:cs="Arial"/>
          <w:b/>
          <w:bCs/>
          <w:sz w:val="22"/>
          <w:szCs w:val="22"/>
          <w:highlight w:val="yellow"/>
        </w:rPr>
      </w:pPr>
      <w:hyperlink r:id="rId8" w:history="1">
        <w:r w:rsidR="00F35170" w:rsidRPr="00B97006">
          <w:rPr>
            <w:rStyle w:val="Hypertextovodkaz"/>
            <w:rFonts w:ascii="Arial" w:hAnsi="Arial" w:cs="Arial"/>
            <w:sz w:val="22"/>
            <w:szCs w:val="22"/>
            <w:highlight w:val="yellow"/>
          </w:rPr>
          <w:t>https://www.masvltava.cz/rozvojova-strategie-vltavotynska-2014-2020-sclld/ii-zlepseni-ridicich-a-administ-schopnosti-mas-vltava/</w:t>
        </w:r>
      </w:hyperlink>
    </w:p>
    <w:p w:rsidR="00F35170" w:rsidRPr="00B97006" w:rsidRDefault="00F35170" w:rsidP="00F35170">
      <w:pPr>
        <w:pStyle w:val="Odstavecseseznamem"/>
        <w:spacing w:line="264" w:lineRule="auto"/>
        <w:ind w:left="0"/>
        <w:rPr>
          <w:rFonts w:ascii="Arial" w:hAnsi="Arial" w:cs="Arial"/>
          <w:bCs/>
          <w:sz w:val="22"/>
          <w:szCs w:val="22"/>
          <w:highlight w:val="yellow"/>
        </w:rPr>
      </w:pPr>
    </w:p>
    <w:p w:rsidR="008E2693" w:rsidRPr="00B97006" w:rsidRDefault="008E2693" w:rsidP="00F35170">
      <w:pPr>
        <w:pStyle w:val="Odstavecseseznamem"/>
        <w:spacing w:line="264" w:lineRule="auto"/>
        <w:ind w:left="0"/>
        <w:rPr>
          <w:rFonts w:ascii="Arial" w:hAnsi="Arial" w:cs="Arial"/>
          <w:b/>
          <w:bCs/>
          <w:sz w:val="22"/>
          <w:szCs w:val="22"/>
          <w:highlight w:val="yellow"/>
        </w:rPr>
      </w:pPr>
    </w:p>
    <w:p w:rsidR="007F71C5" w:rsidRPr="00B97006" w:rsidRDefault="007F71C5" w:rsidP="007F71C5">
      <w:pPr>
        <w:pStyle w:val="Odstavecseseznamem"/>
        <w:spacing w:line="264" w:lineRule="auto"/>
        <w:ind w:left="0"/>
        <w:rPr>
          <w:rFonts w:ascii="Arial" w:hAnsi="Arial" w:cs="Arial"/>
          <w:b/>
          <w:bCs/>
          <w:sz w:val="22"/>
          <w:szCs w:val="22"/>
          <w:highlight w:val="yellow"/>
        </w:rPr>
      </w:pPr>
      <w:r w:rsidRPr="00B97006">
        <w:rPr>
          <w:rFonts w:ascii="Arial" w:hAnsi="Arial" w:cs="Arial"/>
          <w:b/>
          <w:bCs/>
          <w:sz w:val="22"/>
          <w:szCs w:val="22"/>
          <w:highlight w:val="yellow"/>
        </w:rPr>
        <w:t>Stručný popis a odůvodnění změn</w:t>
      </w:r>
    </w:p>
    <w:p w:rsidR="007F71C5" w:rsidRPr="00B97006" w:rsidRDefault="008E2693" w:rsidP="00F35170">
      <w:pPr>
        <w:pStyle w:val="Odstavecseseznamem"/>
        <w:spacing w:line="264" w:lineRule="auto"/>
        <w:ind w:left="0"/>
        <w:rPr>
          <w:rFonts w:ascii="Arial" w:hAnsi="Arial" w:cs="Arial"/>
          <w:bCs/>
          <w:sz w:val="22"/>
          <w:szCs w:val="22"/>
          <w:highlight w:val="yellow"/>
        </w:rPr>
      </w:pPr>
      <w:r w:rsidRPr="00B97006">
        <w:rPr>
          <w:rFonts w:ascii="Arial" w:hAnsi="Arial" w:cs="Arial"/>
          <w:bCs/>
          <w:sz w:val="22"/>
          <w:szCs w:val="22"/>
          <w:highlight w:val="yellow"/>
        </w:rPr>
        <w:t xml:space="preserve">Všechny navrhované změny respektují a naplňují předepsaná pravidla. </w:t>
      </w:r>
      <w:r w:rsidR="007F71C5" w:rsidRPr="00B97006">
        <w:rPr>
          <w:rFonts w:ascii="Arial" w:hAnsi="Arial" w:cs="Arial"/>
          <w:bCs/>
          <w:sz w:val="22"/>
          <w:szCs w:val="22"/>
          <w:highlight w:val="yellow"/>
        </w:rPr>
        <w:t xml:space="preserve">Na jaře roku 2019 MAS Vltava vyhlásila výzvu č.2 PRV zaměřenou na fiche 4 a 5. Do této výzvy se však žádný žadatel nepřihlásil. Do fiche 6, která je určena na tzv. projekty spolupráce, MAS Vltava dlouhodobě nedokázala najít vhodný projektový záměr. </w:t>
      </w:r>
      <w:r w:rsidR="007F71C5" w:rsidRPr="00B97006">
        <w:rPr>
          <w:rFonts w:ascii="Arial" w:hAnsi="Arial" w:cs="Arial"/>
          <w:sz w:val="22"/>
          <w:szCs w:val="22"/>
          <w:highlight w:val="yellow"/>
        </w:rPr>
        <w:t xml:space="preserve">MAS se tedy na základě </w:t>
      </w:r>
      <w:r w:rsidR="007F71C5" w:rsidRPr="00B97006">
        <w:rPr>
          <w:rFonts w:ascii="Arial" w:hAnsi="Arial" w:cs="Arial"/>
          <w:bCs/>
          <w:sz w:val="22"/>
          <w:szCs w:val="22"/>
          <w:highlight w:val="yellow"/>
        </w:rPr>
        <w:t>závěrů a doporučení zmíněné evaluační zprávy r</w:t>
      </w:r>
      <w:r w:rsidR="007F71C5" w:rsidRPr="00B97006">
        <w:rPr>
          <w:rFonts w:ascii="Arial" w:hAnsi="Arial" w:cs="Arial"/>
          <w:sz w:val="22"/>
          <w:szCs w:val="22"/>
          <w:highlight w:val="yellow"/>
        </w:rPr>
        <w:t>ozhodla do těchto fichí již nealokovat žádné prostředky.</w:t>
      </w:r>
      <w:r w:rsidRPr="00B97006">
        <w:rPr>
          <w:rFonts w:ascii="Arial" w:hAnsi="Arial" w:cs="Arial"/>
          <w:sz w:val="22"/>
          <w:szCs w:val="22"/>
          <w:highlight w:val="yellow"/>
        </w:rPr>
        <w:t xml:space="preserve"> </w:t>
      </w:r>
      <w:r w:rsidR="007F71C5" w:rsidRPr="00B97006">
        <w:rPr>
          <w:rFonts w:ascii="Arial" w:hAnsi="Arial" w:cs="Arial"/>
          <w:bCs/>
          <w:sz w:val="22"/>
          <w:szCs w:val="22"/>
          <w:highlight w:val="yellow"/>
        </w:rPr>
        <w:t xml:space="preserve">Naopak </w:t>
      </w:r>
      <w:r w:rsidRPr="00B97006">
        <w:rPr>
          <w:rFonts w:ascii="Arial" w:hAnsi="Arial" w:cs="Arial"/>
          <w:bCs/>
          <w:sz w:val="22"/>
          <w:szCs w:val="22"/>
          <w:highlight w:val="yellow"/>
        </w:rPr>
        <w:t>bylo rozhodnuto alokovat tyto prostředky do nově vzniklé fiche 7, která je zaměřená na obnovu a rozvoj vesnic a reflektuje aktuální potřeby území.</w:t>
      </w:r>
      <w:r w:rsidR="00D83AB7" w:rsidRPr="00B97006">
        <w:rPr>
          <w:rFonts w:ascii="Arial" w:hAnsi="Arial" w:cs="Arial"/>
          <w:bCs/>
          <w:sz w:val="22"/>
          <w:szCs w:val="22"/>
          <w:highlight w:val="yellow"/>
        </w:rPr>
        <w:t xml:space="preserve"> Jednotlivé oblasti pro článek 20 byly vybrány především na základě konzultací se starosty obcí a na základě rozhodnutí Členské schůze MAS (viz níže).</w:t>
      </w:r>
      <w:r w:rsidRPr="00B97006">
        <w:rPr>
          <w:rFonts w:ascii="Arial" w:hAnsi="Arial" w:cs="Arial"/>
          <w:bCs/>
          <w:sz w:val="22"/>
          <w:szCs w:val="22"/>
          <w:highlight w:val="yellow"/>
        </w:rPr>
        <w:t xml:space="preserve"> </w:t>
      </w:r>
    </w:p>
    <w:p w:rsidR="00F35170" w:rsidRPr="00B97006" w:rsidRDefault="00F35170" w:rsidP="00F35170">
      <w:pPr>
        <w:pStyle w:val="Odstavecseseznamem"/>
        <w:spacing w:line="264" w:lineRule="auto"/>
        <w:ind w:left="0"/>
        <w:rPr>
          <w:rFonts w:ascii="Arial" w:hAnsi="Arial" w:cs="Arial"/>
          <w:b/>
          <w:bCs/>
          <w:sz w:val="22"/>
          <w:szCs w:val="22"/>
          <w:highlight w:val="yellow"/>
        </w:rPr>
      </w:pPr>
    </w:p>
    <w:p w:rsidR="00F35170" w:rsidRPr="00B97006" w:rsidRDefault="008E2693">
      <w:pPr>
        <w:spacing w:after="0" w:line="240" w:lineRule="auto"/>
        <w:rPr>
          <w:rFonts w:cs="Arial"/>
          <w:b/>
          <w:bCs/>
          <w:highlight w:val="yellow"/>
        </w:rPr>
      </w:pPr>
      <w:r w:rsidRPr="00B97006">
        <w:rPr>
          <w:rFonts w:cs="Arial"/>
          <w:b/>
          <w:bCs/>
          <w:highlight w:val="yellow"/>
        </w:rPr>
        <w:t>Schválení změn</w:t>
      </w:r>
    </w:p>
    <w:p w:rsidR="008E2693" w:rsidRPr="00B97006" w:rsidRDefault="008E2693" w:rsidP="008E2693">
      <w:pPr>
        <w:spacing w:after="0" w:line="240" w:lineRule="auto"/>
        <w:jc w:val="both"/>
        <w:rPr>
          <w:rFonts w:cs="Arial"/>
          <w:bCs/>
          <w:highlight w:val="yellow"/>
        </w:rPr>
      </w:pPr>
      <w:r w:rsidRPr="00B97006">
        <w:rPr>
          <w:rFonts w:cs="Arial"/>
          <w:bCs/>
          <w:highlight w:val="yellow"/>
        </w:rPr>
        <w:t>Veškeré navrhované změny byly schváleny na zasedání Členské schůze MAS Vltava dne 17.12.2019. Zápis je k dispozici na níže uvedeném webovém odkazu:</w:t>
      </w:r>
    </w:p>
    <w:p w:rsidR="005F4090" w:rsidRPr="00B97006" w:rsidRDefault="00FE2780" w:rsidP="004D11F7">
      <w:pPr>
        <w:spacing w:line="240" w:lineRule="auto"/>
        <w:rPr>
          <w:rFonts w:cs="Arial"/>
          <w:b/>
          <w:bCs/>
          <w:sz w:val="20"/>
          <w:szCs w:val="20"/>
          <w:highlight w:val="yellow"/>
        </w:rPr>
      </w:pPr>
      <w:hyperlink r:id="rId9" w:history="1">
        <w:r w:rsidR="007F39E5" w:rsidRPr="00B97006">
          <w:rPr>
            <w:rStyle w:val="Hypertextovodkaz"/>
            <w:highlight w:val="yellow"/>
          </w:rPr>
          <w:t>https://www.masvltava.cz/zapisy/zapisy-2019/</w:t>
        </w:r>
      </w:hyperlink>
    </w:p>
    <w:p w:rsidR="00D83AB7" w:rsidRDefault="00D83AB7" w:rsidP="004D11F7">
      <w:pPr>
        <w:spacing w:line="240" w:lineRule="auto"/>
        <w:rPr>
          <w:rFonts w:cs="Arial"/>
          <w:b/>
          <w:bCs/>
          <w:sz w:val="20"/>
          <w:szCs w:val="20"/>
        </w:rPr>
      </w:pPr>
      <w:r w:rsidRPr="00B97006">
        <w:rPr>
          <w:rFonts w:cs="Arial"/>
          <w:bCs/>
          <w:highlight w:val="yellow"/>
        </w:rPr>
        <w:t xml:space="preserve">Pro přehlednost jsou veškeré změny jsou v tomto dokumentu barevně </w:t>
      </w:r>
      <w:r w:rsidR="00F3001F">
        <w:rPr>
          <w:rFonts w:cs="Arial"/>
          <w:bCs/>
          <w:highlight w:val="yellow"/>
        </w:rPr>
        <w:t xml:space="preserve">(žlutě) </w:t>
      </w:r>
      <w:bookmarkStart w:id="0" w:name="_GoBack"/>
      <w:bookmarkEnd w:id="0"/>
      <w:r w:rsidRPr="00B97006">
        <w:rPr>
          <w:rFonts w:cs="Arial"/>
          <w:bCs/>
          <w:highlight w:val="yellow"/>
        </w:rPr>
        <w:t>vyznačeny.</w:t>
      </w:r>
    </w:p>
    <w:p w:rsidR="00EF4CEB" w:rsidRPr="00CF4C74" w:rsidRDefault="00134DB4" w:rsidP="002C1786">
      <w:pPr>
        <w:spacing w:after="0"/>
      </w:pPr>
      <w:r>
        <w:rPr>
          <w:rFonts w:cs="Arial"/>
          <w:b/>
          <w:bCs/>
          <w:sz w:val="20"/>
          <w:szCs w:val="20"/>
        </w:rPr>
        <w:br w:type="page"/>
      </w:r>
      <w:bookmarkStart w:id="1" w:name="_Toc461008153"/>
      <w:r w:rsidR="00EF4CEB">
        <w:lastRenderedPageBreak/>
        <w:t xml:space="preserve"> </w:t>
      </w:r>
      <w:bookmarkStart w:id="2" w:name="_Toc461008161"/>
      <w:bookmarkEnd w:id="1"/>
    </w:p>
    <w:p w:rsidR="00CF4C74" w:rsidRDefault="00EF4CEB" w:rsidP="00EF4CEB">
      <w:pPr>
        <w:rPr>
          <w:b/>
          <w:sz w:val="48"/>
          <w:szCs w:val="48"/>
        </w:rPr>
      </w:pPr>
      <w:bookmarkStart w:id="3" w:name="_Toc461008170"/>
      <w:bookmarkEnd w:id="2"/>
      <w:r w:rsidRPr="00EF4CEB">
        <w:rPr>
          <w:b/>
          <w:sz w:val="48"/>
          <w:szCs w:val="48"/>
        </w:rPr>
        <w:t xml:space="preserve">3 </w:t>
      </w:r>
      <w:r>
        <w:rPr>
          <w:b/>
          <w:sz w:val="48"/>
          <w:szCs w:val="48"/>
        </w:rPr>
        <w:tab/>
      </w:r>
      <w:r>
        <w:rPr>
          <w:b/>
          <w:sz w:val="48"/>
          <w:szCs w:val="48"/>
        </w:rPr>
        <w:tab/>
      </w:r>
      <w:r w:rsidR="00CF4C74" w:rsidRPr="00EF4CEB">
        <w:rPr>
          <w:b/>
          <w:sz w:val="48"/>
          <w:szCs w:val="48"/>
        </w:rPr>
        <w:t>S</w:t>
      </w:r>
      <w:r w:rsidR="002F0EE0" w:rsidRPr="00EF4CEB">
        <w:rPr>
          <w:b/>
          <w:sz w:val="48"/>
          <w:szCs w:val="48"/>
        </w:rPr>
        <w:t>trategická část</w:t>
      </w:r>
      <w:bookmarkEnd w:id="3"/>
    </w:p>
    <w:p w:rsidR="00EF4CEB" w:rsidRPr="00EF4CEB" w:rsidRDefault="00EF4CEB" w:rsidP="00EF4CEB">
      <w:pPr>
        <w:rPr>
          <w:b/>
          <w:sz w:val="48"/>
          <w:szCs w:val="48"/>
        </w:rPr>
      </w:pPr>
    </w:p>
    <w:p w:rsidR="00EF4CEB" w:rsidRDefault="00EF4CEB" w:rsidP="00EF4CEB">
      <w:pPr>
        <w:spacing w:after="0"/>
        <w:rPr>
          <w:b/>
          <w:sz w:val="40"/>
          <w:szCs w:val="40"/>
        </w:rPr>
      </w:pPr>
      <w:bookmarkStart w:id="4" w:name="_Toc461008179"/>
      <w:r w:rsidRPr="00EF4CEB">
        <w:rPr>
          <w:b/>
          <w:sz w:val="40"/>
          <w:szCs w:val="40"/>
        </w:rPr>
        <w:t xml:space="preserve">3.4 </w:t>
      </w:r>
      <w:r w:rsidRPr="00EF4CEB">
        <w:rPr>
          <w:b/>
          <w:sz w:val="40"/>
          <w:szCs w:val="40"/>
        </w:rPr>
        <w:tab/>
      </w:r>
      <w:r>
        <w:rPr>
          <w:b/>
          <w:sz w:val="40"/>
          <w:szCs w:val="40"/>
        </w:rPr>
        <w:tab/>
      </w:r>
      <w:r w:rsidR="00CF4C74" w:rsidRPr="00EF4CEB">
        <w:rPr>
          <w:b/>
          <w:sz w:val="40"/>
          <w:szCs w:val="40"/>
        </w:rPr>
        <w:t xml:space="preserve">Popis integrovaných a inovativních rysů </w:t>
      </w:r>
    </w:p>
    <w:p w:rsidR="00EF4CEB" w:rsidRDefault="00EF4CEB" w:rsidP="00EF4CEB">
      <w:pPr>
        <w:spacing w:after="0"/>
        <w:rPr>
          <w:b/>
          <w:sz w:val="40"/>
          <w:szCs w:val="40"/>
        </w:rPr>
      </w:pPr>
      <w:r>
        <w:rPr>
          <w:b/>
          <w:sz w:val="40"/>
          <w:szCs w:val="40"/>
        </w:rPr>
        <w:tab/>
      </w:r>
      <w:r>
        <w:rPr>
          <w:b/>
          <w:sz w:val="40"/>
          <w:szCs w:val="40"/>
        </w:rPr>
        <w:tab/>
      </w:r>
      <w:r w:rsidR="00CF4C74" w:rsidRPr="00EF4CEB">
        <w:rPr>
          <w:b/>
          <w:sz w:val="40"/>
          <w:szCs w:val="40"/>
        </w:rPr>
        <w:t xml:space="preserve">strategie a hierarchie cílů, včetně jasných </w:t>
      </w:r>
    </w:p>
    <w:p w:rsidR="00CF4C74" w:rsidRPr="00EF4CEB" w:rsidRDefault="00EF4CEB" w:rsidP="00EF4CEB">
      <w:pPr>
        <w:rPr>
          <w:b/>
          <w:sz w:val="40"/>
          <w:szCs w:val="40"/>
        </w:rPr>
      </w:pPr>
      <w:r>
        <w:rPr>
          <w:b/>
          <w:sz w:val="40"/>
          <w:szCs w:val="40"/>
        </w:rPr>
        <w:tab/>
      </w:r>
      <w:r>
        <w:rPr>
          <w:b/>
          <w:sz w:val="40"/>
          <w:szCs w:val="40"/>
        </w:rPr>
        <w:tab/>
      </w:r>
      <w:r w:rsidR="00CF4C74" w:rsidRPr="00EF4CEB">
        <w:rPr>
          <w:b/>
          <w:sz w:val="40"/>
          <w:szCs w:val="40"/>
        </w:rPr>
        <w:t>a měřitelných cílů pro výstupy a výsledky</w:t>
      </w:r>
      <w:bookmarkEnd w:id="4"/>
      <w:r w:rsidR="00CF4C74" w:rsidRPr="00EF4CEB">
        <w:rPr>
          <w:b/>
          <w:sz w:val="40"/>
          <w:szCs w:val="40"/>
        </w:rPr>
        <w:t xml:space="preserve"> </w:t>
      </w:r>
    </w:p>
    <w:p w:rsidR="003417A6" w:rsidRPr="0041418C" w:rsidRDefault="003417A6" w:rsidP="003417A6">
      <w:pPr>
        <w:spacing w:after="0" w:line="240" w:lineRule="auto"/>
        <w:jc w:val="both"/>
      </w:pPr>
      <w:r w:rsidRPr="0041418C">
        <w:t>MAS při realizaci této strategie se snaží o prosazování integračních prvků v oblastech, kde je to vhodné. Principy přitom vycházejí z podstaty LEADERu. Jedním z inovativních rysů strategie je podpora vniku a činností NNO ve smyslu zastřešujících organizací. V minulém programovém období se takto podařilo vytvořit Farmářské centrum Vltava sdružující zemědělce na Vltavotýnsku, které nyní ve spolupráci s MAS organizuje pravidelně Farmářské trhy s podporou místních výrobků a zejména výrobků a služeb certifikovaných regionální značkou Vltavotýnsko. Farmářské centrum se zabývá také vzděláváním v zemědělství a je pro MAS velmi dobrým komunikačním kanálem se zemědělci. V podpoře sdružování v tomto případě zemědělců lze spatřovat i integrační rysy strategie.</w:t>
      </w:r>
    </w:p>
    <w:p w:rsidR="003417A6" w:rsidRPr="0041418C" w:rsidRDefault="003417A6" w:rsidP="003417A6">
      <w:pPr>
        <w:spacing w:after="0" w:line="240" w:lineRule="auto"/>
        <w:jc w:val="both"/>
      </w:pPr>
    </w:p>
    <w:p w:rsidR="003417A6" w:rsidRPr="0041418C" w:rsidRDefault="003417A6" w:rsidP="003417A6">
      <w:pPr>
        <w:spacing w:after="0" w:line="240" w:lineRule="auto"/>
        <w:jc w:val="both"/>
      </w:pPr>
      <w:r w:rsidRPr="0041418C">
        <w:t>Dále stojí za zmínku následující inovativní projekty:</w:t>
      </w:r>
    </w:p>
    <w:p w:rsidR="003417A6" w:rsidRPr="0041418C" w:rsidRDefault="003417A6" w:rsidP="003417A6">
      <w:pPr>
        <w:spacing w:after="0" w:line="240" w:lineRule="auto"/>
        <w:jc w:val="both"/>
      </w:pPr>
    </w:p>
    <w:p w:rsidR="003417A6" w:rsidRPr="0041418C" w:rsidRDefault="003417A6" w:rsidP="003417A6">
      <w:pPr>
        <w:numPr>
          <w:ilvl w:val="0"/>
          <w:numId w:val="23"/>
        </w:numPr>
        <w:spacing w:after="0" w:line="240" w:lineRule="auto"/>
        <w:ind w:left="426"/>
        <w:jc w:val="both"/>
      </w:pPr>
      <w:r w:rsidRPr="0041418C">
        <w:t>Vltava resort – spolupráce soukromého a veřejného sektoru za účelem zkvalitnění nabídky poskytovaných služeb v CR v souvislosti se splavněním řeky Vltavy</w:t>
      </w:r>
    </w:p>
    <w:p w:rsidR="003417A6" w:rsidRPr="0041418C" w:rsidRDefault="003417A6" w:rsidP="003417A6">
      <w:pPr>
        <w:numPr>
          <w:ilvl w:val="0"/>
          <w:numId w:val="23"/>
        </w:numPr>
        <w:spacing w:after="0" w:line="240" w:lineRule="auto"/>
        <w:ind w:left="426"/>
        <w:jc w:val="both"/>
      </w:pPr>
      <w:r w:rsidRPr="0041418C">
        <w:t>Sociální zemědělství –  koncepčně se rozvíjející oblast zemědělství na území MAS</w:t>
      </w:r>
    </w:p>
    <w:p w:rsidR="003417A6" w:rsidRPr="0041418C" w:rsidRDefault="003417A6" w:rsidP="003417A6">
      <w:pPr>
        <w:numPr>
          <w:ilvl w:val="0"/>
          <w:numId w:val="23"/>
        </w:numPr>
        <w:spacing w:after="0" w:line="240" w:lineRule="auto"/>
        <w:ind w:left="426"/>
        <w:jc w:val="both"/>
      </w:pPr>
      <w:r w:rsidRPr="0041418C">
        <w:t>Podpora klastrů v sociálním zemědělství – inovativní způsoby spolupráce v sociálním zemědělství</w:t>
      </w:r>
    </w:p>
    <w:p w:rsidR="003417A6" w:rsidRPr="0041418C" w:rsidRDefault="003417A6" w:rsidP="003417A6">
      <w:pPr>
        <w:numPr>
          <w:ilvl w:val="0"/>
          <w:numId w:val="23"/>
        </w:numPr>
        <w:spacing w:after="0" w:line="240" w:lineRule="auto"/>
        <w:ind w:left="426"/>
        <w:jc w:val="both"/>
      </w:pPr>
      <w:r w:rsidRPr="0041418C">
        <w:t>Farma 21. století (robotické práce) - rozvíjení této myšlenky, spolupráce soukromého a veřejného sektoru</w:t>
      </w:r>
    </w:p>
    <w:p w:rsidR="003417A6" w:rsidRPr="0041418C" w:rsidRDefault="003417A6" w:rsidP="003417A6">
      <w:pPr>
        <w:numPr>
          <w:ilvl w:val="0"/>
          <w:numId w:val="23"/>
        </w:numPr>
        <w:spacing w:after="0" w:line="240" w:lineRule="auto"/>
        <w:ind w:left="426"/>
        <w:jc w:val="both"/>
      </w:pPr>
      <w:r w:rsidRPr="0041418C">
        <w:t>Centrum mikroregionální sounáležitosti - podpora vytváření zázemí pro servisní činnost svazkových obcí v regionu na základě identifikovaných potřeb</w:t>
      </w:r>
    </w:p>
    <w:p w:rsidR="003417A6" w:rsidRPr="0041418C" w:rsidRDefault="003417A6" w:rsidP="003417A6">
      <w:pPr>
        <w:spacing w:after="0" w:line="240" w:lineRule="auto"/>
        <w:jc w:val="both"/>
      </w:pPr>
    </w:p>
    <w:p w:rsidR="00980E5F" w:rsidRPr="0041418C" w:rsidRDefault="00980E5F" w:rsidP="003417A6">
      <w:pPr>
        <w:spacing w:after="0" w:line="240" w:lineRule="auto"/>
        <w:jc w:val="both"/>
      </w:pPr>
      <w:r w:rsidRPr="0041418C">
        <w:t>Integrační rysy strategie:</w:t>
      </w:r>
    </w:p>
    <w:p w:rsidR="00980E5F" w:rsidRPr="0041418C" w:rsidRDefault="00980E5F" w:rsidP="00980E5F">
      <w:pPr>
        <w:pStyle w:val="Odstavecseseznamem"/>
        <w:numPr>
          <w:ilvl w:val="0"/>
          <w:numId w:val="20"/>
        </w:numPr>
        <w:spacing w:line="276" w:lineRule="auto"/>
        <w:ind w:left="425" w:hanging="357"/>
        <w:contextualSpacing/>
        <w:rPr>
          <w:rFonts w:ascii="Arial" w:hAnsi="Arial" w:cs="Arial"/>
          <w:sz w:val="22"/>
          <w:szCs w:val="22"/>
          <w:lang w:eastAsia="en-US"/>
        </w:rPr>
      </w:pPr>
      <w:r w:rsidRPr="0041418C">
        <w:rPr>
          <w:rFonts w:ascii="Arial" w:hAnsi="Arial" w:cs="Arial"/>
          <w:sz w:val="22"/>
          <w:szCs w:val="22"/>
          <w:lang w:eastAsia="en-US"/>
        </w:rPr>
        <w:t>Zvyšování vzdělanostní úrovně napříč strategickými cíli</w:t>
      </w:r>
    </w:p>
    <w:p w:rsidR="00980E5F" w:rsidRPr="00AF70CD" w:rsidRDefault="00980E5F" w:rsidP="00980E5F">
      <w:pPr>
        <w:pStyle w:val="Odstavecseseznamem"/>
        <w:numPr>
          <w:ilvl w:val="0"/>
          <w:numId w:val="20"/>
        </w:numPr>
        <w:spacing w:line="276" w:lineRule="auto"/>
        <w:ind w:left="425" w:hanging="357"/>
        <w:contextualSpacing/>
        <w:rPr>
          <w:rFonts w:ascii="Arial" w:hAnsi="Arial" w:cs="Arial"/>
          <w:sz w:val="22"/>
          <w:szCs w:val="22"/>
          <w:lang w:eastAsia="en-US"/>
        </w:rPr>
      </w:pPr>
      <w:r w:rsidRPr="0041418C">
        <w:rPr>
          <w:rFonts w:ascii="Arial" w:hAnsi="Arial" w:cs="Arial"/>
          <w:sz w:val="22"/>
          <w:szCs w:val="22"/>
          <w:lang w:eastAsia="en-US"/>
        </w:rPr>
        <w:t>Podpora spolupráce na vertikální a horizontální</w:t>
      </w:r>
      <w:r w:rsidRPr="00AF70CD">
        <w:rPr>
          <w:rFonts w:ascii="Arial" w:hAnsi="Arial" w:cs="Arial"/>
          <w:sz w:val="22"/>
          <w:szCs w:val="22"/>
          <w:lang w:eastAsia="en-US"/>
        </w:rPr>
        <w:t xml:space="preserve"> úrovni napříč </w:t>
      </w:r>
      <w:r>
        <w:rPr>
          <w:rFonts w:ascii="Arial" w:hAnsi="Arial" w:cs="Arial"/>
          <w:sz w:val="22"/>
          <w:szCs w:val="22"/>
          <w:lang w:eastAsia="en-US"/>
        </w:rPr>
        <w:t>strategickými cíli</w:t>
      </w:r>
      <w:r w:rsidRPr="00AF70CD">
        <w:rPr>
          <w:rFonts w:ascii="Arial" w:hAnsi="Arial" w:cs="Arial"/>
          <w:sz w:val="22"/>
          <w:szCs w:val="22"/>
          <w:lang w:eastAsia="en-US"/>
        </w:rPr>
        <w:t>, a to na lokální, národní a mezinárodní úrovni</w:t>
      </w:r>
    </w:p>
    <w:p w:rsidR="00980E5F" w:rsidRPr="00AF70CD" w:rsidRDefault="00980E5F" w:rsidP="00980E5F">
      <w:pPr>
        <w:pStyle w:val="Odstavecseseznamem"/>
        <w:numPr>
          <w:ilvl w:val="0"/>
          <w:numId w:val="20"/>
        </w:numPr>
        <w:spacing w:line="276" w:lineRule="auto"/>
        <w:ind w:left="425" w:hanging="357"/>
        <w:contextualSpacing/>
        <w:rPr>
          <w:rFonts w:ascii="Arial" w:hAnsi="Arial" w:cs="Arial"/>
          <w:sz w:val="22"/>
          <w:szCs w:val="22"/>
          <w:lang w:eastAsia="en-US"/>
        </w:rPr>
      </w:pPr>
      <w:r w:rsidRPr="00AF70CD">
        <w:rPr>
          <w:rFonts w:ascii="Arial" w:hAnsi="Arial" w:cs="Arial"/>
          <w:sz w:val="22"/>
          <w:szCs w:val="22"/>
          <w:lang w:eastAsia="en-US"/>
        </w:rPr>
        <w:t>Vytváření podmínek pro podnikání a kvalitní život v mikroregionu napříč generacemi s ohledem na trvale udržitelný rozvoj</w:t>
      </w:r>
    </w:p>
    <w:p w:rsidR="00980E5F" w:rsidRDefault="00980E5F" w:rsidP="003417A6">
      <w:pPr>
        <w:spacing w:after="0" w:line="240" w:lineRule="auto"/>
        <w:jc w:val="both"/>
      </w:pPr>
    </w:p>
    <w:p w:rsidR="00980E5F" w:rsidRDefault="00980E5F" w:rsidP="003417A6">
      <w:pPr>
        <w:spacing w:after="0" w:line="240" w:lineRule="auto"/>
        <w:jc w:val="both"/>
      </w:pPr>
    </w:p>
    <w:p w:rsidR="0086580F" w:rsidRPr="0039721A" w:rsidRDefault="003417A6" w:rsidP="0086580F">
      <w:pPr>
        <w:spacing w:after="0" w:line="240" w:lineRule="auto"/>
        <w:jc w:val="both"/>
      </w:pPr>
      <w:r w:rsidRPr="0039721A">
        <w:t>Hiearchie cílů s měřitelnými  výstupy a výsledky je popsána v předchozích kapitolách</w:t>
      </w:r>
      <w:r w:rsidR="0086580F" w:rsidRPr="0039721A">
        <w:t xml:space="preserve"> a níže je schéma vzájemné provázanosti opatření programových rámců.</w:t>
      </w:r>
    </w:p>
    <w:p w:rsidR="0086580F" w:rsidRDefault="0086580F" w:rsidP="0086580F">
      <w:pPr>
        <w:spacing w:after="0" w:line="240" w:lineRule="auto"/>
        <w:jc w:val="both"/>
      </w:pPr>
      <w:r w:rsidRPr="0039721A">
        <w:br w:type="page"/>
      </w:r>
    </w:p>
    <w:tbl>
      <w:tblPr>
        <w:tblW w:w="10154" w:type="dxa"/>
        <w:jc w:val="center"/>
        <w:tblLayout w:type="fixed"/>
        <w:tblCellMar>
          <w:left w:w="70" w:type="dxa"/>
          <w:right w:w="70" w:type="dxa"/>
        </w:tblCellMar>
        <w:tblLook w:val="04A0" w:firstRow="1" w:lastRow="0" w:firstColumn="1" w:lastColumn="0" w:noHBand="0" w:noVBand="1"/>
      </w:tblPr>
      <w:tblGrid>
        <w:gridCol w:w="520"/>
        <w:gridCol w:w="3946"/>
        <w:gridCol w:w="426"/>
        <w:gridCol w:w="425"/>
        <w:gridCol w:w="160"/>
        <w:gridCol w:w="407"/>
        <w:gridCol w:w="371"/>
        <w:gridCol w:w="338"/>
        <w:gridCol w:w="249"/>
        <w:gridCol w:w="318"/>
        <w:gridCol w:w="148"/>
        <w:gridCol w:w="419"/>
        <w:gridCol w:w="168"/>
        <w:gridCol w:w="399"/>
        <w:gridCol w:w="425"/>
        <w:gridCol w:w="425"/>
        <w:gridCol w:w="425"/>
        <w:gridCol w:w="425"/>
        <w:gridCol w:w="160"/>
      </w:tblGrid>
      <w:tr w:rsidR="005961E2" w:rsidRPr="0039721A" w:rsidTr="003506B1">
        <w:trPr>
          <w:gridAfter w:val="1"/>
          <w:wAfter w:w="160" w:type="dxa"/>
          <w:trHeight w:val="300"/>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lastRenderedPageBreak/>
              <w:t>PR</w:t>
            </w:r>
          </w:p>
        </w:tc>
        <w:tc>
          <w:tcPr>
            <w:tcW w:w="3946" w:type="dxa"/>
            <w:tcBorders>
              <w:top w:val="single" w:sz="4" w:space="0" w:color="auto"/>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xml:space="preserve">Vzájemná provázanost opatření programových rámců </w:t>
            </w:r>
          </w:p>
        </w:tc>
        <w:tc>
          <w:tcPr>
            <w:tcW w:w="851" w:type="dxa"/>
            <w:gridSpan w:val="2"/>
            <w:tcBorders>
              <w:top w:val="single" w:sz="4" w:space="0" w:color="auto"/>
              <w:left w:val="nil"/>
              <w:bottom w:val="single" w:sz="4" w:space="0" w:color="auto"/>
              <w:right w:val="single" w:sz="4" w:space="0" w:color="000000"/>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IROP</w:t>
            </w:r>
          </w:p>
        </w:tc>
        <w:tc>
          <w:tcPr>
            <w:tcW w:w="3827" w:type="dxa"/>
            <w:gridSpan w:val="12"/>
            <w:tcBorders>
              <w:top w:val="single" w:sz="4" w:space="0" w:color="auto"/>
              <w:left w:val="nil"/>
              <w:bottom w:val="single" w:sz="4" w:space="0" w:color="auto"/>
              <w:right w:val="single" w:sz="4" w:space="0" w:color="000000"/>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PRV</w:t>
            </w:r>
          </w:p>
        </w:tc>
        <w:tc>
          <w:tcPr>
            <w:tcW w:w="850" w:type="dxa"/>
            <w:gridSpan w:val="2"/>
            <w:tcBorders>
              <w:top w:val="single" w:sz="4" w:space="0" w:color="auto"/>
              <w:left w:val="nil"/>
              <w:bottom w:val="single" w:sz="4" w:space="0" w:color="auto"/>
              <w:right w:val="single" w:sz="4" w:space="0" w:color="000000"/>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OPZ</w:t>
            </w:r>
          </w:p>
        </w:tc>
      </w:tr>
      <w:tr w:rsidR="002E242A" w:rsidRPr="0039721A" w:rsidTr="005961E2">
        <w:trPr>
          <w:gridAfter w:val="1"/>
          <w:wAfter w:w="160" w:type="dxa"/>
          <w:trHeight w:val="298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3946" w:type="dxa"/>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Opatření PR</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2E242A" w:rsidRPr="005961E2" w:rsidRDefault="002E242A" w:rsidP="00440B85">
            <w:pPr>
              <w:spacing w:after="0" w:line="240" w:lineRule="auto"/>
              <w:jc w:val="center"/>
              <w:rPr>
                <w:rFonts w:ascii="Calibri" w:hAnsi="Calibri" w:cs="Times New Roman"/>
                <w:color w:val="000000"/>
                <w:sz w:val="18"/>
                <w:szCs w:val="18"/>
                <w:lang w:eastAsia="cs-CZ"/>
              </w:rPr>
            </w:pPr>
            <w:r w:rsidRPr="005961E2">
              <w:rPr>
                <w:rFonts w:ascii="Calibri" w:hAnsi="Calibri" w:cs="Times New Roman"/>
                <w:color w:val="000000"/>
                <w:sz w:val="18"/>
                <w:szCs w:val="18"/>
                <w:lang w:eastAsia="cs-CZ"/>
              </w:rPr>
              <w:t>Opatření 1 IROP - Vzdělávání</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E242A" w:rsidRPr="005961E2" w:rsidRDefault="002E242A" w:rsidP="00D1108A">
            <w:pPr>
              <w:spacing w:after="0" w:line="240" w:lineRule="auto"/>
              <w:jc w:val="center"/>
              <w:rPr>
                <w:rFonts w:ascii="Calibri" w:hAnsi="Calibri" w:cs="Times New Roman"/>
                <w:color w:val="000000"/>
                <w:sz w:val="18"/>
                <w:szCs w:val="18"/>
                <w:lang w:eastAsia="cs-CZ"/>
              </w:rPr>
            </w:pPr>
            <w:r w:rsidRPr="005961E2">
              <w:rPr>
                <w:rFonts w:ascii="Calibri" w:hAnsi="Calibri" w:cs="Times New Roman"/>
                <w:color w:val="000000"/>
                <w:sz w:val="18"/>
                <w:szCs w:val="18"/>
                <w:lang w:eastAsia="cs-CZ"/>
              </w:rPr>
              <w:t>Opatření 2 IROP - Doprava a bezpečnost</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1 PRV - Zvýšení konkurenceschopnosti zemědělců</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2 PRV - Přidávání hodnoty zemědělským a potravinářským produktům</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3 PRV - Podpora zakládání podniků a jejich rozvoje</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4 PRV - Spolupráce a posílení konkurenceschopnosti prvovýrobců</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5 PRV - Odborné vzdělávání a informační akce</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6 PRV – Spolupráce MAS</w:t>
            </w:r>
          </w:p>
        </w:tc>
        <w:tc>
          <w:tcPr>
            <w:tcW w:w="425" w:type="dxa"/>
            <w:tcBorders>
              <w:top w:val="single" w:sz="4" w:space="0" w:color="auto"/>
              <w:left w:val="nil"/>
              <w:bottom w:val="single" w:sz="4" w:space="0" w:color="auto"/>
              <w:right w:val="single" w:sz="4" w:space="0" w:color="auto"/>
            </w:tcBorders>
            <w:textDirection w:val="btLr"/>
            <w:vAlign w:val="center"/>
          </w:tcPr>
          <w:p w:rsidR="002E242A" w:rsidRPr="0039721A" w:rsidRDefault="005961E2" w:rsidP="00CB244F">
            <w:pPr>
              <w:spacing w:after="0" w:line="240" w:lineRule="auto"/>
              <w:jc w:val="center"/>
              <w:rPr>
                <w:rFonts w:ascii="Calibri" w:hAnsi="Calibri" w:cs="Times New Roman"/>
                <w:color w:val="000000"/>
                <w:sz w:val="18"/>
                <w:szCs w:val="18"/>
                <w:lang w:eastAsia="cs-CZ"/>
              </w:rPr>
            </w:pPr>
            <w:r w:rsidRPr="005961E2">
              <w:rPr>
                <w:rFonts w:ascii="Calibri" w:hAnsi="Calibri" w:cs="Times New Roman"/>
                <w:color w:val="000000"/>
                <w:sz w:val="18"/>
                <w:szCs w:val="18"/>
                <w:highlight w:val="yellow"/>
                <w:lang w:eastAsia="cs-CZ"/>
              </w:rPr>
              <w:t>Fiche 7 PRV – Obnov</w:t>
            </w:r>
            <w:r w:rsidR="00CB244F">
              <w:rPr>
                <w:rFonts w:ascii="Calibri" w:hAnsi="Calibri" w:cs="Times New Roman"/>
                <w:color w:val="000000"/>
                <w:sz w:val="18"/>
                <w:szCs w:val="18"/>
                <w:highlight w:val="yellow"/>
                <w:lang w:eastAsia="cs-CZ"/>
              </w:rPr>
              <w:t>a a</w:t>
            </w:r>
            <w:r w:rsidRPr="005961E2">
              <w:rPr>
                <w:rFonts w:ascii="Calibri" w:hAnsi="Calibri" w:cs="Times New Roman"/>
                <w:color w:val="000000"/>
                <w:sz w:val="18"/>
                <w:szCs w:val="18"/>
                <w:highlight w:val="yellow"/>
                <w:lang w:eastAsia="cs-CZ"/>
              </w:rPr>
              <w:t xml:space="preserve"> rozvoj vesnic</w:t>
            </w: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Opatření 2 OPZ – Rodina</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2E242A" w:rsidRPr="0039721A" w:rsidRDefault="002E242A" w:rsidP="00D1108A">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Opatření 1 OPZ - Sociální služby</w:t>
            </w:r>
          </w:p>
        </w:tc>
      </w:tr>
      <w:tr w:rsidR="002E242A" w:rsidRPr="0039721A" w:rsidTr="005961E2">
        <w:trPr>
          <w:gridAfter w:val="1"/>
          <w:wAfter w:w="160" w:type="dxa"/>
          <w:trHeight w:val="300"/>
          <w:jc w:val="center"/>
        </w:trPr>
        <w:tc>
          <w:tcPr>
            <w:tcW w:w="5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IROP</w:t>
            </w:r>
          </w:p>
        </w:tc>
        <w:tc>
          <w:tcPr>
            <w:tcW w:w="3946" w:type="dxa"/>
            <w:tcBorders>
              <w:top w:val="nil"/>
              <w:left w:val="nil"/>
              <w:bottom w:val="single" w:sz="4" w:space="0" w:color="auto"/>
              <w:right w:val="single" w:sz="4" w:space="0" w:color="auto"/>
            </w:tcBorders>
            <w:shd w:val="clear" w:color="auto" w:fill="auto"/>
            <w:vAlign w:val="center"/>
            <w:hideMark/>
          </w:tcPr>
          <w:p w:rsidR="002E242A" w:rsidRPr="005961E2" w:rsidRDefault="002E242A" w:rsidP="00440B85">
            <w:pPr>
              <w:spacing w:after="0" w:line="240" w:lineRule="auto"/>
              <w:jc w:val="center"/>
              <w:rPr>
                <w:rFonts w:ascii="Calibri" w:hAnsi="Calibri" w:cs="Times New Roman"/>
                <w:color w:val="000000"/>
                <w:sz w:val="18"/>
                <w:szCs w:val="18"/>
                <w:lang w:eastAsia="cs-CZ"/>
              </w:rPr>
            </w:pPr>
            <w:r w:rsidRPr="005961E2">
              <w:rPr>
                <w:rFonts w:ascii="Calibri" w:hAnsi="Calibri" w:cs="Times New Roman"/>
                <w:color w:val="000000"/>
                <w:sz w:val="18"/>
                <w:szCs w:val="18"/>
                <w:lang w:eastAsia="cs-CZ"/>
              </w:rPr>
              <w:t>Opatření 1 IROP - Vzdělávání</w:t>
            </w:r>
          </w:p>
        </w:tc>
        <w:tc>
          <w:tcPr>
            <w:tcW w:w="426" w:type="dxa"/>
            <w:tcBorders>
              <w:top w:val="nil"/>
              <w:left w:val="nil"/>
              <w:bottom w:val="single" w:sz="4" w:space="0" w:color="auto"/>
              <w:right w:val="single" w:sz="4" w:space="0" w:color="auto"/>
            </w:tcBorders>
            <w:shd w:val="clear" w:color="000000" w:fill="E4DFEC"/>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425" w:type="dxa"/>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single" w:sz="4" w:space="0" w:color="auto"/>
              <w:left w:val="nil"/>
              <w:bottom w:val="single" w:sz="4" w:space="0" w:color="auto"/>
              <w:right w:val="single" w:sz="4" w:space="0" w:color="auto"/>
            </w:tcBorders>
            <w:vAlign w:val="center"/>
          </w:tcPr>
          <w:p w:rsidR="002E242A" w:rsidRPr="0039721A" w:rsidRDefault="002E242A" w:rsidP="00440B85">
            <w:pPr>
              <w:spacing w:after="0" w:line="240" w:lineRule="auto"/>
              <w:jc w:val="center"/>
              <w:rPr>
                <w:rFonts w:ascii="Calibri" w:hAnsi="Calibri" w:cs="Times New Roman"/>
                <w:color w:val="000000"/>
                <w:sz w:val="18"/>
                <w:szCs w:val="18"/>
                <w:lang w:eastAsia="cs-CZ"/>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r>
      <w:tr w:rsidR="002E242A" w:rsidRPr="0039721A" w:rsidTr="005961E2">
        <w:trPr>
          <w:gridAfter w:val="1"/>
          <w:wAfter w:w="160" w:type="dxa"/>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3946" w:type="dxa"/>
            <w:tcBorders>
              <w:top w:val="nil"/>
              <w:left w:val="nil"/>
              <w:bottom w:val="single" w:sz="4" w:space="0" w:color="auto"/>
              <w:right w:val="single" w:sz="4" w:space="0" w:color="auto"/>
            </w:tcBorders>
            <w:shd w:val="clear" w:color="auto" w:fill="auto"/>
            <w:vAlign w:val="center"/>
            <w:hideMark/>
          </w:tcPr>
          <w:p w:rsidR="002E242A" w:rsidRPr="005961E2" w:rsidRDefault="002E242A" w:rsidP="00D1108A">
            <w:pPr>
              <w:spacing w:after="0" w:line="240" w:lineRule="auto"/>
              <w:jc w:val="center"/>
              <w:rPr>
                <w:rFonts w:ascii="Calibri" w:hAnsi="Calibri" w:cs="Times New Roman"/>
                <w:color w:val="000000"/>
                <w:sz w:val="18"/>
                <w:szCs w:val="18"/>
                <w:lang w:eastAsia="cs-CZ"/>
              </w:rPr>
            </w:pPr>
            <w:r w:rsidRPr="005961E2">
              <w:rPr>
                <w:rFonts w:ascii="Calibri" w:hAnsi="Calibri" w:cs="Times New Roman"/>
                <w:color w:val="000000"/>
                <w:sz w:val="18"/>
                <w:szCs w:val="18"/>
                <w:lang w:eastAsia="cs-CZ"/>
              </w:rPr>
              <w:t>Opatření 2 IROP - Doprava a bezpečnost</w:t>
            </w:r>
          </w:p>
        </w:tc>
        <w:tc>
          <w:tcPr>
            <w:tcW w:w="426" w:type="dxa"/>
            <w:tcBorders>
              <w:top w:val="nil"/>
              <w:left w:val="nil"/>
              <w:bottom w:val="single" w:sz="4" w:space="0" w:color="auto"/>
              <w:right w:val="single" w:sz="4" w:space="0" w:color="auto"/>
            </w:tcBorders>
            <w:shd w:val="clear" w:color="000000" w:fill="EBF1DE"/>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000000" w:fill="E4DFEC"/>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567"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single" w:sz="4" w:space="0" w:color="auto"/>
              <w:left w:val="nil"/>
              <w:bottom w:val="single" w:sz="4" w:space="0" w:color="auto"/>
              <w:right w:val="single" w:sz="4" w:space="0" w:color="auto"/>
            </w:tcBorders>
            <w:vAlign w:val="center"/>
          </w:tcPr>
          <w:p w:rsidR="002E242A" w:rsidRPr="0039721A" w:rsidRDefault="002E242A" w:rsidP="00440B85">
            <w:pPr>
              <w:spacing w:after="0" w:line="240" w:lineRule="auto"/>
              <w:jc w:val="center"/>
              <w:rPr>
                <w:rFonts w:ascii="Calibri" w:hAnsi="Calibri" w:cs="Times New Roman"/>
                <w:color w:val="000000"/>
                <w:sz w:val="18"/>
                <w:szCs w:val="18"/>
                <w:lang w:eastAsia="cs-CZ"/>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r>
      <w:tr w:rsidR="005961E2" w:rsidRPr="0039721A" w:rsidTr="003506B1">
        <w:trPr>
          <w:gridAfter w:val="1"/>
          <w:wAfter w:w="160" w:type="dxa"/>
          <w:trHeight w:val="300"/>
          <w:jc w:val="center"/>
        </w:trPr>
        <w:tc>
          <w:tcPr>
            <w:tcW w:w="520" w:type="dxa"/>
            <w:vMerge w:val="restart"/>
            <w:tcBorders>
              <w:top w:val="nil"/>
              <w:left w:val="single" w:sz="4" w:space="0" w:color="auto"/>
              <w:right w:val="single" w:sz="4" w:space="0" w:color="auto"/>
            </w:tcBorders>
            <w:shd w:val="clear" w:color="auto" w:fill="auto"/>
            <w:textDirection w:val="btLr"/>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PRV</w:t>
            </w:r>
          </w:p>
        </w:tc>
        <w:tc>
          <w:tcPr>
            <w:tcW w:w="3946"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1 PRV - Zvýšení konkurenceschopnosti zemědělců</w:t>
            </w:r>
          </w:p>
        </w:tc>
        <w:tc>
          <w:tcPr>
            <w:tcW w:w="426" w:type="dxa"/>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000000" w:fill="F2F2F2"/>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E4DFEC"/>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709"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single" w:sz="4" w:space="0" w:color="auto"/>
              <w:left w:val="nil"/>
              <w:bottom w:val="single" w:sz="4" w:space="0" w:color="auto"/>
              <w:right w:val="single" w:sz="4" w:space="0" w:color="auto"/>
            </w:tcBorders>
            <w:vAlign w:val="center"/>
          </w:tcPr>
          <w:p w:rsidR="005961E2" w:rsidRPr="0039721A" w:rsidRDefault="005961E2" w:rsidP="00440B85">
            <w:pPr>
              <w:spacing w:after="0" w:line="240" w:lineRule="auto"/>
              <w:jc w:val="center"/>
              <w:rPr>
                <w:rFonts w:ascii="Calibri" w:hAnsi="Calibri" w:cs="Times New Roman"/>
                <w:color w:val="000000"/>
                <w:sz w:val="18"/>
                <w:szCs w:val="18"/>
                <w:lang w:eastAsia="cs-CZ"/>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r>
      <w:tr w:rsidR="005961E2" w:rsidRPr="0039721A" w:rsidTr="003506B1">
        <w:trPr>
          <w:gridAfter w:val="1"/>
          <w:wAfter w:w="160" w:type="dxa"/>
          <w:trHeight w:val="300"/>
          <w:jc w:val="center"/>
        </w:trPr>
        <w:tc>
          <w:tcPr>
            <w:tcW w:w="520" w:type="dxa"/>
            <w:vMerge/>
            <w:tcBorders>
              <w:left w:val="single" w:sz="4" w:space="0" w:color="auto"/>
              <w:right w:val="single" w:sz="4" w:space="0" w:color="auto"/>
            </w:tcBorders>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p>
        </w:tc>
        <w:tc>
          <w:tcPr>
            <w:tcW w:w="3946"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2 PRV - Přidávání hodnoty zemědělským a potravinářským produktům</w:t>
            </w:r>
          </w:p>
        </w:tc>
        <w:tc>
          <w:tcPr>
            <w:tcW w:w="426" w:type="dxa"/>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000000" w:fill="F2F2F2"/>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709" w:type="dxa"/>
            <w:gridSpan w:val="2"/>
            <w:tcBorders>
              <w:top w:val="nil"/>
              <w:left w:val="nil"/>
              <w:bottom w:val="single" w:sz="4" w:space="0" w:color="auto"/>
              <w:right w:val="single" w:sz="4" w:space="0" w:color="auto"/>
            </w:tcBorders>
            <w:shd w:val="clear" w:color="000000" w:fill="E4DFEC"/>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567"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single" w:sz="4" w:space="0" w:color="auto"/>
              <w:left w:val="nil"/>
              <w:bottom w:val="single" w:sz="4" w:space="0" w:color="auto"/>
              <w:right w:val="single" w:sz="4" w:space="0" w:color="auto"/>
            </w:tcBorders>
            <w:vAlign w:val="center"/>
          </w:tcPr>
          <w:p w:rsidR="005961E2" w:rsidRPr="0039721A" w:rsidRDefault="005961E2" w:rsidP="00440B85">
            <w:pPr>
              <w:spacing w:after="0" w:line="240" w:lineRule="auto"/>
              <w:jc w:val="center"/>
              <w:rPr>
                <w:rFonts w:ascii="Calibri" w:hAnsi="Calibri" w:cs="Times New Roman"/>
                <w:color w:val="000000"/>
                <w:sz w:val="18"/>
                <w:szCs w:val="18"/>
                <w:lang w:eastAsia="cs-CZ"/>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r>
      <w:tr w:rsidR="005961E2" w:rsidRPr="0039721A" w:rsidTr="003506B1">
        <w:trPr>
          <w:gridAfter w:val="1"/>
          <w:wAfter w:w="160" w:type="dxa"/>
          <w:trHeight w:val="300"/>
          <w:jc w:val="center"/>
        </w:trPr>
        <w:tc>
          <w:tcPr>
            <w:tcW w:w="520" w:type="dxa"/>
            <w:vMerge/>
            <w:tcBorders>
              <w:left w:val="single" w:sz="4" w:space="0" w:color="auto"/>
              <w:right w:val="single" w:sz="4" w:space="0" w:color="auto"/>
            </w:tcBorders>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p>
        </w:tc>
        <w:tc>
          <w:tcPr>
            <w:tcW w:w="3946"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3 PRV - Podpora zakládání podniků a jejich rozvoje</w:t>
            </w:r>
          </w:p>
        </w:tc>
        <w:tc>
          <w:tcPr>
            <w:tcW w:w="426" w:type="dxa"/>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567" w:type="dxa"/>
            <w:gridSpan w:val="2"/>
            <w:tcBorders>
              <w:top w:val="nil"/>
              <w:left w:val="nil"/>
              <w:bottom w:val="single" w:sz="4" w:space="0" w:color="auto"/>
              <w:right w:val="single" w:sz="4" w:space="0" w:color="auto"/>
            </w:tcBorders>
            <w:shd w:val="clear" w:color="000000" w:fill="F2F2F2"/>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709" w:type="dxa"/>
            <w:gridSpan w:val="2"/>
            <w:tcBorders>
              <w:top w:val="nil"/>
              <w:left w:val="nil"/>
              <w:bottom w:val="single" w:sz="4" w:space="0" w:color="auto"/>
              <w:right w:val="single" w:sz="4" w:space="0" w:color="auto"/>
            </w:tcBorders>
            <w:shd w:val="clear" w:color="000000" w:fill="F2F2F2"/>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E4DFEC"/>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567"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single" w:sz="4" w:space="0" w:color="auto"/>
              <w:left w:val="nil"/>
              <w:bottom w:val="single" w:sz="4" w:space="0" w:color="auto"/>
              <w:right w:val="single" w:sz="4" w:space="0" w:color="auto"/>
            </w:tcBorders>
            <w:vAlign w:val="center"/>
          </w:tcPr>
          <w:p w:rsidR="005961E2" w:rsidRPr="0039721A" w:rsidRDefault="005961E2" w:rsidP="00440B85">
            <w:pPr>
              <w:spacing w:after="0" w:line="240" w:lineRule="auto"/>
              <w:jc w:val="center"/>
              <w:rPr>
                <w:rFonts w:ascii="Calibri" w:hAnsi="Calibri" w:cs="Times New Roman"/>
                <w:color w:val="000000"/>
                <w:sz w:val="18"/>
                <w:szCs w:val="18"/>
                <w:lang w:eastAsia="cs-CZ"/>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r>
      <w:tr w:rsidR="005961E2" w:rsidRPr="0039721A" w:rsidTr="003506B1">
        <w:trPr>
          <w:gridAfter w:val="1"/>
          <w:wAfter w:w="160" w:type="dxa"/>
          <w:trHeight w:val="300"/>
          <w:jc w:val="center"/>
        </w:trPr>
        <w:tc>
          <w:tcPr>
            <w:tcW w:w="520" w:type="dxa"/>
            <w:vMerge/>
            <w:tcBorders>
              <w:left w:val="single" w:sz="4" w:space="0" w:color="auto"/>
              <w:right w:val="single" w:sz="4" w:space="0" w:color="auto"/>
            </w:tcBorders>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p>
        </w:tc>
        <w:tc>
          <w:tcPr>
            <w:tcW w:w="3946"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4 PRV - Spolupráce a posílení konkurenceschopnosti prvovýrobců</w:t>
            </w:r>
          </w:p>
        </w:tc>
        <w:tc>
          <w:tcPr>
            <w:tcW w:w="426" w:type="dxa"/>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000000" w:fill="F2F2F2"/>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709" w:type="dxa"/>
            <w:gridSpan w:val="2"/>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567" w:type="dxa"/>
            <w:gridSpan w:val="2"/>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567" w:type="dxa"/>
            <w:gridSpan w:val="2"/>
            <w:tcBorders>
              <w:top w:val="nil"/>
              <w:left w:val="nil"/>
              <w:bottom w:val="single" w:sz="4" w:space="0" w:color="auto"/>
              <w:right w:val="single" w:sz="4" w:space="0" w:color="auto"/>
            </w:tcBorders>
            <w:shd w:val="clear" w:color="000000" w:fill="E4DFEC"/>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567" w:type="dxa"/>
            <w:gridSpan w:val="2"/>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single" w:sz="4" w:space="0" w:color="auto"/>
              <w:left w:val="nil"/>
              <w:bottom w:val="single" w:sz="4" w:space="0" w:color="auto"/>
              <w:right w:val="single" w:sz="4" w:space="0" w:color="auto"/>
            </w:tcBorders>
            <w:vAlign w:val="center"/>
          </w:tcPr>
          <w:p w:rsidR="005961E2" w:rsidRPr="0039721A" w:rsidRDefault="005961E2" w:rsidP="00440B85">
            <w:pPr>
              <w:spacing w:after="0" w:line="240" w:lineRule="auto"/>
              <w:jc w:val="center"/>
              <w:rPr>
                <w:rFonts w:ascii="Calibri" w:hAnsi="Calibri" w:cs="Times New Roman"/>
                <w:color w:val="000000"/>
                <w:sz w:val="18"/>
                <w:szCs w:val="18"/>
                <w:lang w:eastAsia="cs-CZ"/>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r>
      <w:tr w:rsidR="005961E2" w:rsidRPr="0039721A" w:rsidTr="005961E2">
        <w:trPr>
          <w:gridAfter w:val="1"/>
          <w:wAfter w:w="160" w:type="dxa"/>
          <w:trHeight w:val="300"/>
          <w:jc w:val="center"/>
        </w:trPr>
        <w:tc>
          <w:tcPr>
            <w:tcW w:w="520" w:type="dxa"/>
            <w:vMerge/>
            <w:tcBorders>
              <w:left w:val="single" w:sz="4" w:space="0" w:color="auto"/>
              <w:right w:val="single" w:sz="4" w:space="0" w:color="auto"/>
            </w:tcBorders>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p>
        </w:tc>
        <w:tc>
          <w:tcPr>
            <w:tcW w:w="3946"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5 PRV - Odborné vzdělávání a informační akce</w:t>
            </w:r>
          </w:p>
        </w:tc>
        <w:tc>
          <w:tcPr>
            <w:tcW w:w="426" w:type="dxa"/>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000000" w:fill="F2F2F2"/>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auto" w:fill="DAEEF3"/>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709" w:type="dxa"/>
            <w:gridSpan w:val="2"/>
            <w:tcBorders>
              <w:top w:val="nil"/>
              <w:left w:val="nil"/>
              <w:bottom w:val="single" w:sz="4" w:space="0" w:color="auto"/>
              <w:right w:val="single" w:sz="4" w:space="0" w:color="auto"/>
            </w:tcBorders>
            <w:shd w:val="clear" w:color="auto" w:fill="DAEEF3"/>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567" w:type="dxa"/>
            <w:gridSpan w:val="2"/>
            <w:tcBorders>
              <w:top w:val="nil"/>
              <w:left w:val="nil"/>
              <w:bottom w:val="single" w:sz="4" w:space="0" w:color="auto"/>
              <w:right w:val="single" w:sz="4" w:space="0" w:color="auto"/>
            </w:tcBorders>
            <w:shd w:val="clear" w:color="000000" w:fill="DAEEF3"/>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567" w:type="dxa"/>
            <w:gridSpan w:val="2"/>
            <w:tcBorders>
              <w:top w:val="nil"/>
              <w:left w:val="nil"/>
              <w:bottom w:val="single" w:sz="4" w:space="0" w:color="auto"/>
              <w:right w:val="single" w:sz="4" w:space="0" w:color="auto"/>
            </w:tcBorders>
            <w:shd w:val="clear" w:color="000000" w:fill="DAEEF3"/>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567" w:type="dxa"/>
            <w:gridSpan w:val="2"/>
            <w:tcBorders>
              <w:top w:val="nil"/>
              <w:left w:val="nil"/>
              <w:bottom w:val="single" w:sz="4" w:space="0" w:color="auto"/>
              <w:right w:val="single" w:sz="4" w:space="0" w:color="auto"/>
            </w:tcBorders>
            <w:shd w:val="clear" w:color="000000" w:fill="E4DFEC"/>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single" w:sz="4" w:space="0" w:color="auto"/>
              <w:left w:val="nil"/>
              <w:bottom w:val="single" w:sz="4" w:space="0" w:color="auto"/>
              <w:right w:val="single" w:sz="4" w:space="0" w:color="auto"/>
            </w:tcBorders>
            <w:vAlign w:val="center"/>
          </w:tcPr>
          <w:p w:rsidR="005961E2" w:rsidRPr="0039721A" w:rsidRDefault="005961E2" w:rsidP="00440B85">
            <w:pPr>
              <w:spacing w:after="0" w:line="240" w:lineRule="auto"/>
              <w:jc w:val="center"/>
              <w:rPr>
                <w:rFonts w:ascii="Calibri" w:hAnsi="Calibri" w:cs="Times New Roman"/>
                <w:color w:val="000000"/>
                <w:sz w:val="18"/>
                <w:szCs w:val="18"/>
                <w:lang w:eastAsia="cs-CZ"/>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r>
      <w:tr w:rsidR="005961E2" w:rsidRPr="0039721A" w:rsidTr="005961E2">
        <w:trPr>
          <w:gridAfter w:val="1"/>
          <w:wAfter w:w="160" w:type="dxa"/>
          <w:trHeight w:val="300"/>
          <w:jc w:val="center"/>
        </w:trPr>
        <w:tc>
          <w:tcPr>
            <w:tcW w:w="520" w:type="dxa"/>
            <w:vMerge/>
            <w:tcBorders>
              <w:left w:val="single" w:sz="4" w:space="0" w:color="auto"/>
              <w:right w:val="single" w:sz="4" w:space="0" w:color="auto"/>
            </w:tcBorders>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p>
        </w:tc>
        <w:tc>
          <w:tcPr>
            <w:tcW w:w="3946"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Fiche 6 PRV – Spolupráce MAS</w:t>
            </w:r>
          </w:p>
        </w:tc>
        <w:tc>
          <w:tcPr>
            <w:tcW w:w="426" w:type="dxa"/>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000000" w:fill="EBF1DE"/>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567" w:type="dxa"/>
            <w:gridSpan w:val="2"/>
            <w:tcBorders>
              <w:top w:val="nil"/>
              <w:left w:val="nil"/>
              <w:bottom w:val="single" w:sz="4" w:space="0" w:color="auto"/>
              <w:right w:val="single" w:sz="4" w:space="0" w:color="auto"/>
            </w:tcBorders>
            <w:shd w:val="clear" w:color="000000" w:fill="DAEEF3"/>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709" w:type="dxa"/>
            <w:gridSpan w:val="2"/>
            <w:tcBorders>
              <w:top w:val="nil"/>
              <w:left w:val="nil"/>
              <w:bottom w:val="single" w:sz="4" w:space="0" w:color="auto"/>
              <w:right w:val="single" w:sz="4" w:space="0" w:color="auto"/>
            </w:tcBorders>
            <w:shd w:val="clear" w:color="000000" w:fill="DAEEF3"/>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567" w:type="dxa"/>
            <w:gridSpan w:val="2"/>
            <w:tcBorders>
              <w:top w:val="nil"/>
              <w:left w:val="nil"/>
              <w:bottom w:val="single" w:sz="4" w:space="0" w:color="auto"/>
              <w:right w:val="single" w:sz="4" w:space="0" w:color="auto"/>
            </w:tcBorders>
            <w:shd w:val="clear" w:color="000000" w:fill="DAEEF3"/>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567" w:type="dxa"/>
            <w:gridSpan w:val="2"/>
            <w:tcBorders>
              <w:top w:val="nil"/>
              <w:left w:val="nil"/>
              <w:bottom w:val="single" w:sz="4" w:space="0" w:color="auto"/>
              <w:right w:val="single" w:sz="4" w:space="0" w:color="auto"/>
            </w:tcBorders>
            <w:shd w:val="clear" w:color="000000" w:fill="DAEEF3"/>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567" w:type="dxa"/>
            <w:gridSpan w:val="2"/>
            <w:tcBorders>
              <w:top w:val="nil"/>
              <w:left w:val="nil"/>
              <w:bottom w:val="single" w:sz="4" w:space="0" w:color="auto"/>
              <w:right w:val="single" w:sz="4" w:space="0" w:color="auto"/>
            </w:tcBorders>
            <w:shd w:val="clear" w:color="000000" w:fill="DAEEF3"/>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425" w:type="dxa"/>
            <w:tcBorders>
              <w:top w:val="nil"/>
              <w:left w:val="nil"/>
              <w:bottom w:val="single" w:sz="4" w:space="0" w:color="auto"/>
              <w:right w:val="single" w:sz="4" w:space="0" w:color="auto"/>
            </w:tcBorders>
            <w:shd w:val="clear" w:color="auto" w:fill="E4DFEC"/>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425" w:type="dxa"/>
            <w:tcBorders>
              <w:top w:val="single" w:sz="4" w:space="0" w:color="auto"/>
              <w:left w:val="nil"/>
              <w:bottom w:val="single" w:sz="4" w:space="0" w:color="auto"/>
              <w:right w:val="single" w:sz="4" w:space="0" w:color="auto"/>
            </w:tcBorders>
            <w:vAlign w:val="center"/>
          </w:tcPr>
          <w:p w:rsidR="005961E2" w:rsidRPr="0039721A" w:rsidRDefault="005961E2" w:rsidP="00440B85">
            <w:pPr>
              <w:spacing w:after="0" w:line="240" w:lineRule="auto"/>
              <w:jc w:val="center"/>
              <w:rPr>
                <w:rFonts w:ascii="Calibri" w:hAnsi="Calibri" w:cs="Times New Roman"/>
                <w:color w:val="000000"/>
                <w:sz w:val="18"/>
                <w:szCs w:val="18"/>
                <w:lang w:eastAsia="cs-CZ"/>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vAlign w:val="center"/>
            <w:hideMark/>
          </w:tcPr>
          <w:p w:rsidR="005961E2" w:rsidRPr="0039721A" w:rsidRDefault="005961E2" w:rsidP="00440B85">
            <w:pPr>
              <w:spacing w:after="0" w:line="240" w:lineRule="auto"/>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r>
      <w:tr w:rsidR="005961E2" w:rsidRPr="0039721A" w:rsidTr="005961E2">
        <w:trPr>
          <w:gridAfter w:val="1"/>
          <w:wAfter w:w="160" w:type="dxa"/>
          <w:trHeight w:val="300"/>
          <w:jc w:val="center"/>
        </w:trPr>
        <w:tc>
          <w:tcPr>
            <w:tcW w:w="520" w:type="dxa"/>
            <w:vMerge/>
            <w:tcBorders>
              <w:left w:val="single" w:sz="4" w:space="0" w:color="auto"/>
              <w:bottom w:val="single" w:sz="4" w:space="0" w:color="000000"/>
              <w:right w:val="single" w:sz="4" w:space="0" w:color="auto"/>
            </w:tcBorders>
            <w:vAlign w:val="center"/>
          </w:tcPr>
          <w:p w:rsidR="005961E2" w:rsidRPr="0039721A" w:rsidRDefault="005961E2" w:rsidP="00440B85">
            <w:pPr>
              <w:spacing w:after="0" w:line="240" w:lineRule="auto"/>
              <w:rPr>
                <w:rFonts w:ascii="Calibri" w:hAnsi="Calibri" w:cs="Times New Roman"/>
                <w:color w:val="000000"/>
                <w:sz w:val="18"/>
                <w:szCs w:val="18"/>
                <w:lang w:eastAsia="cs-CZ"/>
              </w:rPr>
            </w:pPr>
          </w:p>
        </w:tc>
        <w:tc>
          <w:tcPr>
            <w:tcW w:w="3946" w:type="dxa"/>
            <w:tcBorders>
              <w:top w:val="nil"/>
              <w:left w:val="nil"/>
              <w:bottom w:val="single" w:sz="4" w:space="0" w:color="auto"/>
              <w:right w:val="single" w:sz="4" w:space="0" w:color="auto"/>
            </w:tcBorders>
            <w:shd w:val="clear" w:color="auto" w:fill="auto"/>
            <w:vAlign w:val="center"/>
          </w:tcPr>
          <w:p w:rsidR="005961E2" w:rsidRPr="0039721A" w:rsidRDefault="005961E2" w:rsidP="00440B85">
            <w:pPr>
              <w:spacing w:after="0" w:line="240" w:lineRule="auto"/>
              <w:jc w:val="center"/>
              <w:rPr>
                <w:rFonts w:ascii="Calibri" w:hAnsi="Calibri" w:cs="Times New Roman"/>
                <w:color w:val="000000"/>
                <w:sz w:val="18"/>
                <w:szCs w:val="18"/>
                <w:lang w:eastAsia="cs-CZ"/>
              </w:rPr>
            </w:pPr>
            <w:r w:rsidRPr="005961E2">
              <w:rPr>
                <w:rFonts w:ascii="Calibri" w:hAnsi="Calibri" w:cs="Times New Roman"/>
                <w:color w:val="000000"/>
                <w:sz w:val="18"/>
                <w:szCs w:val="18"/>
                <w:highlight w:val="yellow"/>
                <w:lang w:eastAsia="cs-CZ"/>
              </w:rPr>
              <w:t>Fiche 7 PRV – Obnova a rozvoj vesnic</w:t>
            </w:r>
          </w:p>
        </w:tc>
        <w:tc>
          <w:tcPr>
            <w:tcW w:w="426" w:type="dxa"/>
            <w:tcBorders>
              <w:top w:val="nil"/>
              <w:left w:val="nil"/>
              <w:bottom w:val="single" w:sz="4" w:space="0" w:color="auto"/>
              <w:right w:val="single" w:sz="4" w:space="0" w:color="auto"/>
            </w:tcBorders>
            <w:shd w:val="clear" w:color="auto" w:fill="DAEEF3"/>
            <w:vAlign w:val="center"/>
          </w:tcPr>
          <w:p w:rsidR="005961E2" w:rsidRPr="00CB244F" w:rsidRDefault="005961E2"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c</w:t>
            </w:r>
          </w:p>
        </w:tc>
        <w:tc>
          <w:tcPr>
            <w:tcW w:w="425" w:type="dxa"/>
            <w:tcBorders>
              <w:top w:val="nil"/>
              <w:left w:val="nil"/>
              <w:bottom w:val="single" w:sz="4" w:space="0" w:color="auto"/>
              <w:right w:val="single" w:sz="4" w:space="0" w:color="auto"/>
            </w:tcBorders>
            <w:shd w:val="clear" w:color="auto" w:fill="auto"/>
            <w:vAlign w:val="center"/>
          </w:tcPr>
          <w:p w:rsidR="005961E2" w:rsidRPr="00CB244F" w:rsidRDefault="005961E2"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a</w:t>
            </w:r>
          </w:p>
        </w:tc>
        <w:tc>
          <w:tcPr>
            <w:tcW w:w="567" w:type="dxa"/>
            <w:gridSpan w:val="2"/>
            <w:tcBorders>
              <w:top w:val="nil"/>
              <w:left w:val="nil"/>
              <w:bottom w:val="single" w:sz="4" w:space="0" w:color="auto"/>
              <w:right w:val="single" w:sz="4" w:space="0" w:color="auto"/>
            </w:tcBorders>
            <w:shd w:val="clear" w:color="auto" w:fill="auto"/>
            <w:vAlign w:val="center"/>
          </w:tcPr>
          <w:p w:rsidR="005961E2" w:rsidRPr="00CB244F" w:rsidRDefault="005961E2"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a</w:t>
            </w:r>
          </w:p>
        </w:tc>
        <w:tc>
          <w:tcPr>
            <w:tcW w:w="709" w:type="dxa"/>
            <w:gridSpan w:val="2"/>
            <w:tcBorders>
              <w:top w:val="nil"/>
              <w:left w:val="nil"/>
              <w:bottom w:val="single" w:sz="4" w:space="0" w:color="auto"/>
              <w:right w:val="single" w:sz="4" w:space="0" w:color="auto"/>
            </w:tcBorders>
            <w:shd w:val="clear" w:color="auto" w:fill="auto"/>
            <w:vAlign w:val="center"/>
          </w:tcPr>
          <w:p w:rsidR="005961E2" w:rsidRPr="00CB244F" w:rsidRDefault="005961E2"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a</w:t>
            </w:r>
          </w:p>
        </w:tc>
        <w:tc>
          <w:tcPr>
            <w:tcW w:w="567" w:type="dxa"/>
            <w:gridSpan w:val="2"/>
            <w:tcBorders>
              <w:top w:val="nil"/>
              <w:left w:val="nil"/>
              <w:bottom w:val="single" w:sz="4" w:space="0" w:color="auto"/>
              <w:right w:val="single" w:sz="4" w:space="0" w:color="auto"/>
            </w:tcBorders>
            <w:shd w:val="clear" w:color="auto" w:fill="auto"/>
            <w:vAlign w:val="center"/>
          </w:tcPr>
          <w:p w:rsidR="005961E2" w:rsidRPr="00CB244F" w:rsidRDefault="005961E2"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a</w:t>
            </w:r>
          </w:p>
        </w:tc>
        <w:tc>
          <w:tcPr>
            <w:tcW w:w="567" w:type="dxa"/>
            <w:gridSpan w:val="2"/>
            <w:tcBorders>
              <w:top w:val="nil"/>
              <w:left w:val="nil"/>
              <w:bottom w:val="single" w:sz="4" w:space="0" w:color="auto"/>
              <w:right w:val="single" w:sz="4" w:space="0" w:color="auto"/>
            </w:tcBorders>
            <w:shd w:val="clear" w:color="auto" w:fill="auto"/>
            <w:vAlign w:val="center"/>
          </w:tcPr>
          <w:p w:rsidR="005961E2" w:rsidRPr="00CB244F" w:rsidRDefault="005961E2"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a</w:t>
            </w:r>
          </w:p>
        </w:tc>
        <w:tc>
          <w:tcPr>
            <w:tcW w:w="567" w:type="dxa"/>
            <w:gridSpan w:val="2"/>
            <w:tcBorders>
              <w:top w:val="nil"/>
              <w:left w:val="nil"/>
              <w:bottom w:val="single" w:sz="4" w:space="0" w:color="auto"/>
              <w:right w:val="single" w:sz="4" w:space="0" w:color="auto"/>
            </w:tcBorders>
            <w:shd w:val="clear" w:color="auto" w:fill="auto"/>
            <w:vAlign w:val="center"/>
          </w:tcPr>
          <w:p w:rsidR="005961E2" w:rsidRPr="00CB244F" w:rsidRDefault="005961E2"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a</w:t>
            </w:r>
          </w:p>
        </w:tc>
        <w:tc>
          <w:tcPr>
            <w:tcW w:w="425" w:type="dxa"/>
            <w:tcBorders>
              <w:top w:val="nil"/>
              <w:left w:val="nil"/>
              <w:bottom w:val="single" w:sz="4" w:space="0" w:color="auto"/>
              <w:right w:val="single" w:sz="4" w:space="0" w:color="auto"/>
            </w:tcBorders>
            <w:shd w:val="clear" w:color="auto" w:fill="EBF1DE"/>
            <w:vAlign w:val="center"/>
          </w:tcPr>
          <w:p w:rsidR="005961E2" w:rsidRPr="00CB244F" w:rsidRDefault="005961E2"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b</w:t>
            </w:r>
          </w:p>
        </w:tc>
        <w:tc>
          <w:tcPr>
            <w:tcW w:w="425" w:type="dxa"/>
            <w:tcBorders>
              <w:top w:val="single" w:sz="4" w:space="0" w:color="auto"/>
              <w:left w:val="nil"/>
              <w:bottom w:val="single" w:sz="4" w:space="0" w:color="auto"/>
              <w:right w:val="single" w:sz="4" w:space="0" w:color="auto"/>
            </w:tcBorders>
            <w:shd w:val="clear" w:color="auto" w:fill="E4DFEC"/>
            <w:vAlign w:val="center"/>
          </w:tcPr>
          <w:p w:rsidR="005961E2" w:rsidRPr="00CB244F" w:rsidRDefault="005961E2"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x</w:t>
            </w:r>
          </w:p>
        </w:tc>
        <w:tc>
          <w:tcPr>
            <w:tcW w:w="425" w:type="dxa"/>
            <w:tcBorders>
              <w:top w:val="nil"/>
              <w:left w:val="single" w:sz="4" w:space="0" w:color="auto"/>
              <w:bottom w:val="single" w:sz="4" w:space="0" w:color="auto"/>
              <w:right w:val="single" w:sz="4" w:space="0" w:color="auto"/>
            </w:tcBorders>
            <w:shd w:val="clear" w:color="auto" w:fill="auto"/>
            <w:vAlign w:val="center"/>
          </w:tcPr>
          <w:p w:rsidR="005961E2" w:rsidRPr="0039721A" w:rsidRDefault="005961E2" w:rsidP="00440B85">
            <w:pPr>
              <w:spacing w:after="0" w:line="240" w:lineRule="auto"/>
              <w:jc w:val="center"/>
              <w:rPr>
                <w:rFonts w:ascii="Calibri" w:hAnsi="Calibri" w:cs="Times New Roman"/>
                <w:color w:val="000000"/>
                <w:sz w:val="18"/>
                <w:szCs w:val="18"/>
                <w:lang w:eastAsia="cs-CZ"/>
              </w:rPr>
            </w:pPr>
          </w:p>
        </w:tc>
        <w:tc>
          <w:tcPr>
            <w:tcW w:w="425" w:type="dxa"/>
            <w:tcBorders>
              <w:top w:val="nil"/>
              <w:left w:val="nil"/>
              <w:bottom w:val="single" w:sz="4" w:space="0" w:color="auto"/>
              <w:right w:val="single" w:sz="4" w:space="0" w:color="auto"/>
            </w:tcBorders>
            <w:shd w:val="clear" w:color="auto" w:fill="auto"/>
            <w:vAlign w:val="center"/>
          </w:tcPr>
          <w:p w:rsidR="005961E2" w:rsidRPr="0039721A" w:rsidRDefault="005961E2" w:rsidP="00440B85">
            <w:pPr>
              <w:spacing w:after="0" w:line="240" w:lineRule="auto"/>
              <w:rPr>
                <w:rFonts w:ascii="Calibri" w:hAnsi="Calibri" w:cs="Times New Roman"/>
                <w:color w:val="000000"/>
                <w:sz w:val="18"/>
                <w:szCs w:val="18"/>
                <w:lang w:eastAsia="cs-CZ"/>
              </w:rPr>
            </w:pPr>
          </w:p>
        </w:tc>
      </w:tr>
      <w:tr w:rsidR="002E242A" w:rsidRPr="0039721A" w:rsidTr="00CB244F">
        <w:trPr>
          <w:gridAfter w:val="1"/>
          <w:wAfter w:w="160" w:type="dxa"/>
          <w:trHeight w:val="300"/>
          <w:jc w:val="center"/>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OPZ</w:t>
            </w:r>
          </w:p>
        </w:tc>
        <w:tc>
          <w:tcPr>
            <w:tcW w:w="3946" w:type="dxa"/>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Opatření 2 OPZ – Rodina</w:t>
            </w:r>
          </w:p>
        </w:tc>
        <w:tc>
          <w:tcPr>
            <w:tcW w:w="426" w:type="dxa"/>
            <w:tcBorders>
              <w:top w:val="nil"/>
              <w:left w:val="nil"/>
              <w:bottom w:val="single" w:sz="4" w:space="0" w:color="auto"/>
              <w:right w:val="single" w:sz="4" w:space="0" w:color="auto"/>
            </w:tcBorders>
            <w:shd w:val="clear" w:color="000000" w:fill="DAEEF3"/>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c</w:t>
            </w:r>
          </w:p>
        </w:tc>
        <w:tc>
          <w:tcPr>
            <w:tcW w:w="425" w:type="dxa"/>
            <w:tcBorders>
              <w:top w:val="nil"/>
              <w:left w:val="nil"/>
              <w:bottom w:val="single" w:sz="4" w:space="0" w:color="auto"/>
              <w:right w:val="single" w:sz="4" w:space="0" w:color="auto"/>
            </w:tcBorders>
            <w:shd w:val="clear" w:color="auto"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auto"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709" w:type="dxa"/>
            <w:gridSpan w:val="2"/>
            <w:tcBorders>
              <w:top w:val="nil"/>
              <w:left w:val="nil"/>
              <w:bottom w:val="single" w:sz="4" w:space="0" w:color="auto"/>
              <w:right w:val="single" w:sz="4" w:space="0" w:color="auto"/>
            </w:tcBorders>
            <w:shd w:val="clear" w:color="auto"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425" w:type="dxa"/>
            <w:tcBorders>
              <w:top w:val="nil"/>
              <w:left w:val="nil"/>
              <w:bottom w:val="single" w:sz="4" w:space="0" w:color="auto"/>
              <w:right w:val="single" w:sz="4" w:space="0" w:color="auto"/>
            </w:tcBorders>
            <w:shd w:val="clear" w:color="auto" w:fill="EBF1DE"/>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single" w:sz="4" w:space="0" w:color="auto"/>
              <w:left w:val="nil"/>
              <w:bottom w:val="single" w:sz="4" w:space="0" w:color="auto"/>
              <w:right w:val="single" w:sz="4" w:space="0" w:color="auto"/>
            </w:tcBorders>
            <w:shd w:val="clear" w:color="auto" w:fill="EBF1DE"/>
            <w:vAlign w:val="center"/>
          </w:tcPr>
          <w:p w:rsidR="002E242A" w:rsidRPr="00CB244F" w:rsidRDefault="00CB244F"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b</w:t>
            </w:r>
          </w:p>
        </w:tc>
        <w:tc>
          <w:tcPr>
            <w:tcW w:w="425" w:type="dxa"/>
            <w:tcBorders>
              <w:top w:val="nil"/>
              <w:left w:val="single" w:sz="4" w:space="0" w:color="auto"/>
              <w:bottom w:val="single" w:sz="4" w:space="0" w:color="auto"/>
              <w:right w:val="single" w:sz="4" w:space="0" w:color="auto"/>
            </w:tcBorders>
            <w:shd w:val="clear" w:color="000000" w:fill="E4DFEC"/>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425" w:type="dxa"/>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w:t>
            </w:r>
          </w:p>
        </w:tc>
      </w:tr>
      <w:tr w:rsidR="002E242A" w:rsidRPr="0039721A" w:rsidTr="005961E2">
        <w:trPr>
          <w:gridAfter w:val="1"/>
          <w:wAfter w:w="160" w:type="dxa"/>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3946" w:type="dxa"/>
            <w:tcBorders>
              <w:top w:val="nil"/>
              <w:left w:val="nil"/>
              <w:bottom w:val="single" w:sz="4" w:space="0" w:color="auto"/>
              <w:right w:val="single" w:sz="4" w:space="0" w:color="auto"/>
            </w:tcBorders>
            <w:shd w:val="clear" w:color="auto" w:fill="auto"/>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Opatření 1 OPZ - Sociální služby</w:t>
            </w:r>
          </w:p>
        </w:tc>
        <w:tc>
          <w:tcPr>
            <w:tcW w:w="426" w:type="dxa"/>
            <w:tcBorders>
              <w:top w:val="nil"/>
              <w:left w:val="nil"/>
              <w:bottom w:val="single" w:sz="4" w:space="0" w:color="auto"/>
              <w:right w:val="single" w:sz="4" w:space="0" w:color="auto"/>
            </w:tcBorders>
            <w:shd w:val="clear" w:color="000000" w:fill="EBF1DE"/>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000000"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709" w:type="dxa"/>
            <w:gridSpan w:val="2"/>
            <w:tcBorders>
              <w:top w:val="nil"/>
              <w:left w:val="nil"/>
              <w:bottom w:val="single" w:sz="4" w:space="0" w:color="auto"/>
              <w:right w:val="single" w:sz="4" w:space="0" w:color="auto"/>
            </w:tcBorders>
            <w:shd w:val="clear" w:color="000000"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000000"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a</w:t>
            </w:r>
          </w:p>
        </w:tc>
        <w:tc>
          <w:tcPr>
            <w:tcW w:w="567" w:type="dxa"/>
            <w:gridSpan w:val="2"/>
            <w:tcBorders>
              <w:top w:val="nil"/>
              <w:left w:val="nil"/>
              <w:bottom w:val="single" w:sz="4" w:space="0" w:color="auto"/>
              <w:right w:val="single" w:sz="4" w:space="0" w:color="auto"/>
            </w:tcBorders>
            <w:shd w:val="clear" w:color="auto" w:fill="EBF1DE"/>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auto" w:fill="EBF1DE"/>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single" w:sz="4" w:space="0" w:color="auto"/>
              <w:left w:val="nil"/>
              <w:bottom w:val="single" w:sz="4" w:space="0" w:color="auto"/>
              <w:right w:val="single" w:sz="4" w:space="0" w:color="auto"/>
            </w:tcBorders>
            <w:shd w:val="clear" w:color="auto" w:fill="auto"/>
            <w:vAlign w:val="center"/>
          </w:tcPr>
          <w:p w:rsidR="002E242A" w:rsidRPr="00CB244F" w:rsidRDefault="00CB244F" w:rsidP="00440B85">
            <w:pPr>
              <w:spacing w:after="0" w:line="240" w:lineRule="auto"/>
              <w:jc w:val="center"/>
              <w:rPr>
                <w:rFonts w:ascii="Calibri" w:hAnsi="Calibri" w:cs="Times New Roman"/>
                <w:color w:val="000000"/>
                <w:sz w:val="18"/>
                <w:szCs w:val="18"/>
                <w:highlight w:val="yellow"/>
                <w:lang w:eastAsia="cs-CZ"/>
              </w:rPr>
            </w:pPr>
            <w:r w:rsidRPr="00CB244F">
              <w:rPr>
                <w:rFonts w:ascii="Calibri" w:hAnsi="Calibri" w:cs="Times New Roman"/>
                <w:color w:val="000000"/>
                <w:sz w:val="18"/>
                <w:szCs w:val="18"/>
                <w:highlight w:val="yellow"/>
                <w:lang w:eastAsia="cs-CZ"/>
              </w:rPr>
              <w:t>a</w:t>
            </w:r>
          </w:p>
        </w:tc>
        <w:tc>
          <w:tcPr>
            <w:tcW w:w="425" w:type="dxa"/>
            <w:tcBorders>
              <w:top w:val="nil"/>
              <w:left w:val="single" w:sz="4" w:space="0" w:color="auto"/>
              <w:bottom w:val="single" w:sz="4" w:space="0" w:color="auto"/>
              <w:right w:val="single" w:sz="4" w:space="0" w:color="auto"/>
            </w:tcBorders>
            <w:shd w:val="clear" w:color="000000" w:fill="EBF1DE"/>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b</w:t>
            </w:r>
          </w:p>
        </w:tc>
        <w:tc>
          <w:tcPr>
            <w:tcW w:w="425" w:type="dxa"/>
            <w:tcBorders>
              <w:top w:val="nil"/>
              <w:left w:val="nil"/>
              <w:bottom w:val="single" w:sz="4" w:space="0" w:color="auto"/>
              <w:right w:val="single" w:sz="4" w:space="0" w:color="auto"/>
            </w:tcBorders>
            <w:shd w:val="clear" w:color="000000" w:fill="E4DFEC"/>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r>
      <w:tr w:rsidR="002E242A" w:rsidRPr="0039721A" w:rsidTr="005961E2">
        <w:trPr>
          <w:trHeight w:val="300"/>
          <w:jc w:val="center"/>
        </w:trPr>
        <w:tc>
          <w:tcPr>
            <w:tcW w:w="520" w:type="dxa"/>
            <w:tcBorders>
              <w:top w:val="nil"/>
              <w:left w:val="nil"/>
              <w:bottom w:val="nil"/>
              <w:right w:val="nil"/>
            </w:tcBorders>
            <w:shd w:val="clear" w:color="000000" w:fill="E4DFEC"/>
            <w:noWrap/>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x</w:t>
            </w:r>
          </w:p>
        </w:tc>
        <w:tc>
          <w:tcPr>
            <w:tcW w:w="3946" w:type="dxa"/>
            <w:tcBorders>
              <w:top w:val="nil"/>
              <w:left w:val="nil"/>
              <w:bottom w:val="nil"/>
              <w:right w:val="nil"/>
            </w:tcBorders>
            <w:shd w:val="clear" w:color="000000" w:fill="E4DFEC"/>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shodná opatření PR</w:t>
            </w:r>
          </w:p>
        </w:tc>
        <w:tc>
          <w:tcPr>
            <w:tcW w:w="426"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160"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778"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587"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66"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587"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824"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vAlign w:val="center"/>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160"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r>
      <w:tr w:rsidR="002E242A" w:rsidRPr="0039721A" w:rsidTr="005961E2">
        <w:trPr>
          <w:trHeight w:val="300"/>
          <w:jc w:val="center"/>
        </w:trPr>
        <w:tc>
          <w:tcPr>
            <w:tcW w:w="520" w:type="dxa"/>
            <w:tcBorders>
              <w:top w:val="nil"/>
              <w:left w:val="nil"/>
              <w:bottom w:val="nil"/>
              <w:right w:val="nil"/>
            </w:tcBorders>
            <w:shd w:val="clear" w:color="000000" w:fill="F2F2F2"/>
            <w:noWrap/>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xml:space="preserve"> a</w:t>
            </w:r>
          </w:p>
        </w:tc>
        <w:tc>
          <w:tcPr>
            <w:tcW w:w="3946" w:type="dxa"/>
            <w:tcBorders>
              <w:top w:val="nil"/>
              <w:left w:val="nil"/>
              <w:bottom w:val="nil"/>
              <w:right w:val="nil"/>
            </w:tcBorders>
            <w:shd w:val="clear" w:color="000000" w:fill="F2F2F2"/>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žádná integrační vazba napříč PR</w:t>
            </w:r>
          </w:p>
        </w:tc>
        <w:tc>
          <w:tcPr>
            <w:tcW w:w="426"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160"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778"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587"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66"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587"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824"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vAlign w:val="center"/>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160"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r>
      <w:tr w:rsidR="002E242A" w:rsidRPr="0039721A" w:rsidTr="005961E2">
        <w:trPr>
          <w:trHeight w:val="300"/>
          <w:jc w:val="center"/>
        </w:trPr>
        <w:tc>
          <w:tcPr>
            <w:tcW w:w="520" w:type="dxa"/>
            <w:tcBorders>
              <w:top w:val="nil"/>
              <w:left w:val="nil"/>
              <w:bottom w:val="nil"/>
              <w:right w:val="nil"/>
            </w:tcBorders>
            <w:shd w:val="clear" w:color="000000" w:fill="EBF1DE"/>
            <w:noWrap/>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xml:space="preserve"> b</w:t>
            </w:r>
          </w:p>
        </w:tc>
        <w:tc>
          <w:tcPr>
            <w:tcW w:w="3946" w:type="dxa"/>
            <w:tcBorders>
              <w:top w:val="nil"/>
              <w:left w:val="nil"/>
              <w:bottom w:val="nil"/>
              <w:right w:val="nil"/>
            </w:tcBorders>
            <w:shd w:val="clear" w:color="000000" w:fill="EBF1DE"/>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slabá integrační vazba - synergie napříč PR</w:t>
            </w:r>
          </w:p>
        </w:tc>
        <w:tc>
          <w:tcPr>
            <w:tcW w:w="426"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160"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778"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587"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66"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587"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824" w:type="dxa"/>
            <w:gridSpan w:val="2"/>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vAlign w:val="center"/>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c>
          <w:tcPr>
            <w:tcW w:w="160" w:type="dxa"/>
            <w:tcBorders>
              <w:top w:val="nil"/>
              <w:left w:val="nil"/>
              <w:bottom w:val="nil"/>
              <w:right w:val="nil"/>
            </w:tcBorders>
            <w:shd w:val="clear" w:color="auto" w:fill="auto"/>
            <w:vAlign w:val="center"/>
            <w:hideMark/>
          </w:tcPr>
          <w:p w:rsidR="002E242A" w:rsidRPr="0039721A" w:rsidRDefault="002E242A" w:rsidP="00440B85">
            <w:pPr>
              <w:spacing w:after="0" w:line="240" w:lineRule="auto"/>
              <w:rPr>
                <w:rFonts w:ascii="Calibri" w:hAnsi="Calibri" w:cs="Times New Roman"/>
                <w:color w:val="000000"/>
                <w:sz w:val="18"/>
                <w:szCs w:val="18"/>
                <w:lang w:eastAsia="cs-CZ"/>
              </w:rPr>
            </w:pPr>
          </w:p>
        </w:tc>
      </w:tr>
      <w:tr w:rsidR="002E242A" w:rsidRPr="0086580F" w:rsidTr="005961E2">
        <w:trPr>
          <w:trHeight w:val="300"/>
          <w:jc w:val="center"/>
        </w:trPr>
        <w:tc>
          <w:tcPr>
            <w:tcW w:w="520" w:type="dxa"/>
            <w:tcBorders>
              <w:top w:val="nil"/>
              <w:left w:val="nil"/>
              <w:bottom w:val="nil"/>
              <w:right w:val="nil"/>
            </w:tcBorders>
            <w:shd w:val="clear" w:color="000000" w:fill="DAEEF3"/>
            <w:noWrap/>
            <w:vAlign w:val="center"/>
            <w:hideMark/>
          </w:tcPr>
          <w:p w:rsidR="002E242A" w:rsidRPr="0039721A"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 xml:space="preserve"> c</w:t>
            </w:r>
          </w:p>
        </w:tc>
        <w:tc>
          <w:tcPr>
            <w:tcW w:w="3946" w:type="dxa"/>
            <w:tcBorders>
              <w:top w:val="nil"/>
              <w:left w:val="nil"/>
              <w:bottom w:val="nil"/>
              <w:right w:val="nil"/>
            </w:tcBorders>
            <w:shd w:val="clear" w:color="000000" w:fill="DAEEF3"/>
            <w:vAlign w:val="center"/>
            <w:hideMark/>
          </w:tcPr>
          <w:p w:rsidR="002E242A" w:rsidRPr="0086580F" w:rsidRDefault="002E242A" w:rsidP="00440B85">
            <w:pPr>
              <w:spacing w:after="0" w:line="240" w:lineRule="auto"/>
              <w:jc w:val="center"/>
              <w:rPr>
                <w:rFonts w:ascii="Calibri" w:hAnsi="Calibri" w:cs="Times New Roman"/>
                <w:color w:val="000000"/>
                <w:sz w:val="18"/>
                <w:szCs w:val="18"/>
                <w:lang w:eastAsia="cs-CZ"/>
              </w:rPr>
            </w:pPr>
            <w:r w:rsidRPr="0039721A">
              <w:rPr>
                <w:rFonts w:ascii="Calibri" w:hAnsi="Calibri" w:cs="Times New Roman"/>
                <w:color w:val="000000"/>
                <w:sz w:val="18"/>
                <w:szCs w:val="18"/>
                <w:lang w:eastAsia="cs-CZ"/>
              </w:rPr>
              <w:t>silná integrační vazba - podmíněnost (věcná, časová, prostorová) napříč PR</w:t>
            </w:r>
          </w:p>
        </w:tc>
        <w:tc>
          <w:tcPr>
            <w:tcW w:w="426" w:type="dxa"/>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160" w:type="dxa"/>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778" w:type="dxa"/>
            <w:gridSpan w:val="2"/>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587" w:type="dxa"/>
            <w:gridSpan w:val="2"/>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466" w:type="dxa"/>
            <w:gridSpan w:val="2"/>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587" w:type="dxa"/>
            <w:gridSpan w:val="2"/>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824" w:type="dxa"/>
            <w:gridSpan w:val="2"/>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vAlign w:val="center"/>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425" w:type="dxa"/>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c>
          <w:tcPr>
            <w:tcW w:w="160" w:type="dxa"/>
            <w:tcBorders>
              <w:top w:val="nil"/>
              <w:left w:val="nil"/>
              <w:bottom w:val="nil"/>
              <w:right w:val="nil"/>
            </w:tcBorders>
            <w:shd w:val="clear" w:color="auto" w:fill="auto"/>
            <w:vAlign w:val="center"/>
            <w:hideMark/>
          </w:tcPr>
          <w:p w:rsidR="002E242A" w:rsidRPr="0086580F" w:rsidRDefault="002E242A" w:rsidP="00440B85">
            <w:pPr>
              <w:spacing w:after="0" w:line="240" w:lineRule="auto"/>
              <w:rPr>
                <w:rFonts w:ascii="Calibri" w:hAnsi="Calibri" w:cs="Times New Roman"/>
                <w:color w:val="000000"/>
                <w:sz w:val="18"/>
                <w:szCs w:val="18"/>
                <w:lang w:eastAsia="cs-CZ"/>
              </w:rPr>
            </w:pPr>
          </w:p>
        </w:tc>
      </w:tr>
    </w:tbl>
    <w:p w:rsidR="0086580F" w:rsidRDefault="0086580F" w:rsidP="0086580F">
      <w:pPr>
        <w:spacing w:after="0" w:line="240" w:lineRule="auto"/>
        <w:jc w:val="both"/>
      </w:pPr>
    </w:p>
    <w:p w:rsidR="003417A6" w:rsidRDefault="003417A6" w:rsidP="003417A6">
      <w:pPr>
        <w:spacing w:after="0" w:line="240" w:lineRule="auto"/>
        <w:jc w:val="both"/>
      </w:pPr>
    </w:p>
    <w:p w:rsidR="0086580F" w:rsidRPr="0039721A" w:rsidRDefault="0086580F" w:rsidP="0086580F">
      <w:pPr>
        <w:spacing w:after="0"/>
        <w:jc w:val="both"/>
        <w:rPr>
          <w:b/>
        </w:rPr>
      </w:pPr>
      <w:r>
        <w:br w:type="page"/>
      </w:r>
      <w:r w:rsidRPr="0039721A">
        <w:rPr>
          <w:b/>
        </w:rPr>
        <w:lastRenderedPageBreak/>
        <w:t>Integrační vazby opatření programových rámců</w:t>
      </w:r>
    </w:p>
    <w:p w:rsidR="0086580F" w:rsidRPr="0039721A" w:rsidRDefault="0086580F" w:rsidP="0086580F">
      <w:pPr>
        <w:spacing w:after="0"/>
        <w:jc w:val="both"/>
      </w:pPr>
    </w:p>
    <w:p w:rsidR="0027372B" w:rsidRPr="0039721A" w:rsidRDefault="0027372B" w:rsidP="0086580F">
      <w:pPr>
        <w:spacing w:after="0"/>
        <w:jc w:val="both"/>
      </w:pPr>
    </w:p>
    <w:p w:rsidR="0086580F" w:rsidRPr="0039721A" w:rsidRDefault="0086580F" w:rsidP="0086580F">
      <w:pPr>
        <w:spacing w:after="0"/>
        <w:jc w:val="both"/>
        <w:rPr>
          <w:u w:val="single"/>
        </w:rPr>
      </w:pPr>
      <w:r w:rsidRPr="0039721A">
        <w:rPr>
          <w:u w:val="single"/>
        </w:rPr>
        <w:t>Fiche 5 PRV - Odborné vzdělávání a informační akce</w:t>
      </w:r>
    </w:p>
    <w:p w:rsidR="0086580F" w:rsidRPr="0039721A" w:rsidRDefault="0086580F" w:rsidP="0086580F">
      <w:pPr>
        <w:spacing w:after="0"/>
        <w:jc w:val="both"/>
      </w:pPr>
      <w:r w:rsidRPr="0039721A">
        <w:t>Fiche 5 je zaměřena na činnosti v oblasti odborného vzdělávání a získávání dovedností a informační akce. Podpora je určena pro osoby pracující v odvětvích zemědělství, potravinářství a lesnictví, uživatele půdy a jiné hospodářské subjekty, jež jsou malými nebo středními podniky působícími ve venkovských oblastech. Cílem fiche je posílit znalostní základnu a podpořit předávání znalostí v zemědělství, potravinářství a lesnictví a dalších podnikatelských činnostech na venkově. K jeho naplňování povede podpora celoživotního vzdělávání a odborné přípravy v odvětví zemědělství, podnikání, potravinářství a lesnictví. Za tímto účelem budou financovány aktivity v oblasti odborného vzdělávání, získávání dovedností a informačních akcí.</w:t>
      </w:r>
    </w:p>
    <w:p w:rsidR="0086580F" w:rsidRPr="0039721A" w:rsidRDefault="0086580F" w:rsidP="0086580F">
      <w:pPr>
        <w:spacing w:after="0"/>
        <w:jc w:val="both"/>
      </w:pPr>
    </w:p>
    <w:p w:rsidR="0086580F" w:rsidRPr="0039721A" w:rsidRDefault="0086580F" w:rsidP="0086580F">
      <w:pPr>
        <w:spacing w:after="0"/>
        <w:jc w:val="both"/>
      </w:pPr>
      <w:r w:rsidRPr="0039721A">
        <w:t>Vzdělávání  je jedním s globálních cílů SCLLD a vzdělávání a informování v této fichi bude probíhat za účelem posílení výsledků samotné realizace následujících opatření/fichí programového rámce:</w:t>
      </w:r>
    </w:p>
    <w:p w:rsidR="0086580F" w:rsidRPr="0039721A" w:rsidRDefault="0086580F" w:rsidP="0086580F">
      <w:pPr>
        <w:spacing w:after="0"/>
        <w:jc w:val="both"/>
      </w:pPr>
      <w:r w:rsidRPr="0039721A">
        <w:t>Fiche 1 PRV - Zvýšení konkurenceschopnosti zemědělců</w:t>
      </w:r>
      <w:r w:rsidRPr="0039721A">
        <w:tab/>
      </w:r>
    </w:p>
    <w:p w:rsidR="0086580F" w:rsidRPr="0039721A" w:rsidRDefault="0086580F" w:rsidP="0086580F">
      <w:pPr>
        <w:spacing w:after="0"/>
        <w:jc w:val="both"/>
      </w:pPr>
      <w:r w:rsidRPr="0039721A">
        <w:t>Fiche 2 PRV - Přidávání hodnoty zemědělským a potravinářským produktům</w:t>
      </w:r>
      <w:r w:rsidRPr="0039721A">
        <w:tab/>
      </w:r>
    </w:p>
    <w:p w:rsidR="0086580F" w:rsidRPr="0039721A" w:rsidRDefault="0086580F" w:rsidP="0086580F">
      <w:pPr>
        <w:spacing w:after="0"/>
        <w:jc w:val="both"/>
      </w:pPr>
      <w:r w:rsidRPr="0039721A">
        <w:t>Fiche 3 PRV - Podpora zakládání podniků a jejich rozvoje</w:t>
      </w:r>
      <w:r w:rsidRPr="0039721A">
        <w:tab/>
      </w:r>
    </w:p>
    <w:p w:rsidR="0086580F" w:rsidRPr="0039721A" w:rsidRDefault="0086580F" w:rsidP="0086580F">
      <w:pPr>
        <w:spacing w:after="0"/>
        <w:jc w:val="both"/>
      </w:pPr>
      <w:r w:rsidRPr="0039721A">
        <w:t>Fiche 4 PRV - Spolupráce a posílení konkurenceschopnosti prvovýrobců</w:t>
      </w:r>
    </w:p>
    <w:p w:rsidR="0086580F" w:rsidRPr="0039721A" w:rsidRDefault="0086580F" w:rsidP="0086580F">
      <w:pPr>
        <w:spacing w:after="0"/>
        <w:jc w:val="both"/>
      </w:pPr>
    </w:p>
    <w:p w:rsidR="0086580F" w:rsidRPr="0039721A" w:rsidRDefault="0086580F" w:rsidP="0086580F">
      <w:pPr>
        <w:spacing w:after="0"/>
        <w:jc w:val="both"/>
      </w:pPr>
      <w:r w:rsidRPr="0039721A">
        <w:t>Výzva pro podávání projektů ve fichi 5 bude probíhat s ohledem na vyhlašování ostatních výzev tak, aby bylo možné co nejefektivněji zvyšovat znalostní úroveň subjektů působících na Vltavotýnsku (oblast působnosti MAS Vltava).</w:t>
      </w:r>
    </w:p>
    <w:p w:rsidR="0086580F" w:rsidRPr="0039721A" w:rsidRDefault="0086580F" w:rsidP="0086580F">
      <w:pPr>
        <w:spacing w:after="0"/>
        <w:jc w:val="both"/>
      </w:pPr>
    </w:p>
    <w:p w:rsidR="0086580F" w:rsidRPr="0039721A" w:rsidRDefault="0086580F" w:rsidP="0086580F">
      <w:pPr>
        <w:spacing w:after="0"/>
        <w:jc w:val="both"/>
      </w:pPr>
    </w:p>
    <w:p w:rsidR="0086580F" w:rsidRPr="0039721A" w:rsidRDefault="0086580F" w:rsidP="0086580F">
      <w:pPr>
        <w:spacing w:after="0"/>
        <w:jc w:val="both"/>
        <w:rPr>
          <w:u w:val="single"/>
        </w:rPr>
      </w:pPr>
      <w:r w:rsidRPr="0039721A">
        <w:rPr>
          <w:u w:val="single"/>
        </w:rPr>
        <w:t xml:space="preserve">Fiche 6 PRV – Spolupráce MAS </w:t>
      </w:r>
    </w:p>
    <w:p w:rsidR="0086580F" w:rsidRPr="0039721A" w:rsidRDefault="0086580F" w:rsidP="0086580F">
      <w:pPr>
        <w:spacing w:after="0"/>
        <w:jc w:val="both"/>
      </w:pPr>
      <w:r w:rsidRPr="0039721A">
        <w:t xml:space="preserve">V rámci projektů je plánováno realizovat měkké akce (propagační, informační, vzdělávací a volnočasové) a investice týkající se zajištění odbytu místní produkce včetně zavedení značení místních výrobků a služeb, investice související se vzdělávacími aktivitami a investice do informačních a turistických center. </w:t>
      </w:r>
    </w:p>
    <w:p w:rsidR="0086580F" w:rsidRPr="0039721A" w:rsidRDefault="0086580F" w:rsidP="0086580F">
      <w:pPr>
        <w:spacing w:after="0"/>
        <w:jc w:val="both"/>
      </w:pPr>
      <w:r w:rsidRPr="0039721A">
        <w:t>V této fichi se promítají všechny globální cíle, tj. zvyšování vzdělanostní úrovně, podpora spolupráce a vytváření podmínek pro podnikání a kvalitní život.</w:t>
      </w:r>
    </w:p>
    <w:p w:rsidR="0086580F" w:rsidRPr="0039721A" w:rsidRDefault="0086580F" w:rsidP="0086580F">
      <w:pPr>
        <w:spacing w:after="0"/>
        <w:jc w:val="both"/>
      </w:pPr>
      <w:r w:rsidRPr="0039721A">
        <w:t>MAS má dostatek projektů, které by chtěla prostřednictvím spolupráce realizovat jako nové projekty či navázat na projekty s velmi pozitivním vlivem do regionu (např. Regionální značka Vltavotýnska, Venkovská tržnice). Počet projektů bude záviset na alokaci a případně navýšené alokaci pro projekty spolupráce MAS.  Realizace projektů spolupráce posílí výsledky následujících opatření/fichí na Vltavotýnsku:</w:t>
      </w:r>
    </w:p>
    <w:p w:rsidR="0086580F" w:rsidRPr="0039721A" w:rsidRDefault="0086580F" w:rsidP="0086580F">
      <w:pPr>
        <w:spacing w:after="0"/>
        <w:jc w:val="both"/>
      </w:pPr>
      <w:r w:rsidRPr="0039721A">
        <w:t>Fiche 1 PRV - Zvýšení konkurenceschopnosti zemědělců</w:t>
      </w:r>
      <w:r w:rsidRPr="0039721A">
        <w:tab/>
      </w:r>
    </w:p>
    <w:p w:rsidR="0086580F" w:rsidRPr="0039721A" w:rsidRDefault="0086580F" w:rsidP="0086580F">
      <w:pPr>
        <w:spacing w:after="0"/>
        <w:jc w:val="both"/>
      </w:pPr>
      <w:r w:rsidRPr="0039721A">
        <w:t>Fiche 2 PRV - Přidávání hodnoty zemědělským a potravinářským produktům</w:t>
      </w:r>
      <w:r w:rsidRPr="0039721A">
        <w:tab/>
      </w:r>
    </w:p>
    <w:p w:rsidR="0086580F" w:rsidRPr="0039721A" w:rsidRDefault="0086580F" w:rsidP="0086580F">
      <w:pPr>
        <w:spacing w:after="0"/>
        <w:jc w:val="both"/>
      </w:pPr>
      <w:r w:rsidRPr="0039721A">
        <w:t>Fiche 3 PRV - Podpora zakládání podniků a jejich rozvoje</w:t>
      </w:r>
      <w:r w:rsidRPr="0039721A">
        <w:tab/>
      </w:r>
    </w:p>
    <w:p w:rsidR="0086580F" w:rsidRPr="0039721A" w:rsidRDefault="0086580F" w:rsidP="0086580F">
      <w:pPr>
        <w:spacing w:after="0"/>
        <w:jc w:val="both"/>
      </w:pPr>
      <w:r w:rsidRPr="0039721A">
        <w:t>Fiche 4 PRV - Spolupráce a posílení konkurenceschopnosti prvovýrobců</w:t>
      </w:r>
      <w:r w:rsidRPr="0039721A">
        <w:tab/>
      </w:r>
    </w:p>
    <w:p w:rsidR="0086580F" w:rsidRDefault="0086580F" w:rsidP="0086580F">
      <w:pPr>
        <w:spacing w:after="0"/>
        <w:jc w:val="both"/>
      </w:pPr>
      <w:r w:rsidRPr="0039721A">
        <w:t>Fiche 5 PRV - Odborné vzdělávání a informační akce</w:t>
      </w:r>
    </w:p>
    <w:p w:rsidR="00CB244F" w:rsidRPr="00CB244F" w:rsidRDefault="00CB244F" w:rsidP="0086580F">
      <w:pPr>
        <w:spacing w:after="0"/>
        <w:jc w:val="both"/>
        <w:rPr>
          <w:rFonts w:cs="Arial"/>
        </w:rPr>
      </w:pPr>
      <w:r w:rsidRPr="00CB244F">
        <w:rPr>
          <w:rFonts w:cs="Arial"/>
          <w:color w:val="000000"/>
          <w:highlight w:val="yellow"/>
          <w:lang w:eastAsia="cs-CZ"/>
        </w:rPr>
        <w:t>Fiche 7 PRV – Obnov</w:t>
      </w:r>
      <w:r>
        <w:rPr>
          <w:rFonts w:cs="Arial"/>
          <w:color w:val="000000"/>
          <w:highlight w:val="yellow"/>
          <w:lang w:eastAsia="cs-CZ"/>
        </w:rPr>
        <w:t>a</w:t>
      </w:r>
      <w:r w:rsidRPr="00CB244F">
        <w:rPr>
          <w:rFonts w:cs="Arial"/>
          <w:color w:val="000000"/>
          <w:highlight w:val="yellow"/>
          <w:lang w:eastAsia="cs-CZ"/>
        </w:rPr>
        <w:t xml:space="preserve"> a rozvoj vesnic</w:t>
      </w:r>
    </w:p>
    <w:p w:rsidR="0086580F" w:rsidRPr="0039721A" w:rsidRDefault="0086580F" w:rsidP="0086580F">
      <w:pPr>
        <w:spacing w:after="0"/>
        <w:jc w:val="both"/>
      </w:pPr>
    </w:p>
    <w:p w:rsidR="0086580F" w:rsidRPr="0039721A" w:rsidRDefault="0027372B" w:rsidP="0086580F">
      <w:pPr>
        <w:spacing w:after="0" w:line="240" w:lineRule="auto"/>
        <w:jc w:val="both"/>
        <w:rPr>
          <w:u w:val="single"/>
        </w:rPr>
      </w:pPr>
      <w:r>
        <w:rPr>
          <w:highlight w:val="yellow"/>
          <w:u w:val="single"/>
        </w:rPr>
        <w:br w:type="page"/>
      </w:r>
      <w:r w:rsidR="0086580F" w:rsidRPr="0039721A">
        <w:rPr>
          <w:u w:val="single"/>
        </w:rPr>
        <w:lastRenderedPageBreak/>
        <w:t xml:space="preserve">Opatření 1 IROP - Vzdělávání </w:t>
      </w:r>
    </w:p>
    <w:p w:rsidR="0086580F" w:rsidRPr="0039721A" w:rsidRDefault="0086580F" w:rsidP="0086580F">
      <w:pPr>
        <w:spacing w:after="0" w:line="240" w:lineRule="auto"/>
        <w:jc w:val="both"/>
      </w:pPr>
      <w:r w:rsidRPr="0039721A">
        <w:t xml:space="preserve">Vzdělání obyvatelstva je základním potenciálem pro rozvoj mikroregionu. Dostupnost kvalitního vzdělání všech stupňů a jeho návaznost na možnosti pracovního uplatnění je limitujícím faktorem ovlivňujícím míru odlivu obyvatel z venkova do velkých měst a příměstských lokalit. Stále rostoucí požadavky na odborné znalosti a dovednosti i potřeby aktivního životního stylu vyžadují funkční systém vzdělávání všech věkových kategorií obyvatelstva. </w:t>
      </w:r>
    </w:p>
    <w:p w:rsidR="0086580F" w:rsidRPr="0039721A" w:rsidRDefault="0086580F" w:rsidP="0086580F">
      <w:pPr>
        <w:spacing w:after="0" w:line="240" w:lineRule="auto"/>
        <w:jc w:val="both"/>
      </w:pPr>
      <w:r w:rsidRPr="0039721A">
        <w:t>Opatření má v</w:t>
      </w:r>
      <w:r w:rsidR="00CB244F">
        <w:t xml:space="preserve">azbu na Opatření 2 OPZ – Rodina </w:t>
      </w:r>
      <w:r w:rsidR="00CB244F" w:rsidRPr="00CB244F">
        <w:rPr>
          <w:highlight w:val="yellow"/>
        </w:rPr>
        <w:t xml:space="preserve">a </w:t>
      </w:r>
      <w:r w:rsidR="004D2963">
        <w:rPr>
          <w:highlight w:val="yellow"/>
        </w:rPr>
        <w:t xml:space="preserve">na </w:t>
      </w:r>
      <w:r w:rsidR="00CB244F" w:rsidRPr="00CB244F">
        <w:rPr>
          <w:highlight w:val="yellow"/>
        </w:rPr>
        <w:t>Fichi 7 PRV – Obnova a rozvoj vesnic</w:t>
      </w:r>
    </w:p>
    <w:p w:rsidR="0086580F" w:rsidRPr="0039721A" w:rsidRDefault="0086580F" w:rsidP="0086580F">
      <w:pPr>
        <w:spacing w:after="0" w:line="240" w:lineRule="auto"/>
        <w:jc w:val="both"/>
      </w:pPr>
      <w:r w:rsidRPr="0039721A">
        <w:t>Opatření 2 OPZ – Rodina - Podpora prorodinných opatření obcí a dalších aktérů na místní úrovni.</w:t>
      </w:r>
    </w:p>
    <w:p w:rsidR="0086580F" w:rsidRPr="0039721A" w:rsidRDefault="0086580F" w:rsidP="0086580F">
      <w:pPr>
        <w:spacing w:after="0" w:line="240" w:lineRule="auto"/>
        <w:jc w:val="both"/>
      </w:pPr>
      <w:r w:rsidRPr="0039721A">
        <w:t>Cílem opatření je zlepšení dostupnosti kvalitních zařízení a služeb péče o děti za účelem zvýšení zaměstnanosti pečujících osob a usnadnění slučitelnosti pracovního a soukromého života. Kvalitní naplnění volného času dětí a mládeže současně výrazně přispívá k prevenci sociálně-patologických jevů a rizikového chování.</w:t>
      </w:r>
    </w:p>
    <w:p w:rsidR="0086580F" w:rsidRPr="00476F38" w:rsidRDefault="00CB244F" w:rsidP="0086580F">
      <w:pPr>
        <w:spacing w:after="0" w:line="240" w:lineRule="auto"/>
        <w:jc w:val="both"/>
        <w:rPr>
          <w:highlight w:val="yellow"/>
        </w:rPr>
      </w:pPr>
      <w:r w:rsidRPr="00476F38">
        <w:rPr>
          <w:highlight w:val="yellow"/>
        </w:rPr>
        <w:t>Fiche 7 PRV – Obnova a rozvoj vesnic</w:t>
      </w:r>
      <w:r w:rsidR="00BB7A19" w:rsidRPr="00476F38">
        <w:rPr>
          <w:highlight w:val="yellow"/>
        </w:rPr>
        <w:t>.</w:t>
      </w:r>
    </w:p>
    <w:p w:rsidR="0086580F" w:rsidRPr="0039721A" w:rsidRDefault="00BB7A19" w:rsidP="0086580F">
      <w:pPr>
        <w:spacing w:after="0" w:line="240" w:lineRule="auto"/>
        <w:jc w:val="both"/>
      </w:pPr>
      <w:r w:rsidRPr="00476F38">
        <w:rPr>
          <w:highlight w:val="yellow"/>
        </w:rPr>
        <w:t xml:space="preserve">Cílem opatření je </w:t>
      </w:r>
      <w:r w:rsidR="00476F38" w:rsidRPr="00476F38">
        <w:rPr>
          <w:rFonts w:cs="Arial"/>
          <w:highlight w:val="yellow"/>
        </w:rPr>
        <w:t>podpora základních služeb a obnovy vesnic ve venkovských oblastech. Konkrétně se jedná o modernizaci objektů a vybavenosti ve vzdělávání a zvyšování úrovně kvality infrastruktury pro kulturu, sport a volný čas.</w:t>
      </w:r>
    </w:p>
    <w:p w:rsidR="003425DC" w:rsidRPr="0039721A" w:rsidRDefault="003425DC" w:rsidP="003425DC">
      <w:pPr>
        <w:spacing w:after="0" w:line="240" w:lineRule="auto"/>
        <w:jc w:val="both"/>
      </w:pPr>
      <w:r w:rsidRPr="0039721A">
        <w:t xml:space="preserve">Investiční a neinvestiční prostředky </w:t>
      </w:r>
      <w:r w:rsidRPr="003425DC">
        <w:rPr>
          <w:highlight w:val="yellow"/>
        </w:rPr>
        <w:t>všech</w:t>
      </w:r>
      <w:r w:rsidRPr="0039721A">
        <w:t xml:space="preserve"> programových rámců významně přispějí ke zkvalitnění vzdělávání, rodinného života a pracovních podmínek (plnění globálních cílů SCLLD).</w:t>
      </w:r>
    </w:p>
    <w:p w:rsidR="0086580F" w:rsidRDefault="0086580F" w:rsidP="0086580F">
      <w:pPr>
        <w:spacing w:after="0" w:line="240" w:lineRule="auto"/>
        <w:jc w:val="both"/>
      </w:pPr>
    </w:p>
    <w:p w:rsidR="00CF4C74" w:rsidRPr="0041418C" w:rsidRDefault="0086580F" w:rsidP="00EF4CEB">
      <w:pPr>
        <w:pStyle w:val="Nadpis2"/>
        <w:numPr>
          <w:ilvl w:val="0"/>
          <w:numId w:val="0"/>
        </w:numPr>
        <w:tabs>
          <w:tab w:val="left" w:pos="1418"/>
        </w:tabs>
        <w:ind w:left="1418"/>
      </w:pPr>
      <w:r>
        <w:br w:type="page"/>
      </w:r>
    </w:p>
    <w:p w:rsidR="00CF4C74" w:rsidRPr="00EF4CEB" w:rsidRDefault="00EF4CEB" w:rsidP="00EF4CEB">
      <w:pPr>
        <w:rPr>
          <w:b/>
          <w:sz w:val="40"/>
          <w:szCs w:val="40"/>
        </w:rPr>
      </w:pPr>
      <w:bookmarkStart w:id="5" w:name="_Toc461008184"/>
      <w:r>
        <w:rPr>
          <w:b/>
          <w:sz w:val="40"/>
          <w:szCs w:val="40"/>
        </w:rPr>
        <w:lastRenderedPageBreak/>
        <w:t>3.6</w:t>
      </w:r>
      <w:r>
        <w:rPr>
          <w:b/>
          <w:sz w:val="40"/>
          <w:szCs w:val="40"/>
        </w:rPr>
        <w:tab/>
      </w:r>
      <w:r>
        <w:rPr>
          <w:b/>
          <w:sz w:val="40"/>
          <w:szCs w:val="40"/>
        </w:rPr>
        <w:tab/>
      </w:r>
      <w:r w:rsidR="00CF4C74" w:rsidRPr="00EF4CEB">
        <w:rPr>
          <w:b/>
          <w:sz w:val="40"/>
          <w:szCs w:val="40"/>
        </w:rPr>
        <w:t>Akční plán</w:t>
      </w:r>
      <w:bookmarkEnd w:id="5"/>
    </w:p>
    <w:p w:rsidR="00310508" w:rsidRPr="00626678" w:rsidRDefault="00310508" w:rsidP="00310508">
      <w:r w:rsidRPr="00626678">
        <w:t>Grafické znázornění struktury programových rámců</w:t>
      </w:r>
    </w:p>
    <w:tbl>
      <w:tblPr>
        <w:tblW w:w="9640" w:type="dxa"/>
        <w:jc w:val="center"/>
        <w:tblCellMar>
          <w:left w:w="70" w:type="dxa"/>
          <w:right w:w="70" w:type="dxa"/>
        </w:tblCellMar>
        <w:tblLook w:val="04A0" w:firstRow="1" w:lastRow="0" w:firstColumn="1" w:lastColumn="0" w:noHBand="0" w:noVBand="1"/>
      </w:tblPr>
      <w:tblGrid>
        <w:gridCol w:w="887"/>
        <w:gridCol w:w="901"/>
        <w:gridCol w:w="869"/>
        <w:gridCol w:w="869"/>
        <w:gridCol w:w="870"/>
        <w:gridCol w:w="869"/>
        <w:gridCol w:w="869"/>
        <w:gridCol w:w="851"/>
        <w:gridCol w:w="869"/>
        <w:gridCol w:w="898"/>
        <w:gridCol w:w="888"/>
      </w:tblGrid>
      <w:tr w:rsidR="002E242A" w:rsidRPr="00626678" w:rsidTr="002E242A">
        <w:trPr>
          <w:trHeight w:val="685"/>
          <w:jc w:val="center"/>
        </w:trPr>
        <w:tc>
          <w:tcPr>
            <w:tcW w:w="1788" w:type="dxa"/>
            <w:gridSpan w:val="2"/>
            <w:tcBorders>
              <w:top w:val="single" w:sz="4" w:space="0" w:color="auto"/>
              <w:left w:val="single" w:sz="4" w:space="0" w:color="auto"/>
              <w:bottom w:val="single" w:sz="4" w:space="0" w:color="auto"/>
              <w:right w:val="single" w:sz="4" w:space="0" w:color="000000"/>
            </w:tcBorders>
            <w:shd w:val="clear" w:color="auto" w:fill="D2F0FA"/>
            <w:vAlign w:val="center"/>
            <w:hideMark/>
          </w:tcPr>
          <w:p w:rsidR="002E242A" w:rsidRPr="00626678" w:rsidRDefault="002E242A" w:rsidP="00440B85">
            <w:pPr>
              <w:spacing w:after="0" w:line="240" w:lineRule="auto"/>
              <w:jc w:val="center"/>
              <w:rPr>
                <w:rFonts w:cs="Arial"/>
                <w:b/>
                <w:color w:val="000000"/>
                <w:lang w:eastAsia="cs-CZ"/>
              </w:rPr>
            </w:pPr>
            <w:r w:rsidRPr="00626678">
              <w:rPr>
                <w:rFonts w:cs="Arial"/>
                <w:b/>
                <w:color w:val="000000"/>
                <w:lang w:eastAsia="cs-CZ"/>
              </w:rPr>
              <w:t xml:space="preserve"> </w:t>
            </w:r>
            <w:r w:rsidRPr="00BC09CA">
              <w:rPr>
                <w:rFonts w:cs="Arial"/>
                <w:b/>
                <w:color w:val="000000"/>
                <w:lang w:eastAsia="cs-CZ"/>
              </w:rPr>
              <w:t>Programový rámec IROP</w:t>
            </w:r>
          </w:p>
        </w:tc>
        <w:tc>
          <w:tcPr>
            <w:tcW w:w="869" w:type="dxa"/>
            <w:tcBorders>
              <w:top w:val="single" w:sz="4" w:space="0" w:color="auto"/>
              <w:left w:val="nil"/>
              <w:bottom w:val="single" w:sz="4" w:space="0" w:color="auto"/>
              <w:right w:val="nil"/>
            </w:tcBorders>
            <w:shd w:val="clear" w:color="auto" w:fill="D9D9D9"/>
            <w:vAlign w:val="center"/>
          </w:tcPr>
          <w:p w:rsidR="002E242A" w:rsidRPr="00626678" w:rsidRDefault="002E242A" w:rsidP="00440B85">
            <w:pPr>
              <w:spacing w:after="0" w:line="240" w:lineRule="auto"/>
              <w:jc w:val="center"/>
              <w:rPr>
                <w:rFonts w:cs="Arial"/>
                <w:b/>
                <w:color w:val="000000"/>
                <w:lang w:eastAsia="cs-CZ"/>
              </w:rPr>
            </w:pPr>
          </w:p>
        </w:tc>
        <w:tc>
          <w:tcPr>
            <w:tcW w:w="5197" w:type="dxa"/>
            <w:gridSpan w:val="6"/>
            <w:tcBorders>
              <w:top w:val="single" w:sz="4" w:space="0" w:color="auto"/>
              <w:left w:val="nil"/>
              <w:bottom w:val="single" w:sz="4" w:space="0" w:color="auto"/>
              <w:right w:val="single" w:sz="4" w:space="0" w:color="000000"/>
            </w:tcBorders>
            <w:shd w:val="clear" w:color="auto" w:fill="D9D9D9"/>
            <w:vAlign w:val="center"/>
            <w:hideMark/>
          </w:tcPr>
          <w:p w:rsidR="002E242A" w:rsidRPr="00626678" w:rsidRDefault="002E242A" w:rsidP="00440B85">
            <w:pPr>
              <w:spacing w:after="0" w:line="240" w:lineRule="auto"/>
              <w:jc w:val="center"/>
              <w:rPr>
                <w:rFonts w:cs="Arial"/>
                <w:b/>
                <w:color w:val="000000"/>
                <w:lang w:eastAsia="cs-CZ"/>
              </w:rPr>
            </w:pPr>
            <w:r w:rsidRPr="00626678">
              <w:rPr>
                <w:rFonts w:cs="Arial"/>
                <w:b/>
                <w:color w:val="000000"/>
                <w:lang w:eastAsia="cs-CZ"/>
              </w:rPr>
              <w:t xml:space="preserve">Programový rámec </w:t>
            </w:r>
          </w:p>
          <w:p w:rsidR="002E242A" w:rsidRPr="00626678" w:rsidRDefault="002E242A" w:rsidP="00440B85">
            <w:pPr>
              <w:spacing w:after="0" w:line="240" w:lineRule="auto"/>
              <w:jc w:val="center"/>
              <w:rPr>
                <w:rFonts w:cs="Arial"/>
                <w:b/>
                <w:color w:val="000000"/>
                <w:lang w:eastAsia="cs-CZ"/>
              </w:rPr>
            </w:pPr>
            <w:r w:rsidRPr="00626678">
              <w:rPr>
                <w:rFonts w:cs="Arial"/>
                <w:b/>
                <w:color w:val="000000"/>
                <w:lang w:eastAsia="cs-CZ"/>
              </w:rPr>
              <w:t>PRV</w:t>
            </w:r>
          </w:p>
        </w:tc>
        <w:tc>
          <w:tcPr>
            <w:tcW w:w="1786" w:type="dxa"/>
            <w:gridSpan w:val="2"/>
            <w:tcBorders>
              <w:top w:val="single" w:sz="4" w:space="0" w:color="auto"/>
              <w:left w:val="nil"/>
              <w:bottom w:val="single" w:sz="4" w:space="0" w:color="auto"/>
              <w:right w:val="single" w:sz="4" w:space="0" w:color="000000"/>
            </w:tcBorders>
            <w:shd w:val="clear" w:color="auto" w:fill="FBD4B4"/>
            <w:vAlign w:val="center"/>
            <w:hideMark/>
          </w:tcPr>
          <w:p w:rsidR="002E242A" w:rsidRPr="00626678" w:rsidRDefault="002E242A" w:rsidP="00440B85">
            <w:pPr>
              <w:spacing w:after="0" w:line="240" w:lineRule="auto"/>
              <w:jc w:val="center"/>
              <w:rPr>
                <w:rFonts w:cs="Arial"/>
                <w:b/>
                <w:color w:val="000000"/>
                <w:lang w:eastAsia="cs-CZ"/>
              </w:rPr>
            </w:pPr>
            <w:r w:rsidRPr="00626678">
              <w:rPr>
                <w:rFonts w:cs="Arial"/>
                <w:b/>
                <w:color w:val="000000"/>
                <w:lang w:eastAsia="cs-CZ"/>
              </w:rPr>
              <w:t>Programový rámec OPZ</w:t>
            </w:r>
          </w:p>
        </w:tc>
      </w:tr>
      <w:tr w:rsidR="002E242A" w:rsidRPr="007119A9" w:rsidTr="002E242A">
        <w:trPr>
          <w:trHeight w:val="5085"/>
          <w:jc w:val="center"/>
        </w:trPr>
        <w:tc>
          <w:tcPr>
            <w:tcW w:w="887" w:type="dxa"/>
            <w:tcBorders>
              <w:top w:val="nil"/>
              <w:left w:val="single" w:sz="4" w:space="0" w:color="auto"/>
              <w:bottom w:val="single" w:sz="4" w:space="0" w:color="auto"/>
              <w:right w:val="single" w:sz="4" w:space="0" w:color="auto"/>
            </w:tcBorders>
            <w:shd w:val="clear" w:color="auto" w:fill="D2F0FA"/>
            <w:textDirection w:val="btLr"/>
            <w:vAlign w:val="center"/>
            <w:hideMark/>
          </w:tcPr>
          <w:p w:rsidR="002E242A" w:rsidRPr="00626678" w:rsidRDefault="002E242A" w:rsidP="00440B85">
            <w:pPr>
              <w:spacing w:after="0" w:line="240" w:lineRule="auto"/>
              <w:jc w:val="center"/>
              <w:rPr>
                <w:rFonts w:cs="Arial"/>
                <w:color w:val="000000"/>
                <w:lang w:eastAsia="cs-CZ"/>
              </w:rPr>
            </w:pPr>
            <w:r w:rsidRPr="00626678">
              <w:rPr>
                <w:rFonts w:cs="Arial"/>
                <w:color w:val="000000"/>
                <w:lang w:eastAsia="cs-CZ"/>
              </w:rPr>
              <w:t>Opatření 1 IROP - Vzdělávání</w:t>
            </w:r>
          </w:p>
        </w:tc>
        <w:tc>
          <w:tcPr>
            <w:tcW w:w="901" w:type="dxa"/>
            <w:tcBorders>
              <w:top w:val="nil"/>
              <w:left w:val="nil"/>
              <w:bottom w:val="single" w:sz="4" w:space="0" w:color="auto"/>
              <w:right w:val="single" w:sz="4" w:space="0" w:color="auto"/>
            </w:tcBorders>
            <w:shd w:val="clear" w:color="auto" w:fill="D2F0FA"/>
            <w:textDirection w:val="btLr"/>
            <w:vAlign w:val="center"/>
            <w:hideMark/>
          </w:tcPr>
          <w:p w:rsidR="002E242A" w:rsidRPr="00626678" w:rsidRDefault="002E242A" w:rsidP="001A529F">
            <w:pPr>
              <w:spacing w:after="0" w:line="240" w:lineRule="auto"/>
              <w:jc w:val="center"/>
              <w:rPr>
                <w:rFonts w:cs="Arial"/>
                <w:color w:val="000000"/>
                <w:lang w:eastAsia="cs-CZ"/>
              </w:rPr>
            </w:pPr>
          </w:p>
          <w:p w:rsidR="002E242A" w:rsidRPr="00626678" w:rsidRDefault="002E242A" w:rsidP="001A529F">
            <w:pPr>
              <w:spacing w:after="0" w:line="240" w:lineRule="auto"/>
              <w:jc w:val="center"/>
              <w:rPr>
                <w:rFonts w:cs="Arial"/>
                <w:color w:val="000000"/>
                <w:lang w:eastAsia="cs-CZ"/>
              </w:rPr>
            </w:pPr>
            <w:r w:rsidRPr="00BC09CA">
              <w:rPr>
                <w:rFonts w:cs="Arial"/>
                <w:color w:val="000000"/>
                <w:lang w:eastAsia="cs-CZ"/>
              </w:rPr>
              <w:t>Opatření 2 IROP - Doprava a bezpečnost</w:t>
            </w:r>
          </w:p>
        </w:tc>
        <w:tc>
          <w:tcPr>
            <w:tcW w:w="869" w:type="dxa"/>
            <w:tcBorders>
              <w:top w:val="nil"/>
              <w:left w:val="nil"/>
              <w:bottom w:val="single" w:sz="4" w:space="0" w:color="auto"/>
              <w:right w:val="single" w:sz="4" w:space="0" w:color="auto"/>
            </w:tcBorders>
            <w:shd w:val="clear" w:color="auto" w:fill="D9D9D9"/>
            <w:textDirection w:val="btLr"/>
            <w:vAlign w:val="center"/>
            <w:hideMark/>
          </w:tcPr>
          <w:p w:rsidR="002E242A" w:rsidRPr="00626678" w:rsidRDefault="002E242A" w:rsidP="00440B85">
            <w:pPr>
              <w:spacing w:after="0" w:line="240" w:lineRule="auto"/>
              <w:jc w:val="center"/>
              <w:rPr>
                <w:rFonts w:cs="Arial"/>
                <w:color w:val="000000"/>
                <w:lang w:eastAsia="cs-CZ"/>
              </w:rPr>
            </w:pPr>
            <w:r w:rsidRPr="00626678">
              <w:rPr>
                <w:rFonts w:cs="Arial"/>
                <w:color w:val="000000"/>
                <w:lang w:eastAsia="cs-CZ"/>
              </w:rPr>
              <w:t>Fiche 1 PRV - Zvýšení konkurenceschopnosti zemědělců</w:t>
            </w:r>
          </w:p>
        </w:tc>
        <w:tc>
          <w:tcPr>
            <w:tcW w:w="869" w:type="dxa"/>
            <w:tcBorders>
              <w:top w:val="nil"/>
              <w:left w:val="nil"/>
              <w:bottom w:val="single" w:sz="4" w:space="0" w:color="auto"/>
              <w:right w:val="single" w:sz="4" w:space="0" w:color="auto"/>
            </w:tcBorders>
            <w:shd w:val="clear" w:color="auto" w:fill="D9D9D9"/>
            <w:textDirection w:val="btLr"/>
            <w:vAlign w:val="center"/>
            <w:hideMark/>
          </w:tcPr>
          <w:p w:rsidR="002E242A" w:rsidRPr="00626678" w:rsidRDefault="002E242A" w:rsidP="00440B85">
            <w:pPr>
              <w:spacing w:after="0" w:line="240" w:lineRule="auto"/>
              <w:jc w:val="center"/>
              <w:rPr>
                <w:rFonts w:cs="Arial"/>
                <w:color w:val="000000"/>
                <w:lang w:eastAsia="cs-CZ"/>
              </w:rPr>
            </w:pPr>
            <w:r w:rsidRPr="00626678">
              <w:rPr>
                <w:rFonts w:cs="Arial"/>
                <w:color w:val="000000"/>
                <w:lang w:eastAsia="cs-CZ"/>
              </w:rPr>
              <w:t>Fiche 2 PRV - Přidávání hodnoty zemědělským a potravinářským produktům</w:t>
            </w:r>
          </w:p>
        </w:tc>
        <w:tc>
          <w:tcPr>
            <w:tcW w:w="870" w:type="dxa"/>
            <w:tcBorders>
              <w:top w:val="nil"/>
              <w:left w:val="nil"/>
              <w:bottom w:val="single" w:sz="4" w:space="0" w:color="auto"/>
              <w:right w:val="single" w:sz="4" w:space="0" w:color="auto"/>
            </w:tcBorders>
            <w:shd w:val="clear" w:color="auto" w:fill="D9D9D9"/>
            <w:textDirection w:val="btLr"/>
            <w:vAlign w:val="center"/>
            <w:hideMark/>
          </w:tcPr>
          <w:p w:rsidR="002E242A" w:rsidRPr="00626678" w:rsidRDefault="002E242A" w:rsidP="00440B85">
            <w:pPr>
              <w:spacing w:after="0" w:line="240" w:lineRule="auto"/>
              <w:jc w:val="center"/>
              <w:rPr>
                <w:rFonts w:cs="Arial"/>
                <w:color w:val="000000"/>
                <w:lang w:eastAsia="cs-CZ"/>
              </w:rPr>
            </w:pPr>
            <w:r w:rsidRPr="00626678">
              <w:rPr>
                <w:rFonts w:cs="Arial"/>
                <w:color w:val="000000"/>
                <w:lang w:eastAsia="cs-CZ"/>
              </w:rPr>
              <w:t>Fiche 3 PRV - Podpora zakládání podniků a jejich rozvoje</w:t>
            </w:r>
          </w:p>
        </w:tc>
        <w:tc>
          <w:tcPr>
            <w:tcW w:w="869" w:type="dxa"/>
            <w:tcBorders>
              <w:top w:val="nil"/>
              <w:left w:val="nil"/>
              <w:bottom w:val="single" w:sz="4" w:space="0" w:color="auto"/>
              <w:right w:val="single" w:sz="4" w:space="0" w:color="auto"/>
            </w:tcBorders>
            <w:shd w:val="clear" w:color="auto" w:fill="D9D9D9"/>
            <w:textDirection w:val="btLr"/>
            <w:vAlign w:val="center"/>
            <w:hideMark/>
          </w:tcPr>
          <w:p w:rsidR="002E242A" w:rsidRPr="00626678" w:rsidRDefault="002E242A" w:rsidP="00440B85">
            <w:pPr>
              <w:spacing w:after="0" w:line="240" w:lineRule="auto"/>
              <w:jc w:val="center"/>
              <w:rPr>
                <w:rFonts w:cs="Arial"/>
                <w:color w:val="000000"/>
                <w:lang w:eastAsia="cs-CZ"/>
              </w:rPr>
            </w:pPr>
            <w:r w:rsidRPr="00626678">
              <w:rPr>
                <w:rFonts w:cs="Arial"/>
                <w:color w:val="000000"/>
                <w:lang w:eastAsia="cs-CZ"/>
              </w:rPr>
              <w:t>Fiche 4 PRV - Spolupráce a posílení konkurenceschopnosti prvovýrobců</w:t>
            </w:r>
          </w:p>
        </w:tc>
        <w:tc>
          <w:tcPr>
            <w:tcW w:w="869" w:type="dxa"/>
            <w:tcBorders>
              <w:top w:val="single" w:sz="4" w:space="0" w:color="auto"/>
              <w:left w:val="nil"/>
              <w:bottom w:val="single" w:sz="4" w:space="0" w:color="auto"/>
              <w:right w:val="single" w:sz="4" w:space="0" w:color="auto"/>
            </w:tcBorders>
            <w:shd w:val="clear" w:color="auto" w:fill="D9D9D9"/>
            <w:textDirection w:val="btLr"/>
            <w:vAlign w:val="center"/>
            <w:hideMark/>
          </w:tcPr>
          <w:p w:rsidR="002E242A" w:rsidRPr="00626678" w:rsidRDefault="002E242A" w:rsidP="00440B85">
            <w:pPr>
              <w:spacing w:after="0" w:line="240" w:lineRule="auto"/>
              <w:jc w:val="center"/>
              <w:rPr>
                <w:rFonts w:cs="Arial"/>
                <w:color w:val="000000"/>
                <w:lang w:eastAsia="cs-CZ"/>
              </w:rPr>
            </w:pPr>
            <w:r w:rsidRPr="00626678">
              <w:rPr>
                <w:rFonts w:cs="Arial"/>
                <w:color w:val="000000"/>
                <w:lang w:eastAsia="cs-CZ"/>
              </w:rPr>
              <w:t>Fiche 5 PRV - Odborné vzdělávání a informační akce</w:t>
            </w:r>
          </w:p>
        </w:tc>
        <w:tc>
          <w:tcPr>
            <w:tcW w:w="85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2E242A" w:rsidRPr="00626678" w:rsidRDefault="002E242A" w:rsidP="00440B85">
            <w:pPr>
              <w:spacing w:after="0" w:line="240" w:lineRule="auto"/>
              <w:jc w:val="center"/>
              <w:rPr>
                <w:rFonts w:cs="Arial"/>
                <w:color w:val="000000"/>
                <w:lang w:eastAsia="cs-CZ"/>
              </w:rPr>
            </w:pPr>
            <w:r w:rsidRPr="00626678">
              <w:rPr>
                <w:rFonts w:cs="Arial"/>
                <w:color w:val="000000"/>
                <w:lang w:eastAsia="cs-CZ"/>
              </w:rPr>
              <w:t>Fiche 6 PRV – Spolupráce MAS</w:t>
            </w:r>
          </w:p>
        </w:tc>
        <w:tc>
          <w:tcPr>
            <w:tcW w:w="86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2E242A" w:rsidRPr="00626678" w:rsidRDefault="002E242A" w:rsidP="002E242A">
            <w:pPr>
              <w:spacing w:after="0" w:line="240" w:lineRule="auto"/>
              <w:jc w:val="center"/>
              <w:rPr>
                <w:rFonts w:cs="Arial"/>
                <w:color w:val="000000"/>
                <w:lang w:eastAsia="cs-CZ"/>
              </w:rPr>
            </w:pPr>
            <w:r w:rsidRPr="002E242A">
              <w:rPr>
                <w:rFonts w:cs="Arial"/>
                <w:color w:val="000000"/>
                <w:highlight w:val="yellow"/>
                <w:lang w:eastAsia="cs-CZ"/>
              </w:rPr>
              <w:t>Fiche 7 PRV – Obnova a rozvoj vesnic</w:t>
            </w:r>
          </w:p>
        </w:tc>
        <w:tc>
          <w:tcPr>
            <w:tcW w:w="898" w:type="dxa"/>
            <w:tcBorders>
              <w:top w:val="nil"/>
              <w:left w:val="nil"/>
              <w:bottom w:val="single" w:sz="4" w:space="0" w:color="auto"/>
              <w:right w:val="single" w:sz="4" w:space="0" w:color="auto"/>
            </w:tcBorders>
            <w:shd w:val="clear" w:color="auto" w:fill="FBD4B4"/>
            <w:textDirection w:val="btLr"/>
            <w:vAlign w:val="center"/>
            <w:hideMark/>
          </w:tcPr>
          <w:p w:rsidR="002E242A" w:rsidRPr="00626678" w:rsidRDefault="002E242A" w:rsidP="00440B85">
            <w:pPr>
              <w:spacing w:after="0" w:line="240" w:lineRule="auto"/>
              <w:jc w:val="center"/>
              <w:rPr>
                <w:rFonts w:cs="Arial"/>
                <w:color w:val="000000"/>
                <w:lang w:eastAsia="cs-CZ"/>
              </w:rPr>
            </w:pPr>
            <w:r w:rsidRPr="00626678">
              <w:rPr>
                <w:rFonts w:cs="Arial"/>
                <w:color w:val="000000"/>
                <w:lang w:eastAsia="cs-CZ"/>
              </w:rPr>
              <w:t>Opatření 1 OPZ - Sociální služby</w:t>
            </w:r>
          </w:p>
        </w:tc>
        <w:tc>
          <w:tcPr>
            <w:tcW w:w="888" w:type="dxa"/>
            <w:tcBorders>
              <w:top w:val="nil"/>
              <w:left w:val="nil"/>
              <w:bottom w:val="single" w:sz="4" w:space="0" w:color="auto"/>
              <w:right w:val="single" w:sz="4" w:space="0" w:color="auto"/>
            </w:tcBorders>
            <w:shd w:val="clear" w:color="auto" w:fill="FBD4B4"/>
            <w:textDirection w:val="btLr"/>
            <w:vAlign w:val="center"/>
            <w:hideMark/>
          </w:tcPr>
          <w:p w:rsidR="002E242A" w:rsidRPr="00626678" w:rsidRDefault="002E242A" w:rsidP="001A529F">
            <w:pPr>
              <w:spacing w:after="0" w:line="240" w:lineRule="auto"/>
              <w:jc w:val="center"/>
              <w:rPr>
                <w:rFonts w:cs="Arial"/>
                <w:color w:val="000000"/>
                <w:lang w:eastAsia="cs-CZ"/>
              </w:rPr>
            </w:pPr>
            <w:r w:rsidRPr="00626678">
              <w:rPr>
                <w:rFonts w:cs="Arial"/>
                <w:color w:val="000000"/>
                <w:lang w:eastAsia="cs-CZ"/>
              </w:rPr>
              <w:t>Opatření 2 OPZ - Rodina</w:t>
            </w:r>
          </w:p>
        </w:tc>
      </w:tr>
    </w:tbl>
    <w:p w:rsidR="00310508" w:rsidRPr="007119A9" w:rsidRDefault="00310508" w:rsidP="00310508"/>
    <w:p w:rsidR="00CF4C74" w:rsidRDefault="00310508" w:rsidP="00EF4CEB">
      <w:pPr>
        <w:pStyle w:val="Nadpis3"/>
        <w:numPr>
          <w:ilvl w:val="0"/>
          <w:numId w:val="0"/>
        </w:numPr>
        <w:ind w:left="1418"/>
      </w:pPr>
      <w:r>
        <w:br w:type="page"/>
      </w:r>
      <w:r w:rsidR="00EF4CEB">
        <w:lastRenderedPageBreak/>
        <w:t xml:space="preserve"> </w:t>
      </w:r>
    </w:p>
    <w:p w:rsidR="00CF4C74" w:rsidRPr="00EF4CEB" w:rsidRDefault="00EF4CEB" w:rsidP="00EF4CEB">
      <w:pPr>
        <w:rPr>
          <w:b/>
          <w:sz w:val="40"/>
          <w:szCs w:val="40"/>
        </w:rPr>
      </w:pPr>
      <w:bookmarkStart w:id="6" w:name="_Toc461008187"/>
      <w:r w:rsidRPr="00EF4CEB">
        <w:rPr>
          <w:b/>
          <w:sz w:val="40"/>
          <w:szCs w:val="40"/>
        </w:rPr>
        <w:t xml:space="preserve">3.6.3 </w:t>
      </w:r>
      <w:r>
        <w:rPr>
          <w:b/>
          <w:sz w:val="40"/>
          <w:szCs w:val="40"/>
        </w:rPr>
        <w:tab/>
      </w:r>
      <w:r w:rsidR="00CF4C74" w:rsidRPr="00EF4CEB">
        <w:rPr>
          <w:b/>
          <w:sz w:val="40"/>
          <w:szCs w:val="40"/>
        </w:rPr>
        <w:t>Programový rámec PRV</w:t>
      </w:r>
      <w:bookmarkEnd w:id="6"/>
    </w:p>
    <w:p w:rsidR="00407B0A" w:rsidRPr="00B464CE" w:rsidRDefault="00407B0A" w:rsidP="00407B0A">
      <w:pPr>
        <w:spacing w:after="240"/>
        <w:rPr>
          <w:rFonts w:ascii="Calibri" w:hAnsi="Calibri" w:cs="Arial"/>
          <w:b/>
        </w:rPr>
      </w:pPr>
      <w:r w:rsidRPr="00B464CE">
        <w:rPr>
          <w:rFonts w:ascii="Calibri" w:hAnsi="Calibri" w:cs="Arial"/>
          <w:b/>
        </w:rPr>
        <w:t xml:space="preserve">Tab. Provázanost článků Nařízení PRV s programovým rámcem PRV </w:t>
      </w:r>
    </w:p>
    <w:tbl>
      <w:tblPr>
        <w:tblW w:w="9155" w:type="dxa"/>
        <w:tblInd w:w="55" w:type="dxa"/>
        <w:tblCellMar>
          <w:left w:w="70" w:type="dxa"/>
          <w:right w:w="70" w:type="dxa"/>
        </w:tblCellMar>
        <w:tblLook w:val="04A0" w:firstRow="1" w:lastRow="0" w:firstColumn="1" w:lastColumn="0" w:noHBand="0" w:noVBand="1"/>
      </w:tblPr>
      <w:tblGrid>
        <w:gridCol w:w="2969"/>
        <w:gridCol w:w="2538"/>
        <w:gridCol w:w="3648"/>
      </w:tblGrid>
      <w:tr w:rsidR="00407B0A" w:rsidRPr="003C28E6" w:rsidTr="00E45669">
        <w:trPr>
          <w:trHeight w:val="893"/>
        </w:trPr>
        <w:tc>
          <w:tcPr>
            <w:tcW w:w="296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407B0A" w:rsidRPr="003C28E6" w:rsidRDefault="00407B0A" w:rsidP="00E45669">
            <w:pPr>
              <w:jc w:val="center"/>
              <w:rPr>
                <w:rFonts w:cs="Arial"/>
                <w:b/>
                <w:bCs/>
                <w:color w:val="000000"/>
              </w:rPr>
            </w:pPr>
            <w:r w:rsidRPr="00B464CE">
              <w:rPr>
                <w:rFonts w:ascii="Calibri" w:hAnsi="Calibri" w:cs="Arial"/>
                <w:b/>
              </w:rPr>
              <w:t xml:space="preserve"> </w:t>
            </w:r>
            <w:r>
              <w:rPr>
                <w:rFonts w:cs="Arial"/>
                <w:b/>
                <w:bCs/>
                <w:color w:val="000000"/>
              </w:rPr>
              <w:t>Články</w:t>
            </w:r>
            <w:r w:rsidRPr="003C28E6">
              <w:rPr>
                <w:rFonts w:cs="Arial"/>
                <w:b/>
                <w:bCs/>
                <w:color w:val="000000"/>
              </w:rPr>
              <w:t xml:space="preserve"> Nařízení PRV</w:t>
            </w:r>
          </w:p>
        </w:tc>
        <w:tc>
          <w:tcPr>
            <w:tcW w:w="2538" w:type="dxa"/>
            <w:tcBorders>
              <w:top w:val="single" w:sz="4" w:space="0" w:color="auto"/>
              <w:left w:val="nil"/>
              <w:bottom w:val="single" w:sz="4" w:space="0" w:color="auto"/>
              <w:right w:val="single" w:sz="4" w:space="0" w:color="auto"/>
            </w:tcBorders>
            <w:shd w:val="clear" w:color="auto" w:fill="BFBFBF"/>
            <w:noWrap/>
            <w:vAlign w:val="center"/>
          </w:tcPr>
          <w:p w:rsidR="00407B0A" w:rsidRPr="003C28E6" w:rsidRDefault="00407B0A" w:rsidP="00E45669">
            <w:pPr>
              <w:jc w:val="center"/>
              <w:rPr>
                <w:rFonts w:cs="Arial"/>
                <w:b/>
                <w:bCs/>
                <w:color w:val="000000"/>
              </w:rPr>
            </w:pPr>
            <w:r w:rsidRPr="003C28E6">
              <w:rPr>
                <w:rFonts w:cs="Arial"/>
                <w:b/>
                <w:bCs/>
                <w:color w:val="000000"/>
              </w:rPr>
              <w:t>Fiche SCLLD</w:t>
            </w:r>
          </w:p>
        </w:tc>
        <w:tc>
          <w:tcPr>
            <w:tcW w:w="3648" w:type="dxa"/>
            <w:tcBorders>
              <w:top w:val="single" w:sz="4" w:space="0" w:color="auto"/>
              <w:left w:val="nil"/>
              <w:bottom w:val="single" w:sz="4" w:space="0" w:color="auto"/>
              <w:right w:val="single" w:sz="4" w:space="0" w:color="auto"/>
            </w:tcBorders>
            <w:shd w:val="clear" w:color="auto" w:fill="BFBFBF"/>
            <w:vAlign w:val="center"/>
          </w:tcPr>
          <w:p w:rsidR="00407B0A" w:rsidRPr="003C28E6" w:rsidRDefault="00407B0A" w:rsidP="00E45669">
            <w:pPr>
              <w:jc w:val="center"/>
              <w:rPr>
                <w:rFonts w:cs="Arial"/>
                <w:b/>
                <w:bCs/>
                <w:color w:val="000000"/>
              </w:rPr>
            </w:pPr>
            <w:r w:rsidRPr="003C28E6">
              <w:rPr>
                <w:rFonts w:cs="Arial"/>
                <w:b/>
                <w:bCs/>
                <w:color w:val="000000"/>
              </w:rPr>
              <w:t xml:space="preserve">Zdůvodnění nezařazení </w:t>
            </w:r>
            <w:r>
              <w:rPr>
                <w:rFonts w:cs="Arial"/>
                <w:b/>
                <w:bCs/>
                <w:color w:val="000000"/>
              </w:rPr>
              <w:t>článků</w:t>
            </w:r>
            <w:r w:rsidRPr="003C28E6">
              <w:rPr>
                <w:rFonts w:cs="Arial"/>
                <w:b/>
                <w:bCs/>
                <w:color w:val="000000"/>
              </w:rPr>
              <w:t xml:space="preserve"> Nařízení PRV do </w:t>
            </w:r>
            <w:r>
              <w:rPr>
                <w:rFonts w:cs="Arial"/>
                <w:b/>
                <w:bCs/>
                <w:color w:val="000000"/>
              </w:rPr>
              <w:t>programového rámce</w:t>
            </w:r>
            <w:r w:rsidRPr="003C28E6">
              <w:rPr>
                <w:rFonts w:cs="Arial"/>
                <w:b/>
                <w:bCs/>
                <w:color w:val="000000"/>
              </w:rPr>
              <w:t xml:space="preserve"> PRV</w:t>
            </w:r>
          </w:p>
        </w:tc>
      </w:tr>
      <w:tr w:rsidR="00407B0A" w:rsidRPr="003C28E6" w:rsidTr="00E45669">
        <w:trPr>
          <w:trHeight w:val="1131"/>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14 Předávání znalostí a informační akce</w:t>
            </w:r>
          </w:p>
        </w:tc>
        <w:tc>
          <w:tcPr>
            <w:tcW w:w="2538" w:type="dxa"/>
            <w:tcBorders>
              <w:top w:val="nil"/>
              <w:left w:val="nil"/>
              <w:bottom w:val="single" w:sz="4" w:space="0" w:color="auto"/>
              <w:right w:val="single" w:sz="4" w:space="0" w:color="auto"/>
            </w:tcBorders>
            <w:shd w:val="clear" w:color="auto" w:fill="auto"/>
            <w:noWrap/>
            <w:vAlign w:val="center"/>
          </w:tcPr>
          <w:p w:rsidR="00407B0A" w:rsidRPr="0074126A" w:rsidRDefault="00407B0A" w:rsidP="00E45669">
            <w:pPr>
              <w:jc w:val="center"/>
              <w:rPr>
                <w:rFonts w:cs="Arial"/>
                <w:color w:val="000000"/>
              </w:rPr>
            </w:pPr>
            <w:r w:rsidRPr="0074126A">
              <w:rPr>
                <w:rFonts w:cs="Arial"/>
              </w:rPr>
              <w:t>Fiche 5 PRV - Odborné vzdělávání a informační akce</w:t>
            </w:r>
          </w:p>
        </w:tc>
        <w:tc>
          <w:tcPr>
            <w:tcW w:w="364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r>
      <w:tr w:rsidR="00407B0A" w:rsidRPr="003C28E6" w:rsidTr="00E45669">
        <w:trPr>
          <w:trHeight w:val="1120"/>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17, odstavec 1, písmeno a) Investice do zemědělských podniků</w:t>
            </w:r>
          </w:p>
        </w:tc>
        <w:tc>
          <w:tcPr>
            <w:tcW w:w="253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sidRPr="0074126A">
              <w:rPr>
                <w:rFonts w:cs="Arial"/>
              </w:rPr>
              <w:t>Fiche 1 PRV - Zvýšení konkurenceschopnosti zemědělců</w:t>
            </w:r>
          </w:p>
        </w:tc>
        <w:tc>
          <w:tcPr>
            <w:tcW w:w="364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r>
      <w:tr w:rsidR="00407B0A" w:rsidRPr="003C28E6" w:rsidTr="00E45669">
        <w:trPr>
          <w:trHeight w:val="1418"/>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17, odstavec 1, písmeno b) Zpracování a uvádění na trh zemědělských produktů</w:t>
            </w:r>
          </w:p>
        </w:tc>
        <w:tc>
          <w:tcPr>
            <w:tcW w:w="2538" w:type="dxa"/>
            <w:tcBorders>
              <w:top w:val="nil"/>
              <w:left w:val="nil"/>
              <w:bottom w:val="single" w:sz="4" w:space="0" w:color="auto"/>
              <w:right w:val="single" w:sz="4" w:space="0" w:color="auto"/>
            </w:tcBorders>
            <w:shd w:val="clear" w:color="auto" w:fill="auto"/>
            <w:noWrap/>
            <w:vAlign w:val="center"/>
          </w:tcPr>
          <w:p w:rsidR="00407B0A" w:rsidRPr="0074126A" w:rsidRDefault="00407B0A" w:rsidP="00E45669">
            <w:pPr>
              <w:jc w:val="center"/>
              <w:rPr>
                <w:rFonts w:cs="Arial"/>
                <w:color w:val="000000"/>
              </w:rPr>
            </w:pPr>
            <w:r w:rsidRPr="0074126A">
              <w:rPr>
                <w:rFonts w:cs="Arial"/>
              </w:rPr>
              <w:t>Fiche 2 PRV - Přidávání hodnoty zemědělským a potravinářským produktům</w:t>
            </w:r>
          </w:p>
        </w:tc>
        <w:tc>
          <w:tcPr>
            <w:tcW w:w="364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r>
      <w:tr w:rsidR="00407B0A" w:rsidRPr="003C28E6" w:rsidTr="00E45669">
        <w:trPr>
          <w:trHeight w:val="1575"/>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17, odstavec 1, písmeno c) Lesnická infrastruktura</w:t>
            </w:r>
          </w:p>
        </w:tc>
        <w:tc>
          <w:tcPr>
            <w:tcW w:w="253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c>
          <w:tcPr>
            <w:tcW w:w="3648" w:type="dxa"/>
            <w:tcBorders>
              <w:top w:val="nil"/>
              <w:left w:val="nil"/>
              <w:bottom w:val="single" w:sz="4" w:space="0" w:color="auto"/>
              <w:right w:val="single" w:sz="4" w:space="0" w:color="auto"/>
            </w:tcBorders>
            <w:shd w:val="clear" w:color="auto" w:fill="auto"/>
            <w:vAlign w:val="center"/>
          </w:tcPr>
          <w:p w:rsidR="00407B0A" w:rsidRPr="005E4246" w:rsidRDefault="00407B0A" w:rsidP="00E45669">
            <w:pPr>
              <w:rPr>
                <w:rFonts w:cs="Arial"/>
                <w:color w:val="000000"/>
              </w:rPr>
            </w:pPr>
            <w:r w:rsidRPr="005E4246">
              <w:rPr>
                <w:rFonts w:cs="Arial"/>
                <w:color w:val="000000"/>
              </w:rPr>
              <w:t> V rámci programového rámce PRV neb</w:t>
            </w:r>
            <w:r>
              <w:rPr>
                <w:rFonts w:cs="Arial"/>
                <w:color w:val="000000"/>
              </w:rPr>
              <w:t>ud</w:t>
            </w:r>
            <w:r w:rsidRPr="005E4246">
              <w:rPr>
                <w:rFonts w:cs="Arial"/>
                <w:color w:val="000000"/>
              </w:rPr>
              <w:t>ou aktivity tohoto článku podporovány. Důvodem je:</w:t>
            </w:r>
          </w:p>
          <w:p w:rsidR="00407B0A" w:rsidRPr="005E4246" w:rsidRDefault="00407B0A" w:rsidP="00E45669">
            <w:pPr>
              <w:rPr>
                <w:rFonts w:cs="Arial"/>
                <w:color w:val="000000"/>
              </w:rPr>
            </w:pPr>
            <w:r w:rsidRPr="005E4246">
              <w:rPr>
                <w:rFonts w:cs="Arial"/>
                <w:color w:val="000000"/>
              </w:rPr>
              <w:t>- celková výše alokace PRV</w:t>
            </w:r>
          </w:p>
          <w:p w:rsidR="00407B0A" w:rsidRDefault="00407B0A" w:rsidP="00E45669">
            <w:pPr>
              <w:rPr>
                <w:rFonts w:cs="Arial"/>
                <w:color w:val="000000"/>
              </w:rPr>
            </w:pPr>
            <w:r w:rsidRPr="005E4246">
              <w:rPr>
                <w:rFonts w:cs="Arial"/>
                <w:color w:val="000000"/>
              </w:rPr>
              <w:t xml:space="preserve">- ověřená absorpční kapacita území </w:t>
            </w:r>
          </w:p>
          <w:p w:rsidR="00407B0A" w:rsidRPr="003C28E6" w:rsidRDefault="00407B0A" w:rsidP="00E45669">
            <w:pPr>
              <w:rPr>
                <w:rFonts w:cs="Arial"/>
                <w:color w:val="000000"/>
                <w:highlight w:val="yellow"/>
              </w:rPr>
            </w:pPr>
            <w:r w:rsidRPr="005E4246">
              <w:rPr>
                <w:rFonts w:cs="Arial"/>
                <w:color w:val="000000"/>
              </w:rPr>
              <w:t>- výsledky</w:t>
            </w:r>
            <w:r>
              <w:rPr>
                <w:rFonts w:cs="Arial"/>
                <w:color w:val="000000"/>
              </w:rPr>
              <w:t xml:space="preserve"> socioekon.</w:t>
            </w:r>
            <w:r w:rsidRPr="005E4246">
              <w:rPr>
                <w:rFonts w:cs="Arial"/>
                <w:color w:val="000000"/>
              </w:rPr>
              <w:t>analýzy území</w:t>
            </w:r>
          </w:p>
        </w:tc>
      </w:tr>
      <w:tr w:rsidR="00407B0A" w:rsidRPr="003C28E6" w:rsidTr="00E45669">
        <w:trPr>
          <w:trHeight w:val="1485"/>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17, odstavec 1, písmeno c) Zemědělská infrastruktura</w:t>
            </w:r>
          </w:p>
        </w:tc>
        <w:tc>
          <w:tcPr>
            <w:tcW w:w="253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c>
          <w:tcPr>
            <w:tcW w:w="3648" w:type="dxa"/>
            <w:tcBorders>
              <w:top w:val="nil"/>
              <w:left w:val="nil"/>
              <w:bottom w:val="single" w:sz="4" w:space="0" w:color="auto"/>
              <w:right w:val="single" w:sz="4" w:space="0" w:color="auto"/>
            </w:tcBorders>
            <w:shd w:val="clear" w:color="auto" w:fill="auto"/>
            <w:vAlign w:val="center"/>
          </w:tcPr>
          <w:p w:rsidR="00407B0A" w:rsidRPr="005E4246" w:rsidRDefault="00407B0A" w:rsidP="00E45669">
            <w:pPr>
              <w:rPr>
                <w:rFonts w:cs="Arial"/>
                <w:color w:val="000000"/>
              </w:rPr>
            </w:pPr>
            <w:r w:rsidRPr="005E4246">
              <w:rPr>
                <w:rFonts w:cs="Arial"/>
                <w:color w:val="000000"/>
              </w:rPr>
              <w:t>V rámci programového rámce PRV neb</w:t>
            </w:r>
            <w:r>
              <w:rPr>
                <w:rFonts w:cs="Arial"/>
                <w:color w:val="000000"/>
              </w:rPr>
              <w:t>ud</w:t>
            </w:r>
            <w:r w:rsidRPr="005E4246">
              <w:rPr>
                <w:rFonts w:cs="Arial"/>
                <w:color w:val="000000"/>
              </w:rPr>
              <w:t>ou aktivity tohoto článku podporovány. Důvodem je:</w:t>
            </w:r>
          </w:p>
          <w:p w:rsidR="00407B0A" w:rsidRPr="005E4246" w:rsidRDefault="00407B0A" w:rsidP="00E45669">
            <w:pPr>
              <w:rPr>
                <w:rFonts w:cs="Arial"/>
                <w:color w:val="000000"/>
              </w:rPr>
            </w:pPr>
            <w:r w:rsidRPr="005E4246">
              <w:rPr>
                <w:rFonts w:cs="Arial"/>
                <w:color w:val="000000"/>
              </w:rPr>
              <w:t>- celková výše alokace PRV</w:t>
            </w:r>
          </w:p>
          <w:p w:rsidR="00407B0A" w:rsidRDefault="00407B0A" w:rsidP="00E45669">
            <w:pPr>
              <w:rPr>
                <w:rFonts w:cs="Arial"/>
                <w:color w:val="000000"/>
              </w:rPr>
            </w:pPr>
            <w:r w:rsidRPr="005E4246">
              <w:rPr>
                <w:rFonts w:cs="Arial"/>
                <w:color w:val="000000"/>
              </w:rPr>
              <w:t xml:space="preserve">- ověřená absorpční kapacita území </w:t>
            </w:r>
          </w:p>
          <w:p w:rsidR="00407B0A" w:rsidRPr="003C28E6" w:rsidRDefault="00407B0A" w:rsidP="00E45669">
            <w:pPr>
              <w:rPr>
                <w:rFonts w:cs="Arial"/>
                <w:color w:val="000000"/>
                <w:highlight w:val="yellow"/>
              </w:rPr>
            </w:pPr>
            <w:r w:rsidRPr="005E4246">
              <w:rPr>
                <w:rFonts w:cs="Arial"/>
                <w:color w:val="000000"/>
              </w:rPr>
              <w:t>- výsledky</w:t>
            </w:r>
            <w:r>
              <w:rPr>
                <w:rFonts w:cs="Arial"/>
                <w:color w:val="000000"/>
              </w:rPr>
              <w:t xml:space="preserve"> socioekon.</w:t>
            </w:r>
            <w:r w:rsidRPr="005E4246">
              <w:rPr>
                <w:rFonts w:cs="Arial"/>
                <w:color w:val="000000"/>
              </w:rPr>
              <w:t>analýzy území</w:t>
            </w:r>
          </w:p>
        </w:tc>
      </w:tr>
      <w:tr w:rsidR="00407B0A" w:rsidRPr="003C28E6" w:rsidTr="00E45669">
        <w:trPr>
          <w:trHeight w:val="1560"/>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lastRenderedPageBreak/>
              <w:t>Článek 17, odstavec 1, písmeno c) Pozemkové úpravy</w:t>
            </w:r>
          </w:p>
        </w:tc>
        <w:tc>
          <w:tcPr>
            <w:tcW w:w="253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c>
          <w:tcPr>
            <w:tcW w:w="3648" w:type="dxa"/>
            <w:tcBorders>
              <w:top w:val="nil"/>
              <w:left w:val="nil"/>
              <w:bottom w:val="single" w:sz="4" w:space="0" w:color="auto"/>
              <w:right w:val="single" w:sz="4" w:space="0" w:color="auto"/>
            </w:tcBorders>
            <w:shd w:val="clear" w:color="auto" w:fill="auto"/>
            <w:vAlign w:val="center"/>
          </w:tcPr>
          <w:p w:rsidR="00407B0A" w:rsidRPr="005E4246" w:rsidRDefault="00407B0A" w:rsidP="00E45669">
            <w:pPr>
              <w:rPr>
                <w:rFonts w:cs="Arial"/>
                <w:color w:val="000000"/>
              </w:rPr>
            </w:pPr>
            <w:r w:rsidRPr="005E4246">
              <w:rPr>
                <w:rFonts w:cs="Arial"/>
                <w:color w:val="000000"/>
              </w:rPr>
              <w:t>V rámci programového rámce PRV neb</w:t>
            </w:r>
            <w:r>
              <w:rPr>
                <w:rFonts w:cs="Arial"/>
                <w:color w:val="000000"/>
              </w:rPr>
              <w:t>ud</w:t>
            </w:r>
            <w:r w:rsidRPr="005E4246">
              <w:rPr>
                <w:rFonts w:cs="Arial"/>
                <w:color w:val="000000"/>
              </w:rPr>
              <w:t>ou aktivity tohoto článku podporovány. Důvodem je:</w:t>
            </w:r>
          </w:p>
          <w:p w:rsidR="00407B0A" w:rsidRPr="005E4246" w:rsidRDefault="00407B0A" w:rsidP="00E45669">
            <w:pPr>
              <w:rPr>
                <w:rFonts w:cs="Arial"/>
                <w:color w:val="000000"/>
              </w:rPr>
            </w:pPr>
            <w:r w:rsidRPr="005E4246">
              <w:rPr>
                <w:rFonts w:cs="Arial"/>
                <w:color w:val="000000"/>
              </w:rPr>
              <w:t>- celková výše alokace PRV</w:t>
            </w:r>
          </w:p>
          <w:p w:rsidR="00407B0A" w:rsidRDefault="00407B0A" w:rsidP="00E45669">
            <w:pPr>
              <w:rPr>
                <w:rFonts w:cs="Arial"/>
                <w:color w:val="000000"/>
              </w:rPr>
            </w:pPr>
            <w:r w:rsidRPr="005E4246">
              <w:rPr>
                <w:rFonts w:cs="Arial"/>
                <w:color w:val="000000"/>
              </w:rPr>
              <w:t xml:space="preserve">- ověřená absorpční kapacita území </w:t>
            </w:r>
          </w:p>
          <w:p w:rsidR="00407B0A" w:rsidRPr="003C28E6" w:rsidRDefault="00407B0A" w:rsidP="00E45669">
            <w:pPr>
              <w:rPr>
                <w:rFonts w:cs="Arial"/>
                <w:color w:val="000000"/>
                <w:highlight w:val="yellow"/>
              </w:rPr>
            </w:pPr>
            <w:r w:rsidRPr="005E4246">
              <w:rPr>
                <w:rFonts w:cs="Arial"/>
                <w:color w:val="000000"/>
              </w:rPr>
              <w:t>- výsledky</w:t>
            </w:r>
            <w:r>
              <w:rPr>
                <w:rFonts w:cs="Arial"/>
                <w:color w:val="000000"/>
              </w:rPr>
              <w:t xml:space="preserve"> socioekon.</w:t>
            </w:r>
            <w:r w:rsidRPr="005E4246">
              <w:rPr>
                <w:rFonts w:cs="Arial"/>
                <w:color w:val="000000"/>
              </w:rPr>
              <w:t>analýzy území</w:t>
            </w:r>
          </w:p>
        </w:tc>
      </w:tr>
      <w:tr w:rsidR="00407B0A" w:rsidRPr="003C28E6" w:rsidTr="00E45669">
        <w:trPr>
          <w:trHeight w:val="1229"/>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19, odstavec 1, písmeno b) Podpora investic na založení nebo rozvoj nezemědělských činností</w:t>
            </w:r>
          </w:p>
        </w:tc>
        <w:tc>
          <w:tcPr>
            <w:tcW w:w="253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sidRPr="0074126A">
              <w:rPr>
                <w:rFonts w:cs="Arial"/>
              </w:rPr>
              <w:t>Fiche 3 PRV - Podpora zakládání podniků a jejich rozvoje</w:t>
            </w:r>
          </w:p>
        </w:tc>
        <w:tc>
          <w:tcPr>
            <w:tcW w:w="3648" w:type="dxa"/>
            <w:tcBorders>
              <w:top w:val="nil"/>
              <w:left w:val="nil"/>
              <w:bottom w:val="single" w:sz="4" w:space="0" w:color="auto"/>
              <w:right w:val="single" w:sz="4" w:space="0" w:color="auto"/>
            </w:tcBorders>
            <w:shd w:val="clear" w:color="auto" w:fill="auto"/>
            <w:vAlign w:val="center"/>
          </w:tcPr>
          <w:p w:rsidR="00407B0A" w:rsidRPr="003C28E6" w:rsidRDefault="00407B0A" w:rsidP="00E45669">
            <w:pPr>
              <w:jc w:val="center"/>
              <w:rPr>
                <w:rFonts w:cs="Arial"/>
                <w:color w:val="000000"/>
                <w:highlight w:val="yellow"/>
              </w:rPr>
            </w:pPr>
            <w:r w:rsidRPr="0074126A">
              <w:rPr>
                <w:rFonts w:cs="Arial"/>
                <w:color w:val="000000"/>
              </w:rPr>
              <w:t>-</w:t>
            </w:r>
          </w:p>
        </w:tc>
      </w:tr>
      <w:tr w:rsidR="00407B0A" w:rsidRPr="003C28E6" w:rsidTr="00E45669">
        <w:trPr>
          <w:trHeight w:val="1140"/>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24, odstavec 1, písmeno a) Zavádění preventivních opatření v lesích</w:t>
            </w:r>
          </w:p>
        </w:tc>
        <w:tc>
          <w:tcPr>
            <w:tcW w:w="253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c>
          <w:tcPr>
            <w:tcW w:w="3648" w:type="dxa"/>
            <w:tcBorders>
              <w:top w:val="nil"/>
              <w:left w:val="nil"/>
              <w:bottom w:val="single" w:sz="4" w:space="0" w:color="auto"/>
              <w:right w:val="single" w:sz="4" w:space="0" w:color="auto"/>
            </w:tcBorders>
            <w:shd w:val="clear" w:color="auto" w:fill="auto"/>
            <w:vAlign w:val="center"/>
          </w:tcPr>
          <w:p w:rsidR="00407B0A" w:rsidRPr="005E4246" w:rsidRDefault="00407B0A" w:rsidP="00E45669">
            <w:pPr>
              <w:rPr>
                <w:rFonts w:cs="Arial"/>
                <w:color w:val="000000"/>
              </w:rPr>
            </w:pPr>
            <w:r w:rsidRPr="005E4246">
              <w:rPr>
                <w:rFonts w:cs="Arial"/>
                <w:color w:val="000000"/>
              </w:rPr>
              <w:t>V rámci programového rámce PRV neb</w:t>
            </w:r>
            <w:r>
              <w:rPr>
                <w:rFonts w:cs="Arial"/>
                <w:color w:val="000000"/>
              </w:rPr>
              <w:t>ud</w:t>
            </w:r>
            <w:r w:rsidRPr="005E4246">
              <w:rPr>
                <w:rFonts w:cs="Arial"/>
                <w:color w:val="000000"/>
              </w:rPr>
              <w:t>ou aktivity tohoto článku podporovány. Důvodem je:</w:t>
            </w:r>
          </w:p>
          <w:p w:rsidR="00407B0A" w:rsidRPr="005E4246" w:rsidRDefault="00407B0A" w:rsidP="00E45669">
            <w:pPr>
              <w:rPr>
                <w:rFonts w:cs="Arial"/>
                <w:color w:val="000000"/>
              </w:rPr>
            </w:pPr>
            <w:r w:rsidRPr="005E4246">
              <w:rPr>
                <w:rFonts w:cs="Arial"/>
                <w:color w:val="000000"/>
              </w:rPr>
              <w:t>- celková výše alokace PRV</w:t>
            </w:r>
          </w:p>
          <w:p w:rsidR="00407B0A" w:rsidRDefault="00407B0A" w:rsidP="00E45669">
            <w:pPr>
              <w:rPr>
                <w:rFonts w:cs="Arial"/>
                <w:color w:val="000000"/>
              </w:rPr>
            </w:pPr>
            <w:r w:rsidRPr="005E4246">
              <w:rPr>
                <w:rFonts w:cs="Arial"/>
                <w:color w:val="000000"/>
              </w:rPr>
              <w:t xml:space="preserve">- ověřená absorpční kapacita území </w:t>
            </w:r>
          </w:p>
          <w:p w:rsidR="00407B0A" w:rsidRPr="003C28E6" w:rsidRDefault="00407B0A" w:rsidP="00E45669">
            <w:pPr>
              <w:rPr>
                <w:rFonts w:cs="Arial"/>
                <w:color w:val="000000"/>
                <w:highlight w:val="yellow"/>
              </w:rPr>
            </w:pPr>
            <w:r w:rsidRPr="005E4246">
              <w:rPr>
                <w:rFonts w:cs="Arial"/>
                <w:color w:val="000000"/>
              </w:rPr>
              <w:t>- výsledky</w:t>
            </w:r>
            <w:r>
              <w:rPr>
                <w:rFonts w:cs="Arial"/>
                <w:color w:val="000000"/>
              </w:rPr>
              <w:t xml:space="preserve"> socioekon.</w:t>
            </w:r>
            <w:r w:rsidRPr="005E4246">
              <w:rPr>
                <w:rFonts w:cs="Arial"/>
                <w:color w:val="000000"/>
              </w:rPr>
              <w:t>analýzy území</w:t>
            </w:r>
          </w:p>
        </w:tc>
      </w:tr>
      <w:tr w:rsidR="00407B0A" w:rsidRPr="003C28E6" w:rsidTr="00E45669">
        <w:trPr>
          <w:trHeight w:val="1305"/>
        </w:trPr>
        <w:tc>
          <w:tcPr>
            <w:tcW w:w="2969" w:type="dxa"/>
            <w:tcBorders>
              <w:top w:val="single" w:sz="4" w:space="0" w:color="auto"/>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25 Investice do ochrany melioračních a zpevňujících dřevin</w:t>
            </w:r>
          </w:p>
        </w:tc>
        <w:tc>
          <w:tcPr>
            <w:tcW w:w="2538" w:type="dxa"/>
            <w:tcBorders>
              <w:top w:val="single" w:sz="4" w:space="0" w:color="auto"/>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c>
          <w:tcPr>
            <w:tcW w:w="3648" w:type="dxa"/>
            <w:tcBorders>
              <w:top w:val="single" w:sz="4" w:space="0" w:color="auto"/>
              <w:left w:val="nil"/>
              <w:bottom w:val="single" w:sz="4" w:space="0" w:color="auto"/>
              <w:right w:val="single" w:sz="4" w:space="0" w:color="auto"/>
            </w:tcBorders>
            <w:shd w:val="clear" w:color="auto" w:fill="auto"/>
            <w:vAlign w:val="center"/>
          </w:tcPr>
          <w:p w:rsidR="00407B0A" w:rsidRPr="005E4246" w:rsidRDefault="00407B0A" w:rsidP="00E45669">
            <w:pPr>
              <w:rPr>
                <w:rFonts w:cs="Arial"/>
                <w:color w:val="000000"/>
              </w:rPr>
            </w:pPr>
            <w:r w:rsidRPr="005E4246">
              <w:rPr>
                <w:rFonts w:cs="Arial"/>
                <w:color w:val="000000"/>
              </w:rPr>
              <w:t>V rámci programového rámce PRV neb</w:t>
            </w:r>
            <w:r>
              <w:rPr>
                <w:rFonts w:cs="Arial"/>
                <w:color w:val="000000"/>
              </w:rPr>
              <w:t>ud</w:t>
            </w:r>
            <w:r w:rsidRPr="005E4246">
              <w:rPr>
                <w:rFonts w:cs="Arial"/>
                <w:color w:val="000000"/>
              </w:rPr>
              <w:t>ou aktivity tohoto článku podporovány. Důvodem je:</w:t>
            </w:r>
          </w:p>
          <w:p w:rsidR="00407B0A" w:rsidRPr="005E4246" w:rsidRDefault="00407B0A" w:rsidP="00E45669">
            <w:pPr>
              <w:rPr>
                <w:rFonts w:cs="Arial"/>
                <w:color w:val="000000"/>
              </w:rPr>
            </w:pPr>
            <w:r w:rsidRPr="005E4246">
              <w:rPr>
                <w:rFonts w:cs="Arial"/>
                <w:color w:val="000000"/>
              </w:rPr>
              <w:t>- celková výše alokace PRV</w:t>
            </w:r>
          </w:p>
          <w:p w:rsidR="00407B0A" w:rsidRDefault="00407B0A" w:rsidP="00E45669">
            <w:pPr>
              <w:rPr>
                <w:rFonts w:cs="Arial"/>
                <w:color w:val="000000"/>
              </w:rPr>
            </w:pPr>
            <w:r w:rsidRPr="005E4246">
              <w:rPr>
                <w:rFonts w:cs="Arial"/>
                <w:color w:val="000000"/>
              </w:rPr>
              <w:t xml:space="preserve">- ověřená absorpční kapacita území </w:t>
            </w:r>
          </w:p>
          <w:p w:rsidR="00407B0A" w:rsidRPr="003C28E6" w:rsidRDefault="00407B0A" w:rsidP="00E45669">
            <w:pPr>
              <w:rPr>
                <w:rFonts w:cs="Arial"/>
                <w:color w:val="000000"/>
                <w:highlight w:val="yellow"/>
              </w:rPr>
            </w:pPr>
            <w:r w:rsidRPr="005E4246">
              <w:rPr>
                <w:rFonts w:cs="Arial"/>
                <w:color w:val="000000"/>
              </w:rPr>
              <w:t>- výsledky</w:t>
            </w:r>
            <w:r>
              <w:rPr>
                <w:rFonts w:cs="Arial"/>
                <w:color w:val="000000"/>
              </w:rPr>
              <w:t xml:space="preserve"> socioekon.</w:t>
            </w:r>
            <w:r w:rsidRPr="005E4246">
              <w:rPr>
                <w:rFonts w:cs="Arial"/>
                <w:color w:val="000000"/>
              </w:rPr>
              <w:t>analýzy území</w:t>
            </w:r>
          </w:p>
        </w:tc>
      </w:tr>
      <w:tr w:rsidR="00407B0A" w:rsidRPr="003C28E6" w:rsidTr="00E45669">
        <w:trPr>
          <w:trHeight w:val="1455"/>
        </w:trPr>
        <w:tc>
          <w:tcPr>
            <w:tcW w:w="2969" w:type="dxa"/>
            <w:tcBorders>
              <w:top w:val="single" w:sz="4" w:space="0" w:color="auto"/>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25 Neproduktivní investice v lesích</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407B0A" w:rsidRPr="005E4246" w:rsidRDefault="00407B0A" w:rsidP="00E45669">
            <w:pPr>
              <w:rPr>
                <w:rFonts w:cs="Arial"/>
                <w:color w:val="000000"/>
              </w:rPr>
            </w:pPr>
            <w:r w:rsidRPr="005E4246">
              <w:rPr>
                <w:rFonts w:cs="Arial"/>
                <w:color w:val="000000"/>
              </w:rPr>
              <w:t>V rámci programového rámce PRV neb</w:t>
            </w:r>
            <w:r>
              <w:rPr>
                <w:rFonts w:cs="Arial"/>
                <w:color w:val="000000"/>
              </w:rPr>
              <w:t>ud</w:t>
            </w:r>
            <w:r w:rsidRPr="005E4246">
              <w:rPr>
                <w:rFonts w:cs="Arial"/>
                <w:color w:val="000000"/>
              </w:rPr>
              <w:t>ou aktivity tohoto článku podporovány. Důvodem je:</w:t>
            </w:r>
          </w:p>
          <w:p w:rsidR="00407B0A" w:rsidRPr="005E4246" w:rsidRDefault="00407B0A" w:rsidP="00E45669">
            <w:pPr>
              <w:rPr>
                <w:rFonts w:cs="Arial"/>
                <w:color w:val="000000"/>
              </w:rPr>
            </w:pPr>
            <w:r w:rsidRPr="005E4246">
              <w:rPr>
                <w:rFonts w:cs="Arial"/>
                <w:color w:val="000000"/>
              </w:rPr>
              <w:t>- celková výše alokace PRV</w:t>
            </w:r>
          </w:p>
          <w:p w:rsidR="00407B0A" w:rsidRDefault="00407B0A" w:rsidP="00E45669">
            <w:pPr>
              <w:rPr>
                <w:rFonts w:cs="Arial"/>
                <w:color w:val="000000"/>
              </w:rPr>
            </w:pPr>
            <w:r w:rsidRPr="005E4246">
              <w:rPr>
                <w:rFonts w:cs="Arial"/>
                <w:color w:val="000000"/>
              </w:rPr>
              <w:t xml:space="preserve">- ověřená absorpční kapacita území </w:t>
            </w:r>
          </w:p>
          <w:p w:rsidR="00407B0A" w:rsidRPr="003C28E6" w:rsidRDefault="00407B0A" w:rsidP="00E45669">
            <w:pPr>
              <w:rPr>
                <w:rFonts w:cs="Arial"/>
                <w:color w:val="000000"/>
                <w:highlight w:val="yellow"/>
              </w:rPr>
            </w:pPr>
            <w:r w:rsidRPr="005E4246">
              <w:rPr>
                <w:rFonts w:cs="Arial"/>
                <w:color w:val="000000"/>
              </w:rPr>
              <w:t>- výsledky</w:t>
            </w:r>
            <w:r>
              <w:rPr>
                <w:rFonts w:cs="Arial"/>
                <w:color w:val="000000"/>
              </w:rPr>
              <w:t xml:space="preserve"> socioekon.</w:t>
            </w:r>
            <w:r w:rsidRPr="005E4246">
              <w:rPr>
                <w:rFonts w:cs="Arial"/>
                <w:color w:val="000000"/>
              </w:rPr>
              <w:t>analýzy území</w:t>
            </w:r>
          </w:p>
        </w:tc>
      </w:tr>
      <w:tr w:rsidR="00407B0A" w:rsidRPr="003C28E6" w:rsidTr="00E45669">
        <w:trPr>
          <w:trHeight w:val="1245"/>
        </w:trPr>
        <w:tc>
          <w:tcPr>
            <w:tcW w:w="2969" w:type="dxa"/>
            <w:tcBorders>
              <w:top w:val="single" w:sz="4" w:space="0" w:color="auto"/>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26 Investice do lesnických technologií a zpracování lesnických produktů, jejich mobilizace a uvádění na trh</w:t>
            </w:r>
          </w:p>
        </w:tc>
        <w:tc>
          <w:tcPr>
            <w:tcW w:w="2538" w:type="dxa"/>
            <w:tcBorders>
              <w:top w:val="single" w:sz="4" w:space="0" w:color="auto"/>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c>
          <w:tcPr>
            <w:tcW w:w="3648" w:type="dxa"/>
            <w:tcBorders>
              <w:top w:val="single" w:sz="4" w:space="0" w:color="auto"/>
              <w:left w:val="nil"/>
              <w:bottom w:val="single" w:sz="4" w:space="0" w:color="auto"/>
              <w:right w:val="single" w:sz="4" w:space="0" w:color="auto"/>
            </w:tcBorders>
            <w:shd w:val="clear" w:color="auto" w:fill="auto"/>
            <w:vAlign w:val="center"/>
          </w:tcPr>
          <w:p w:rsidR="00407B0A" w:rsidRPr="005E4246" w:rsidRDefault="00407B0A" w:rsidP="00E45669">
            <w:pPr>
              <w:rPr>
                <w:rFonts w:cs="Arial"/>
                <w:color w:val="000000"/>
              </w:rPr>
            </w:pPr>
            <w:r w:rsidRPr="005E4246">
              <w:rPr>
                <w:rFonts w:cs="Arial"/>
                <w:color w:val="000000"/>
              </w:rPr>
              <w:t>V rámci programového rámce PRV neb</w:t>
            </w:r>
            <w:r>
              <w:rPr>
                <w:rFonts w:cs="Arial"/>
                <w:color w:val="000000"/>
              </w:rPr>
              <w:t>ud</w:t>
            </w:r>
            <w:r w:rsidRPr="005E4246">
              <w:rPr>
                <w:rFonts w:cs="Arial"/>
                <w:color w:val="000000"/>
              </w:rPr>
              <w:t>ou aktivity tohoto článku podporovány. Důvodem je:</w:t>
            </w:r>
          </w:p>
          <w:p w:rsidR="00407B0A" w:rsidRPr="005E4246" w:rsidRDefault="00407B0A" w:rsidP="00E45669">
            <w:pPr>
              <w:rPr>
                <w:rFonts w:cs="Arial"/>
                <w:color w:val="000000"/>
              </w:rPr>
            </w:pPr>
            <w:r w:rsidRPr="005E4246">
              <w:rPr>
                <w:rFonts w:cs="Arial"/>
                <w:color w:val="000000"/>
              </w:rPr>
              <w:t>- celková výše alokace PRV</w:t>
            </w:r>
          </w:p>
          <w:p w:rsidR="00407B0A" w:rsidRDefault="00407B0A" w:rsidP="00E45669">
            <w:pPr>
              <w:rPr>
                <w:rFonts w:cs="Arial"/>
                <w:color w:val="000000"/>
              </w:rPr>
            </w:pPr>
            <w:r w:rsidRPr="005E4246">
              <w:rPr>
                <w:rFonts w:cs="Arial"/>
                <w:color w:val="000000"/>
              </w:rPr>
              <w:lastRenderedPageBreak/>
              <w:t xml:space="preserve">- ověřená absorpční kapacita území </w:t>
            </w:r>
          </w:p>
          <w:p w:rsidR="00407B0A" w:rsidRPr="003C28E6" w:rsidRDefault="00407B0A" w:rsidP="00E45669">
            <w:pPr>
              <w:rPr>
                <w:rFonts w:cs="Arial"/>
                <w:color w:val="000000"/>
                <w:highlight w:val="yellow"/>
              </w:rPr>
            </w:pPr>
            <w:r w:rsidRPr="005E4246">
              <w:rPr>
                <w:rFonts w:cs="Arial"/>
                <w:color w:val="000000"/>
              </w:rPr>
              <w:t>- výsledky</w:t>
            </w:r>
            <w:r>
              <w:rPr>
                <w:rFonts w:cs="Arial"/>
                <w:color w:val="000000"/>
              </w:rPr>
              <w:t xml:space="preserve"> socioekon.</w:t>
            </w:r>
            <w:r w:rsidRPr="005E4246">
              <w:rPr>
                <w:rFonts w:cs="Arial"/>
                <w:color w:val="000000"/>
              </w:rPr>
              <w:t>analýzy území</w:t>
            </w:r>
          </w:p>
        </w:tc>
      </w:tr>
      <w:tr w:rsidR="00407B0A" w:rsidRPr="003C28E6" w:rsidTr="00E45669">
        <w:trPr>
          <w:trHeight w:val="1515"/>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lastRenderedPageBreak/>
              <w:t>Článek 35, odstavec 2, písmeno c) Sdílení zařízení a zdrojů</w:t>
            </w:r>
          </w:p>
        </w:tc>
        <w:tc>
          <w:tcPr>
            <w:tcW w:w="253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Pr>
                <w:rFonts w:cs="Arial"/>
                <w:color w:val="000000"/>
              </w:rPr>
              <w:t>-</w:t>
            </w:r>
          </w:p>
        </w:tc>
        <w:tc>
          <w:tcPr>
            <w:tcW w:w="3648" w:type="dxa"/>
            <w:tcBorders>
              <w:top w:val="nil"/>
              <w:left w:val="nil"/>
              <w:bottom w:val="single" w:sz="4" w:space="0" w:color="auto"/>
              <w:right w:val="single" w:sz="4" w:space="0" w:color="auto"/>
            </w:tcBorders>
            <w:shd w:val="clear" w:color="auto" w:fill="auto"/>
            <w:vAlign w:val="center"/>
          </w:tcPr>
          <w:p w:rsidR="00407B0A" w:rsidRPr="005E4246" w:rsidRDefault="00407B0A" w:rsidP="00E45669">
            <w:pPr>
              <w:rPr>
                <w:rFonts w:cs="Arial"/>
                <w:color w:val="000000"/>
              </w:rPr>
            </w:pPr>
            <w:r w:rsidRPr="005E4246">
              <w:rPr>
                <w:rFonts w:cs="Arial"/>
                <w:color w:val="000000"/>
              </w:rPr>
              <w:t>V rámci programového rámce PRV neb</w:t>
            </w:r>
            <w:r>
              <w:rPr>
                <w:rFonts w:cs="Arial"/>
                <w:color w:val="000000"/>
              </w:rPr>
              <w:t>ud</w:t>
            </w:r>
            <w:r w:rsidRPr="005E4246">
              <w:rPr>
                <w:rFonts w:cs="Arial"/>
                <w:color w:val="000000"/>
              </w:rPr>
              <w:t>ou aktivity tohoto článku podporovány. Důvodem je:</w:t>
            </w:r>
          </w:p>
          <w:p w:rsidR="00407B0A" w:rsidRPr="005E4246" w:rsidRDefault="00407B0A" w:rsidP="00E45669">
            <w:pPr>
              <w:rPr>
                <w:rFonts w:cs="Arial"/>
                <w:color w:val="000000"/>
              </w:rPr>
            </w:pPr>
            <w:r w:rsidRPr="005E4246">
              <w:rPr>
                <w:rFonts w:cs="Arial"/>
                <w:color w:val="000000"/>
              </w:rPr>
              <w:t>- celková výše alokace PRV</w:t>
            </w:r>
          </w:p>
          <w:p w:rsidR="00407B0A" w:rsidRDefault="00407B0A" w:rsidP="00E45669">
            <w:pPr>
              <w:rPr>
                <w:rFonts w:cs="Arial"/>
                <w:color w:val="000000"/>
              </w:rPr>
            </w:pPr>
            <w:r w:rsidRPr="005E4246">
              <w:rPr>
                <w:rFonts w:cs="Arial"/>
                <w:color w:val="000000"/>
              </w:rPr>
              <w:t xml:space="preserve">- ověřená absorpční kapacita území </w:t>
            </w:r>
          </w:p>
          <w:p w:rsidR="00407B0A" w:rsidRPr="003C28E6" w:rsidRDefault="00407B0A" w:rsidP="00E45669">
            <w:pPr>
              <w:rPr>
                <w:rFonts w:cs="Arial"/>
                <w:color w:val="000000"/>
                <w:highlight w:val="yellow"/>
              </w:rPr>
            </w:pPr>
            <w:r w:rsidRPr="005E4246">
              <w:rPr>
                <w:rFonts w:cs="Arial"/>
                <w:color w:val="000000"/>
              </w:rPr>
              <w:t>- výsledky</w:t>
            </w:r>
            <w:r>
              <w:rPr>
                <w:rFonts w:cs="Arial"/>
                <w:color w:val="000000"/>
              </w:rPr>
              <w:t xml:space="preserve"> socioekon.</w:t>
            </w:r>
            <w:r w:rsidRPr="005E4246">
              <w:rPr>
                <w:rFonts w:cs="Arial"/>
                <w:color w:val="000000"/>
              </w:rPr>
              <w:t>analýzy území</w:t>
            </w:r>
          </w:p>
        </w:tc>
      </w:tr>
      <w:tr w:rsidR="00407B0A" w:rsidRPr="003C28E6" w:rsidTr="00E45669">
        <w:trPr>
          <w:trHeight w:val="1500"/>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35, odstavec 2, písmeno d) Horizontální a vertikální spolupráce mezi účastníky krátkých dodavatelských řetězců a místních trhů</w:t>
            </w:r>
          </w:p>
        </w:tc>
        <w:tc>
          <w:tcPr>
            <w:tcW w:w="253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sidRPr="0074126A">
              <w:rPr>
                <w:rFonts w:cs="Arial"/>
              </w:rPr>
              <w:t>Fiche 4 PRV - Spolupráce a posílení konkurenceschopnosti prvovýrobců</w:t>
            </w:r>
          </w:p>
        </w:tc>
        <w:tc>
          <w:tcPr>
            <w:tcW w:w="3648" w:type="dxa"/>
            <w:tcBorders>
              <w:top w:val="nil"/>
              <w:left w:val="nil"/>
              <w:bottom w:val="single" w:sz="4" w:space="0" w:color="auto"/>
              <w:right w:val="single" w:sz="4" w:space="0" w:color="auto"/>
            </w:tcBorders>
            <w:shd w:val="clear" w:color="auto" w:fill="auto"/>
            <w:noWrap/>
            <w:vAlign w:val="center"/>
          </w:tcPr>
          <w:p w:rsidR="00407B0A" w:rsidRPr="0074126A" w:rsidRDefault="00407B0A" w:rsidP="00E45669">
            <w:pPr>
              <w:jc w:val="center"/>
              <w:rPr>
                <w:rFonts w:cs="Arial"/>
                <w:color w:val="000000"/>
              </w:rPr>
            </w:pPr>
            <w:r>
              <w:rPr>
                <w:rFonts w:cs="Arial"/>
                <w:color w:val="000000"/>
              </w:rPr>
              <w:t>-</w:t>
            </w:r>
          </w:p>
        </w:tc>
      </w:tr>
      <w:tr w:rsidR="00407B0A" w:rsidRPr="003C28E6" w:rsidTr="00D44BD3">
        <w:trPr>
          <w:trHeight w:val="855"/>
        </w:trPr>
        <w:tc>
          <w:tcPr>
            <w:tcW w:w="2969" w:type="dxa"/>
            <w:tcBorders>
              <w:top w:val="nil"/>
              <w:left w:val="single" w:sz="4" w:space="0" w:color="auto"/>
              <w:bottom w:val="single" w:sz="4" w:space="0" w:color="auto"/>
              <w:right w:val="single" w:sz="4" w:space="0" w:color="auto"/>
            </w:tcBorders>
            <w:shd w:val="clear" w:color="auto" w:fill="BFBFBF"/>
            <w:vAlign w:val="center"/>
          </w:tcPr>
          <w:p w:rsidR="00407B0A" w:rsidRPr="003C28E6" w:rsidRDefault="00407B0A" w:rsidP="00E45669">
            <w:pPr>
              <w:rPr>
                <w:rFonts w:cs="Arial"/>
                <w:color w:val="000000"/>
              </w:rPr>
            </w:pPr>
            <w:r w:rsidRPr="003C28E6">
              <w:rPr>
                <w:rFonts w:cs="Arial"/>
                <w:color w:val="000000"/>
              </w:rPr>
              <w:t>Článek 44 Činnosti spolupráce v rámci iniciativy LEADER</w:t>
            </w:r>
          </w:p>
        </w:tc>
        <w:tc>
          <w:tcPr>
            <w:tcW w:w="2538" w:type="dxa"/>
            <w:tcBorders>
              <w:top w:val="nil"/>
              <w:left w:val="nil"/>
              <w:bottom w:val="single" w:sz="4" w:space="0" w:color="auto"/>
              <w:right w:val="single" w:sz="4" w:space="0" w:color="auto"/>
            </w:tcBorders>
            <w:shd w:val="clear" w:color="auto" w:fill="auto"/>
            <w:vAlign w:val="center"/>
          </w:tcPr>
          <w:p w:rsidR="00407B0A" w:rsidRPr="0074126A" w:rsidRDefault="00407B0A" w:rsidP="00E45669">
            <w:pPr>
              <w:jc w:val="center"/>
              <w:rPr>
                <w:rFonts w:cs="Arial"/>
                <w:color w:val="000000"/>
              </w:rPr>
            </w:pPr>
            <w:r w:rsidRPr="0074126A">
              <w:rPr>
                <w:rFonts w:cs="Arial"/>
              </w:rPr>
              <w:t>Fiche 6 PRV – Spolupráce MAS</w:t>
            </w:r>
          </w:p>
        </w:tc>
        <w:tc>
          <w:tcPr>
            <w:tcW w:w="3648" w:type="dxa"/>
            <w:tcBorders>
              <w:top w:val="nil"/>
              <w:left w:val="nil"/>
              <w:bottom w:val="single" w:sz="4" w:space="0" w:color="auto"/>
              <w:right w:val="single" w:sz="4" w:space="0" w:color="auto"/>
            </w:tcBorders>
            <w:shd w:val="clear" w:color="auto" w:fill="auto"/>
            <w:noWrap/>
            <w:vAlign w:val="center"/>
          </w:tcPr>
          <w:p w:rsidR="00407B0A" w:rsidRPr="0074126A" w:rsidRDefault="00407B0A" w:rsidP="00E45669">
            <w:pPr>
              <w:jc w:val="center"/>
              <w:rPr>
                <w:rFonts w:cs="Arial"/>
                <w:color w:val="000000"/>
              </w:rPr>
            </w:pPr>
            <w:r>
              <w:rPr>
                <w:rFonts w:cs="Arial"/>
                <w:color w:val="000000"/>
              </w:rPr>
              <w:t>-</w:t>
            </w:r>
          </w:p>
        </w:tc>
      </w:tr>
      <w:tr w:rsidR="00D44BD3" w:rsidRPr="003C28E6" w:rsidTr="004F3592">
        <w:trPr>
          <w:trHeight w:val="1418"/>
        </w:trPr>
        <w:tc>
          <w:tcPr>
            <w:tcW w:w="2969" w:type="dxa"/>
            <w:tcBorders>
              <w:top w:val="single" w:sz="4" w:space="0" w:color="auto"/>
              <w:left w:val="single" w:sz="4" w:space="0" w:color="auto"/>
              <w:bottom w:val="single" w:sz="4" w:space="0" w:color="auto"/>
              <w:right w:val="single" w:sz="4" w:space="0" w:color="auto"/>
            </w:tcBorders>
            <w:shd w:val="clear" w:color="auto" w:fill="BFBFBF"/>
            <w:vAlign w:val="center"/>
          </w:tcPr>
          <w:p w:rsidR="00D44BD3" w:rsidRPr="004F3592" w:rsidRDefault="00D44BD3" w:rsidP="00E45669">
            <w:pPr>
              <w:rPr>
                <w:rFonts w:cs="Arial"/>
                <w:color w:val="000000"/>
                <w:highlight w:val="yellow"/>
              </w:rPr>
            </w:pPr>
            <w:r w:rsidRPr="004F3592">
              <w:rPr>
                <w:rFonts w:cs="Arial"/>
                <w:color w:val="000000"/>
                <w:highlight w:val="yellow"/>
              </w:rPr>
              <w:t xml:space="preserve">Článek 20 Základní služby a obnova vesnic ve venkovských oblastech </w:t>
            </w:r>
          </w:p>
        </w:tc>
        <w:tc>
          <w:tcPr>
            <w:tcW w:w="2538" w:type="dxa"/>
            <w:tcBorders>
              <w:top w:val="single" w:sz="4" w:space="0" w:color="auto"/>
              <w:left w:val="nil"/>
              <w:bottom w:val="single" w:sz="4" w:space="0" w:color="auto"/>
              <w:right w:val="single" w:sz="4" w:space="0" w:color="auto"/>
            </w:tcBorders>
            <w:shd w:val="clear" w:color="auto" w:fill="auto"/>
            <w:vAlign w:val="center"/>
          </w:tcPr>
          <w:p w:rsidR="00D44BD3" w:rsidRPr="004F3592" w:rsidRDefault="009E4893" w:rsidP="00E45669">
            <w:pPr>
              <w:jc w:val="center"/>
              <w:rPr>
                <w:rFonts w:cs="Arial"/>
                <w:highlight w:val="yellow"/>
              </w:rPr>
            </w:pPr>
            <w:r w:rsidRPr="004F3592">
              <w:rPr>
                <w:rFonts w:cs="Arial"/>
                <w:highlight w:val="yellow"/>
              </w:rPr>
              <w:t>Fiche 7 PRV – Obnova a rozvoj vesnic</w:t>
            </w:r>
          </w:p>
        </w:tc>
        <w:tc>
          <w:tcPr>
            <w:tcW w:w="3648" w:type="dxa"/>
            <w:tcBorders>
              <w:top w:val="single" w:sz="4" w:space="0" w:color="auto"/>
              <w:left w:val="nil"/>
              <w:bottom w:val="single" w:sz="4" w:space="0" w:color="auto"/>
              <w:right w:val="single" w:sz="4" w:space="0" w:color="auto"/>
            </w:tcBorders>
            <w:shd w:val="clear" w:color="auto" w:fill="auto"/>
            <w:noWrap/>
            <w:vAlign w:val="center"/>
          </w:tcPr>
          <w:p w:rsidR="00D44BD3" w:rsidRPr="004F3592" w:rsidRDefault="009E4893" w:rsidP="004F3592">
            <w:pPr>
              <w:jc w:val="center"/>
              <w:rPr>
                <w:rFonts w:cs="Arial"/>
                <w:color w:val="000000"/>
                <w:highlight w:val="yellow"/>
              </w:rPr>
            </w:pPr>
            <w:r w:rsidRPr="004F3592">
              <w:rPr>
                <w:rFonts w:cs="Arial"/>
                <w:highlight w:val="yellow"/>
              </w:rPr>
              <w:t>-</w:t>
            </w:r>
          </w:p>
        </w:tc>
      </w:tr>
    </w:tbl>
    <w:p w:rsidR="00407B0A" w:rsidRPr="00B271E2" w:rsidRDefault="00407B0A" w:rsidP="00407B0A">
      <w:pPr>
        <w:spacing w:before="120"/>
        <w:rPr>
          <w:rFonts w:cs="Arial"/>
          <w:i/>
        </w:rPr>
      </w:pPr>
      <w:r w:rsidRPr="00B271E2">
        <w:rPr>
          <w:rFonts w:cs="Arial"/>
          <w:i/>
        </w:rPr>
        <w:t xml:space="preserve">Zdroj: </w:t>
      </w:r>
      <w:r>
        <w:rPr>
          <w:rFonts w:cs="Arial"/>
          <w:i/>
        </w:rPr>
        <w:t>MAS Vltava, z.s.</w:t>
      </w:r>
    </w:p>
    <w:p w:rsidR="00D94B10" w:rsidRPr="008E2693" w:rsidRDefault="00D94B10" w:rsidP="00D94B10">
      <w:pPr>
        <w:pStyle w:val="Odstavecseseznamem"/>
        <w:spacing w:line="264" w:lineRule="auto"/>
        <w:ind w:left="0"/>
        <w:rPr>
          <w:rFonts w:ascii="Arial" w:hAnsi="Arial" w:cs="Arial"/>
          <w:b/>
          <w:bCs/>
          <w:sz w:val="22"/>
          <w:szCs w:val="22"/>
          <w:highlight w:val="green"/>
        </w:rPr>
      </w:pPr>
    </w:p>
    <w:p w:rsidR="00D94B10" w:rsidRPr="00B97006" w:rsidRDefault="00D94B10" w:rsidP="00D94B10">
      <w:pPr>
        <w:pStyle w:val="Odstavecseseznamem"/>
        <w:spacing w:line="264" w:lineRule="auto"/>
        <w:ind w:left="0"/>
        <w:rPr>
          <w:rFonts w:ascii="Arial" w:hAnsi="Arial" w:cs="Arial"/>
          <w:bCs/>
          <w:sz w:val="22"/>
          <w:szCs w:val="22"/>
          <w:highlight w:val="yellow"/>
        </w:rPr>
      </w:pPr>
      <w:r w:rsidRPr="00B97006">
        <w:rPr>
          <w:rFonts w:ascii="Arial" w:hAnsi="Arial" w:cs="Arial"/>
          <w:bCs/>
          <w:sz w:val="22"/>
          <w:szCs w:val="22"/>
          <w:highlight w:val="yellow"/>
        </w:rPr>
        <w:t>Poznámka:</w:t>
      </w:r>
    </w:p>
    <w:p w:rsidR="00D94B10" w:rsidRPr="00B97006" w:rsidRDefault="00D94B10" w:rsidP="00D94B10">
      <w:pPr>
        <w:pStyle w:val="Odstavecseseznamem"/>
        <w:spacing w:line="264" w:lineRule="auto"/>
        <w:ind w:left="0"/>
        <w:rPr>
          <w:rFonts w:ascii="Arial" w:hAnsi="Arial" w:cs="Arial"/>
          <w:bCs/>
          <w:sz w:val="22"/>
          <w:szCs w:val="22"/>
          <w:highlight w:val="yellow"/>
        </w:rPr>
      </w:pPr>
      <w:r w:rsidRPr="00B97006">
        <w:rPr>
          <w:rFonts w:ascii="Arial" w:hAnsi="Arial" w:cs="Arial"/>
          <w:bCs/>
          <w:sz w:val="22"/>
          <w:szCs w:val="22"/>
          <w:highlight w:val="yellow"/>
        </w:rPr>
        <w:t xml:space="preserve">Do výzvy zaměřené na fiche 4 a 5 se nepřihlásil žádný žadatel. Do fiche 6, která je určena na tzv. projekty spolupráce, MAS Vltava dlouhodobě nedokázala najít vhodný projektový záměr. </w:t>
      </w:r>
      <w:r w:rsidRPr="00B97006">
        <w:rPr>
          <w:rFonts w:ascii="Arial" w:hAnsi="Arial" w:cs="Arial"/>
          <w:sz w:val="22"/>
          <w:szCs w:val="22"/>
          <w:highlight w:val="yellow"/>
        </w:rPr>
        <w:t xml:space="preserve">MAS Vltava se na základě </w:t>
      </w:r>
      <w:r w:rsidRPr="00B97006">
        <w:rPr>
          <w:rFonts w:ascii="Arial" w:hAnsi="Arial" w:cs="Arial"/>
          <w:bCs/>
          <w:sz w:val="22"/>
          <w:szCs w:val="22"/>
          <w:highlight w:val="yellow"/>
        </w:rPr>
        <w:t>závěrů a doporučení vyplývajících ze střednědobého hodnocení SCLLD (mid-term evaluace) r</w:t>
      </w:r>
      <w:r w:rsidRPr="00B97006">
        <w:rPr>
          <w:rFonts w:ascii="Arial" w:hAnsi="Arial" w:cs="Arial"/>
          <w:sz w:val="22"/>
          <w:szCs w:val="22"/>
          <w:highlight w:val="yellow"/>
        </w:rPr>
        <w:t xml:space="preserve">ozhodla do těchto fichí již nealokovat žádné prostředky. </w:t>
      </w:r>
      <w:r w:rsidRPr="00B97006">
        <w:rPr>
          <w:rFonts w:ascii="Arial" w:hAnsi="Arial" w:cs="Arial"/>
          <w:bCs/>
          <w:sz w:val="22"/>
          <w:szCs w:val="22"/>
          <w:highlight w:val="yellow"/>
        </w:rPr>
        <w:t xml:space="preserve">Naopak bylo rozhodnuto alokovat tyto prostředky do nově vzniklé fiche 7, která je zaměřená na obnovu a rozvoj vesnic a reflektuje aktuální potřeby území. Jednotlivé oblasti pro článek 20 byly vybrány především na základě konzultací se starosty obcí a na základě rozhodnutí Členské schůze MAS. </w:t>
      </w:r>
    </w:p>
    <w:p w:rsidR="00407B0A" w:rsidRDefault="00407B0A" w:rsidP="00407B0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397"/>
        <w:gridCol w:w="2998"/>
        <w:gridCol w:w="1418"/>
        <w:gridCol w:w="1500"/>
      </w:tblGrid>
      <w:tr w:rsidR="00407B0A" w:rsidRPr="00C82F57" w:rsidTr="00E45669">
        <w:trPr>
          <w:trHeight w:val="670"/>
        </w:trPr>
        <w:tc>
          <w:tcPr>
            <w:tcW w:w="9240" w:type="dxa"/>
            <w:gridSpan w:val="5"/>
            <w:shd w:val="clear" w:color="auto" w:fill="D9D9D9"/>
            <w:tcMar>
              <w:top w:w="28" w:type="dxa"/>
              <w:left w:w="85" w:type="dxa"/>
              <w:bottom w:w="28" w:type="dxa"/>
              <w:right w:w="85" w:type="dxa"/>
            </w:tcMar>
            <w:vAlign w:val="center"/>
          </w:tcPr>
          <w:p w:rsidR="00407B0A" w:rsidRPr="00C82F57" w:rsidRDefault="00407B0A" w:rsidP="00E45669">
            <w:pPr>
              <w:jc w:val="center"/>
              <w:rPr>
                <w:rFonts w:cs="Arial"/>
                <w:b/>
                <w:sz w:val="28"/>
                <w:szCs w:val="28"/>
              </w:rPr>
            </w:pPr>
            <w:r>
              <w:lastRenderedPageBreak/>
              <w:br w:type="page"/>
            </w:r>
            <w:r w:rsidRPr="00C82F57">
              <w:rPr>
                <w:rFonts w:cs="Arial"/>
                <w:b/>
                <w:sz w:val="28"/>
                <w:szCs w:val="28"/>
              </w:rPr>
              <w:t>Fiche</w:t>
            </w:r>
            <w:r>
              <w:rPr>
                <w:rFonts w:cs="Arial"/>
                <w:b/>
                <w:sz w:val="28"/>
                <w:szCs w:val="28"/>
              </w:rPr>
              <w:t xml:space="preserve"> 1 PRV - </w:t>
            </w:r>
            <w:r w:rsidRPr="00C82F57">
              <w:rPr>
                <w:rFonts w:cs="Arial"/>
                <w:b/>
                <w:sz w:val="28"/>
                <w:szCs w:val="28"/>
              </w:rPr>
              <w:t>Zvýšení konkurenceschopnosti zemědělců</w:t>
            </w:r>
          </w:p>
        </w:tc>
      </w:tr>
      <w:tr w:rsidR="00407B0A" w:rsidRPr="00C82F57" w:rsidTr="00E45669">
        <w:tc>
          <w:tcPr>
            <w:tcW w:w="1927" w:type="dxa"/>
            <w:shd w:val="clear" w:color="auto" w:fill="D9D9D9"/>
            <w:tcMar>
              <w:top w:w="28" w:type="dxa"/>
              <w:left w:w="85" w:type="dxa"/>
              <w:bottom w:w="28" w:type="dxa"/>
              <w:right w:w="85" w:type="dxa"/>
            </w:tcMar>
            <w:vAlign w:val="center"/>
          </w:tcPr>
          <w:p w:rsidR="00407B0A" w:rsidRPr="00E62686" w:rsidRDefault="00407B0A" w:rsidP="00E45669">
            <w:pPr>
              <w:rPr>
                <w:rFonts w:cs="Arial"/>
              </w:rPr>
            </w:pPr>
            <w:r w:rsidRPr="00E62686">
              <w:rPr>
                <w:rFonts w:cs="Arial"/>
              </w:rPr>
              <w:t>Název Fiche</w:t>
            </w:r>
          </w:p>
        </w:tc>
        <w:tc>
          <w:tcPr>
            <w:tcW w:w="7313" w:type="dxa"/>
            <w:gridSpan w:val="4"/>
            <w:shd w:val="clear" w:color="auto" w:fill="auto"/>
            <w:tcMar>
              <w:top w:w="28" w:type="dxa"/>
              <w:left w:w="85" w:type="dxa"/>
              <w:bottom w:w="28" w:type="dxa"/>
              <w:right w:w="85" w:type="dxa"/>
            </w:tcMar>
            <w:vAlign w:val="center"/>
          </w:tcPr>
          <w:p w:rsidR="00407B0A" w:rsidRPr="00E62686" w:rsidRDefault="00407B0A" w:rsidP="00E45669">
            <w:pPr>
              <w:rPr>
                <w:rFonts w:cs="Arial"/>
              </w:rPr>
            </w:pPr>
            <w:r w:rsidRPr="00E62686">
              <w:rPr>
                <w:rFonts w:cs="Arial"/>
              </w:rPr>
              <w:t>1. Zvýšení konkurenceschopnosti zemědělců</w:t>
            </w:r>
          </w:p>
        </w:tc>
      </w:tr>
      <w:tr w:rsidR="00407B0A" w:rsidRPr="00C82F57" w:rsidTr="00E45669">
        <w:tc>
          <w:tcPr>
            <w:tcW w:w="1927" w:type="dxa"/>
            <w:shd w:val="clear" w:color="auto" w:fill="D9D9D9"/>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Vazba na článek Nařízení PRV</w:t>
            </w:r>
          </w:p>
        </w:tc>
        <w:tc>
          <w:tcPr>
            <w:tcW w:w="7313" w:type="dxa"/>
            <w:gridSpan w:val="4"/>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Článek 17, odstavec 1., písmeno a)</w:t>
            </w:r>
          </w:p>
          <w:p w:rsidR="00407B0A" w:rsidRPr="00C82F57" w:rsidRDefault="00407B0A" w:rsidP="00E45669">
            <w:pPr>
              <w:rPr>
                <w:rFonts w:cs="Arial"/>
              </w:rPr>
            </w:pPr>
            <w:r w:rsidRPr="00C82F57">
              <w:rPr>
                <w:rFonts w:cs="Arial"/>
              </w:rPr>
              <w:t>Investice do zemědělských podniků</w:t>
            </w:r>
          </w:p>
        </w:tc>
      </w:tr>
      <w:tr w:rsidR="00407B0A" w:rsidRPr="00C82F57" w:rsidTr="00E45669">
        <w:tc>
          <w:tcPr>
            <w:tcW w:w="1927" w:type="dxa"/>
            <w:shd w:val="clear" w:color="auto" w:fill="D9D9D9"/>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Vymezení Fiche</w:t>
            </w:r>
          </w:p>
        </w:tc>
        <w:tc>
          <w:tcPr>
            <w:tcW w:w="7313" w:type="dxa"/>
            <w:gridSpan w:val="4"/>
            <w:shd w:val="clear" w:color="auto" w:fill="auto"/>
            <w:tcMar>
              <w:top w:w="28" w:type="dxa"/>
              <w:left w:w="85" w:type="dxa"/>
              <w:bottom w:w="28" w:type="dxa"/>
              <w:right w:w="85" w:type="dxa"/>
            </w:tcMar>
            <w:vAlign w:val="center"/>
          </w:tcPr>
          <w:p w:rsidR="00407B0A" w:rsidRPr="00C82F57" w:rsidRDefault="00407B0A" w:rsidP="00E45669">
            <w:pPr>
              <w:jc w:val="both"/>
              <w:rPr>
                <w:rFonts w:cs="Arial"/>
              </w:rPr>
            </w:pPr>
            <w:r w:rsidRPr="00C82F57">
              <w:rPr>
                <w:rFonts w:cs="Arial"/>
              </w:rPr>
              <w:t>Podpora je zaměřena na zvýšení celkové výkonnosti a udržitelnosti zemědělského podniku.</w:t>
            </w:r>
          </w:p>
        </w:tc>
      </w:tr>
      <w:tr w:rsidR="00407B0A" w:rsidRPr="00C82F57" w:rsidTr="00E45669">
        <w:tc>
          <w:tcPr>
            <w:tcW w:w="1927" w:type="dxa"/>
            <w:shd w:val="clear" w:color="auto" w:fill="D9D9D9"/>
            <w:tcMar>
              <w:top w:w="28" w:type="dxa"/>
              <w:left w:w="85" w:type="dxa"/>
              <w:bottom w:w="28" w:type="dxa"/>
              <w:right w:w="85" w:type="dxa"/>
            </w:tcMar>
            <w:vAlign w:val="center"/>
          </w:tcPr>
          <w:p w:rsidR="00407B0A" w:rsidRPr="00942B2E" w:rsidRDefault="00407B0A" w:rsidP="00E45669">
            <w:pPr>
              <w:rPr>
                <w:rFonts w:cs="Arial"/>
              </w:rPr>
            </w:pPr>
            <w:r w:rsidRPr="00942B2E">
              <w:rPr>
                <w:rFonts w:cs="Arial"/>
              </w:rPr>
              <w:t>Vazba na cíle SCLLD</w:t>
            </w:r>
          </w:p>
        </w:tc>
        <w:tc>
          <w:tcPr>
            <w:tcW w:w="7313" w:type="dxa"/>
            <w:gridSpan w:val="4"/>
            <w:shd w:val="clear" w:color="auto" w:fill="auto"/>
            <w:tcMar>
              <w:top w:w="28" w:type="dxa"/>
              <w:left w:w="85" w:type="dxa"/>
              <w:bottom w:w="28" w:type="dxa"/>
              <w:right w:w="85" w:type="dxa"/>
            </w:tcMar>
            <w:vAlign w:val="center"/>
          </w:tcPr>
          <w:p w:rsidR="00407B0A" w:rsidRPr="00942B2E" w:rsidRDefault="00407B0A" w:rsidP="00E45669">
            <w:pPr>
              <w:pStyle w:val="Zkladntext"/>
              <w:rPr>
                <w:rFonts w:ascii="Arial" w:hAnsi="Arial" w:cs="Arial"/>
                <w:sz w:val="22"/>
                <w:szCs w:val="22"/>
              </w:rPr>
            </w:pPr>
            <w:r>
              <w:rPr>
                <w:rFonts w:ascii="Arial" w:hAnsi="Arial" w:cs="Arial"/>
                <w:sz w:val="22"/>
                <w:szCs w:val="22"/>
              </w:rPr>
              <w:t>Specifický cíl 1</w:t>
            </w:r>
            <w:r w:rsidRPr="00942B2E">
              <w:rPr>
                <w:rFonts w:ascii="Arial" w:hAnsi="Arial" w:cs="Arial"/>
                <w:sz w:val="22"/>
                <w:szCs w:val="22"/>
              </w:rPr>
              <w:t>a</w:t>
            </w:r>
            <w:r>
              <w:rPr>
                <w:rFonts w:ascii="Arial" w:hAnsi="Arial" w:cs="Arial"/>
                <w:sz w:val="22"/>
                <w:szCs w:val="22"/>
              </w:rPr>
              <w:t>)</w:t>
            </w:r>
            <w:r w:rsidRPr="00942B2E">
              <w:rPr>
                <w:rFonts w:ascii="Arial" w:hAnsi="Arial" w:cs="Arial"/>
                <w:sz w:val="22"/>
                <w:szCs w:val="22"/>
              </w:rPr>
              <w:t xml:space="preserve"> Zvyšování konkurenceschopnosti zemědělců</w:t>
            </w:r>
          </w:p>
          <w:p w:rsidR="00407B0A" w:rsidRPr="00942B2E" w:rsidRDefault="00407B0A" w:rsidP="00E45669">
            <w:pPr>
              <w:pStyle w:val="Zkladntext"/>
              <w:rPr>
                <w:rFonts w:ascii="Arial" w:hAnsi="Arial" w:cs="Arial"/>
                <w:sz w:val="22"/>
                <w:szCs w:val="22"/>
              </w:rPr>
            </w:pPr>
            <w:r w:rsidRPr="00942B2E">
              <w:rPr>
                <w:rFonts w:ascii="Arial" w:hAnsi="Arial" w:cs="Arial"/>
                <w:sz w:val="22"/>
                <w:szCs w:val="22"/>
              </w:rPr>
              <w:t>Opatření 1.2 Modernizace zemědělských podniků</w:t>
            </w:r>
          </w:p>
        </w:tc>
      </w:tr>
      <w:tr w:rsidR="00407B0A" w:rsidRPr="00C82F57" w:rsidTr="00E45669">
        <w:tc>
          <w:tcPr>
            <w:tcW w:w="1927" w:type="dxa"/>
            <w:shd w:val="clear" w:color="auto" w:fill="D9D9D9"/>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Oblasti podpory</w:t>
            </w:r>
          </w:p>
        </w:tc>
        <w:tc>
          <w:tcPr>
            <w:tcW w:w="7313" w:type="dxa"/>
            <w:gridSpan w:val="4"/>
            <w:shd w:val="clear" w:color="auto" w:fill="auto"/>
            <w:tcMar>
              <w:top w:w="28" w:type="dxa"/>
              <w:left w:w="85" w:type="dxa"/>
              <w:bottom w:w="28" w:type="dxa"/>
              <w:right w:w="85" w:type="dxa"/>
            </w:tcMar>
            <w:vAlign w:val="center"/>
          </w:tcPr>
          <w:p w:rsidR="00407B0A" w:rsidRPr="00C82F57" w:rsidRDefault="00407B0A" w:rsidP="00E45669">
            <w:pPr>
              <w:jc w:val="both"/>
              <w:rPr>
                <w:rFonts w:cs="Arial"/>
              </w:rPr>
            </w:pPr>
            <w:r w:rsidRPr="00C82F57">
              <w:rPr>
                <w:rFonts w:cs="Arial"/>
              </w:rPr>
              <w:t xml:space="preserve">Podpora zahrnuje hmotné a nehmotné investice v živočišné a rostlinné výrobě, je určena na investice do zemědělských staveb a technologií pro živočišnou a rostlinnou výrobu a pro školkařskou produkci. Podporovány budou též investice na pořízení mobilních strojů pro zemědělskou výrobu a investice do pořízení peletovacích zařízení pro vlastní spotřebu v zemědělském podniku. </w:t>
            </w:r>
          </w:p>
        </w:tc>
      </w:tr>
      <w:tr w:rsidR="00407B0A" w:rsidRPr="00C82F57" w:rsidTr="004B2559">
        <w:trPr>
          <w:trHeight w:val="580"/>
        </w:trPr>
        <w:tc>
          <w:tcPr>
            <w:tcW w:w="1927" w:type="dxa"/>
            <w:shd w:val="clear" w:color="auto" w:fill="D9D9D9"/>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Definice příjemce dotace</w:t>
            </w:r>
          </w:p>
        </w:tc>
        <w:tc>
          <w:tcPr>
            <w:tcW w:w="7313" w:type="dxa"/>
            <w:gridSpan w:val="4"/>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zemědělský podnikatel</w:t>
            </w:r>
          </w:p>
        </w:tc>
      </w:tr>
      <w:tr w:rsidR="00407B0A" w:rsidRPr="00C82F57" w:rsidTr="00E45669">
        <w:tc>
          <w:tcPr>
            <w:tcW w:w="1927" w:type="dxa"/>
            <w:shd w:val="clear" w:color="auto" w:fill="D9D9D9"/>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Výše způsobilých výdajů</w:t>
            </w:r>
          </w:p>
        </w:tc>
        <w:tc>
          <w:tcPr>
            <w:tcW w:w="7313" w:type="dxa"/>
            <w:gridSpan w:val="4"/>
            <w:shd w:val="clear" w:color="auto" w:fill="auto"/>
            <w:tcMar>
              <w:top w:w="28" w:type="dxa"/>
              <w:left w:w="85" w:type="dxa"/>
              <w:bottom w:w="28" w:type="dxa"/>
              <w:right w:w="85" w:type="dxa"/>
            </w:tcMar>
            <w:vAlign w:val="center"/>
          </w:tcPr>
          <w:p w:rsidR="00407B0A" w:rsidRPr="00C82F57" w:rsidRDefault="00407B0A" w:rsidP="00E45669">
            <w:pPr>
              <w:jc w:val="both"/>
              <w:rPr>
                <w:rFonts w:cs="Arial"/>
              </w:rPr>
            </w:pPr>
            <w:r w:rsidRPr="00C82F57">
              <w:rPr>
                <w:rFonts w:cs="Arial"/>
              </w:rPr>
              <w:t>Minimální výše způsobilých výdajů, ze kterých je stanovena dotace, je 50 tis. Kč na projekt. Maximální výše způsobilých výdajů, ze kterých je stanovena dotace, činí 5 mil. Kč na projekt.</w:t>
            </w:r>
          </w:p>
        </w:tc>
      </w:tr>
      <w:tr w:rsidR="00407B0A" w:rsidRPr="00C82F57" w:rsidTr="00E45669">
        <w:tc>
          <w:tcPr>
            <w:tcW w:w="1927" w:type="dxa"/>
            <w:shd w:val="clear" w:color="auto" w:fill="D9D9D9"/>
            <w:tcMar>
              <w:top w:w="28" w:type="dxa"/>
              <w:left w:w="85" w:type="dxa"/>
              <w:bottom w:w="28" w:type="dxa"/>
              <w:right w:w="85" w:type="dxa"/>
            </w:tcMar>
            <w:vAlign w:val="center"/>
          </w:tcPr>
          <w:p w:rsidR="00407B0A" w:rsidRPr="00C82F57" w:rsidRDefault="00407B0A" w:rsidP="00E45669">
            <w:pPr>
              <w:rPr>
                <w:rFonts w:cs="Arial"/>
              </w:rPr>
            </w:pPr>
            <w:r w:rsidRPr="00942B2E">
              <w:rPr>
                <w:rFonts w:cs="Arial"/>
              </w:rPr>
              <w:t>Principy pro stanovení preferenčních kritérií</w:t>
            </w:r>
          </w:p>
        </w:tc>
        <w:tc>
          <w:tcPr>
            <w:tcW w:w="7313" w:type="dxa"/>
            <w:gridSpan w:val="4"/>
            <w:tcBorders>
              <w:bottom w:val="single" w:sz="4" w:space="0" w:color="auto"/>
            </w:tcBorders>
            <w:shd w:val="clear" w:color="auto" w:fill="auto"/>
            <w:tcMar>
              <w:top w:w="28" w:type="dxa"/>
              <w:left w:w="85" w:type="dxa"/>
              <w:bottom w:w="28" w:type="dxa"/>
              <w:right w:w="85" w:type="dxa"/>
            </w:tcMar>
            <w:vAlign w:val="center"/>
          </w:tcPr>
          <w:p w:rsidR="00407B0A" w:rsidRPr="00C82F57" w:rsidRDefault="00407B0A" w:rsidP="00E45669">
            <w:pPr>
              <w:jc w:val="both"/>
              <w:rPr>
                <w:rFonts w:cs="Arial"/>
              </w:rPr>
            </w:pPr>
            <w:r w:rsidRPr="00C82F57">
              <w:rPr>
                <w:rFonts w:cs="Arial"/>
              </w:rPr>
              <w:t>V rámci hodnocení projektů budou preferovány projekty, které budou:</w:t>
            </w:r>
          </w:p>
          <w:p w:rsidR="00407B0A" w:rsidRPr="00C82F57" w:rsidRDefault="00407B0A" w:rsidP="00407B0A">
            <w:pPr>
              <w:numPr>
                <w:ilvl w:val="0"/>
                <w:numId w:val="27"/>
              </w:numPr>
              <w:spacing w:after="0" w:line="240" w:lineRule="auto"/>
              <w:jc w:val="both"/>
              <w:rPr>
                <w:rFonts w:cs="Arial"/>
              </w:rPr>
            </w:pPr>
            <w:r w:rsidRPr="00C82F57">
              <w:rPr>
                <w:rFonts w:cs="Arial"/>
              </w:rPr>
              <w:t>vytvářet nová pracovní místa,</w:t>
            </w:r>
          </w:p>
          <w:p w:rsidR="00407B0A" w:rsidRPr="000F7958" w:rsidRDefault="00407B0A" w:rsidP="00407B0A">
            <w:pPr>
              <w:numPr>
                <w:ilvl w:val="0"/>
                <w:numId w:val="27"/>
              </w:numPr>
              <w:spacing w:after="0" w:line="240" w:lineRule="auto"/>
              <w:jc w:val="both"/>
              <w:rPr>
                <w:rFonts w:cs="Arial"/>
              </w:rPr>
            </w:pPr>
            <w:r w:rsidRPr="000F7958">
              <w:rPr>
                <w:rFonts w:cs="Arial"/>
              </w:rPr>
              <w:t>uplatňovat inovační přístupy,</w:t>
            </w:r>
          </w:p>
          <w:p w:rsidR="00407B0A" w:rsidRPr="000F7958" w:rsidRDefault="00407B0A" w:rsidP="00407B0A">
            <w:pPr>
              <w:numPr>
                <w:ilvl w:val="0"/>
                <w:numId w:val="27"/>
              </w:numPr>
              <w:spacing w:after="0" w:line="240" w:lineRule="auto"/>
              <w:jc w:val="both"/>
              <w:rPr>
                <w:rFonts w:cs="Arial"/>
              </w:rPr>
            </w:pPr>
            <w:r w:rsidRPr="000F7958">
              <w:rPr>
                <w:rFonts w:cs="Arial"/>
              </w:rPr>
              <w:t>šetrné k životnímu prostředí,</w:t>
            </w:r>
          </w:p>
          <w:p w:rsidR="00407B0A" w:rsidRPr="000F7958" w:rsidRDefault="00407B0A" w:rsidP="00407B0A">
            <w:pPr>
              <w:numPr>
                <w:ilvl w:val="0"/>
                <w:numId w:val="27"/>
              </w:numPr>
              <w:spacing w:after="0" w:line="240" w:lineRule="auto"/>
              <w:jc w:val="both"/>
              <w:rPr>
                <w:rFonts w:cs="Arial"/>
              </w:rPr>
            </w:pPr>
            <w:r w:rsidRPr="000F7958">
              <w:rPr>
                <w:rFonts w:cs="Arial"/>
              </w:rPr>
              <w:t>mít zkrácenou dobou realizace,</w:t>
            </w:r>
          </w:p>
          <w:p w:rsidR="004F49FB" w:rsidRPr="000F7958" w:rsidRDefault="004F49FB" w:rsidP="00407B0A">
            <w:pPr>
              <w:numPr>
                <w:ilvl w:val="0"/>
                <w:numId w:val="27"/>
              </w:numPr>
              <w:spacing w:after="0" w:line="240" w:lineRule="auto"/>
              <w:jc w:val="both"/>
              <w:rPr>
                <w:rFonts w:cs="Arial"/>
              </w:rPr>
            </w:pPr>
            <w:r w:rsidRPr="000F7958">
              <w:rPr>
                <w:rFonts w:cs="Arial"/>
              </w:rPr>
              <w:t>méně finančně náročné,</w:t>
            </w:r>
          </w:p>
          <w:p w:rsidR="00407B0A" w:rsidRPr="00C82F57" w:rsidRDefault="00407B0A" w:rsidP="00407B0A">
            <w:pPr>
              <w:numPr>
                <w:ilvl w:val="0"/>
                <w:numId w:val="27"/>
              </w:numPr>
              <w:spacing w:after="0" w:line="240" w:lineRule="auto"/>
              <w:jc w:val="both"/>
              <w:rPr>
                <w:rFonts w:cs="Arial"/>
              </w:rPr>
            </w:pPr>
            <w:r w:rsidRPr="000F7958">
              <w:rPr>
                <w:rFonts w:cs="Arial"/>
              </w:rPr>
              <w:t>předloží žadatel</w:t>
            </w:r>
            <w:r w:rsidRPr="00C82F57">
              <w:rPr>
                <w:rFonts w:cs="Arial"/>
              </w:rPr>
              <w:t>, který ještě nebyl podpořen v rámci SCLLD,</w:t>
            </w:r>
          </w:p>
          <w:p w:rsidR="00407B0A" w:rsidRPr="00C82F57" w:rsidRDefault="00407B0A" w:rsidP="00E45669">
            <w:pPr>
              <w:jc w:val="both"/>
              <w:rPr>
                <w:rFonts w:cs="Arial"/>
              </w:rPr>
            </w:pPr>
            <w:r w:rsidRPr="00C82F57">
              <w:rPr>
                <w:rFonts w:cs="Arial"/>
              </w:rPr>
              <w:t>Preferenční kritéria budou stanovená až v konkrétní výzvě MAS.</w:t>
            </w:r>
          </w:p>
        </w:tc>
      </w:tr>
      <w:tr w:rsidR="00407B0A" w:rsidRPr="00C82F57" w:rsidTr="00E45669">
        <w:tc>
          <w:tcPr>
            <w:tcW w:w="1927" w:type="dxa"/>
            <w:vMerge w:val="restart"/>
            <w:shd w:val="clear" w:color="auto" w:fill="D9D9D9"/>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Indikátor výstupu</w:t>
            </w:r>
          </w:p>
        </w:tc>
        <w:tc>
          <w:tcPr>
            <w:tcW w:w="1397"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Kód NČI2014+</w:t>
            </w:r>
          </w:p>
        </w:tc>
        <w:tc>
          <w:tcPr>
            <w:tcW w:w="2998"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název indikátoru</w:t>
            </w:r>
          </w:p>
        </w:tc>
        <w:tc>
          <w:tcPr>
            <w:tcW w:w="1418"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výchozí hodnota</w:t>
            </w:r>
          </w:p>
        </w:tc>
        <w:tc>
          <w:tcPr>
            <w:tcW w:w="1500"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cílová hodnota</w:t>
            </w:r>
          </w:p>
        </w:tc>
      </w:tr>
      <w:tr w:rsidR="00407B0A" w:rsidRPr="00C82F57" w:rsidTr="00E45669">
        <w:tc>
          <w:tcPr>
            <w:tcW w:w="1927" w:type="dxa"/>
            <w:vMerge/>
            <w:shd w:val="clear" w:color="auto" w:fill="D9D9D9"/>
            <w:tcMar>
              <w:top w:w="28" w:type="dxa"/>
              <w:left w:w="85" w:type="dxa"/>
              <w:bottom w:w="28" w:type="dxa"/>
              <w:right w:w="85" w:type="dxa"/>
            </w:tcMar>
            <w:vAlign w:val="center"/>
          </w:tcPr>
          <w:p w:rsidR="00407B0A" w:rsidRPr="00C82F57" w:rsidRDefault="00407B0A" w:rsidP="00E45669">
            <w:pPr>
              <w:rPr>
                <w:rFonts w:cs="Arial"/>
              </w:rPr>
            </w:pPr>
          </w:p>
        </w:tc>
        <w:tc>
          <w:tcPr>
            <w:tcW w:w="1397"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9 37 01</w:t>
            </w:r>
          </w:p>
        </w:tc>
        <w:tc>
          <w:tcPr>
            <w:tcW w:w="2998"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Počet podpořených podniků/příjemců</w:t>
            </w:r>
          </w:p>
        </w:tc>
        <w:tc>
          <w:tcPr>
            <w:tcW w:w="1418" w:type="dxa"/>
            <w:shd w:val="clear" w:color="auto" w:fill="auto"/>
            <w:tcMar>
              <w:top w:w="28" w:type="dxa"/>
              <w:left w:w="85" w:type="dxa"/>
              <w:bottom w:w="28" w:type="dxa"/>
              <w:right w:w="85" w:type="dxa"/>
            </w:tcMar>
            <w:vAlign w:val="center"/>
          </w:tcPr>
          <w:p w:rsidR="00407B0A" w:rsidRPr="00C82F57" w:rsidRDefault="00407B0A" w:rsidP="00E45669">
            <w:pPr>
              <w:jc w:val="center"/>
              <w:rPr>
                <w:rFonts w:cs="Arial"/>
              </w:rPr>
            </w:pPr>
            <w:r w:rsidRPr="00C82F57">
              <w:rPr>
                <w:rFonts w:cs="Arial"/>
              </w:rPr>
              <w:t>0</w:t>
            </w:r>
          </w:p>
        </w:tc>
        <w:tc>
          <w:tcPr>
            <w:tcW w:w="1500" w:type="dxa"/>
            <w:shd w:val="clear" w:color="auto" w:fill="auto"/>
            <w:tcMar>
              <w:top w:w="28" w:type="dxa"/>
              <w:left w:w="85" w:type="dxa"/>
              <w:bottom w:w="28" w:type="dxa"/>
              <w:right w:w="85" w:type="dxa"/>
            </w:tcMar>
            <w:vAlign w:val="center"/>
          </w:tcPr>
          <w:p w:rsidR="00407B0A" w:rsidRPr="00E00AB0" w:rsidRDefault="00E00AB0" w:rsidP="00E45669">
            <w:pPr>
              <w:jc w:val="center"/>
              <w:rPr>
                <w:rFonts w:cs="Arial"/>
                <w:highlight w:val="yellow"/>
              </w:rPr>
            </w:pPr>
            <w:r w:rsidRPr="00E00AB0">
              <w:rPr>
                <w:rFonts w:cs="Arial"/>
                <w:highlight w:val="yellow"/>
              </w:rPr>
              <w:t>2</w:t>
            </w:r>
            <w:r w:rsidR="00376298">
              <w:rPr>
                <w:rFonts w:cs="Arial"/>
                <w:highlight w:val="yellow"/>
              </w:rPr>
              <w:t>2</w:t>
            </w:r>
            <w:r w:rsidR="00407B0A" w:rsidRPr="00E00AB0">
              <w:rPr>
                <w:rFonts w:cs="Arial"/>
                <w:highlight w:val="yellow"/>
              </w:rPr>
              <w:t xml:space="preserve"> </w:t>
            </w:r>
          </w:p>
          <w:p w:rsidR="00407B0A" w:rsidRPr="00C82F57" w:rsidRDefault="00407B0A" w:rsidP="00E00AB0">
            <w:pPr>
              <w:jc w:val="center"/>
              <w:rPr>
                <w:rFonts w:cs="Arial"/>
              </w:rPr>
            </w:pPr>
            <w:r w:rsidRPr="00E00AB0">
              <w:rPr>
                <w:rFonts w:cs="Arial"/>
                <w:highlight w:val="yellow"/>
              </w:rPr>
              <w:t>(</w:t>
            </w:r>
            <w:r w:rsidR="00E00AB0">
              <w:rPr>
                <w:rFonts w:cs="Arial"/>
                <w:highlight w:val="yellow"/>
              </w:rPr>
              <w:t>0</w:t>
            </w:r>
            <w:r w:rsidRPr="00E00AB0">
              <w:rPr>
                <w:rFonts w:cs="Arial"/>
                <w:highlight w:val="yellow"/>
              </w:rPr>
              <w:t xml:space="preserve"> v 2018)</w:t>
            </w:r>
          </w:p>
        </w:tc>
      </w:tr>
      <w:tr w:rsidR="00407B0A" w:rsidRPr="00C82F57" w:rsidTr="00E45669">
        <w:trPr>
          <w:trHeight w:val="278"/>
        </w:trPr>
        <w:tc>
          <w:tcPr>
            <w:tcW w:w="1927" w:type="dxa"/>
            <w:vMerge w:val="restart"/>
            <w:shd w:val="clear" w:color="auto" w:fill="D9D9D9"/>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Indikátor výsledku</w:t>
            </w:r>
          </w:p>
        </w:tc>
        <w:tc>
          <w:tcPr>
            <w:tcW w:w="1397"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Kód NČI2014+</w:t>
            </w:r>
          </w:p>
        </w:tc>
        <w:tc>
          <w:tcPr>
            <w:tcW w:w="2998"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název indikátoru</w:t>
            </w:r>
          </w:p>
        </w:tc>
        <w:tc>
          <w:tcPr>
            <w:tcW w:w="1418"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výchozí hodnota</w:t>
            </w:r>
          </w:p>
        </w:tc>
        <w:tc>
          <w:tcPr>
            <w:tcW w:w="1500"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cílová hodnota</w:t>
            </w:r>
          </w:p>
        </w:tc>
      </w:tr>
      <w:tr w:rsidR="00407B0A" w:rsidRPr="00C82F57" w:rsidTr="00E45669">
        <w:trPr>
          <w:trHeight w:val="277"/>
        </w:trPr>
        <w:tc>
          <w:tcPr>
            <w:tcW w:w="1927" w:type="dxa"/>
            <w:vMerge/>
            <w:shd w:val="clear" w:color="auto" w:fill="D9D9D9"/>
            <w:tcMar>
              <w:top w:w="28" w:type="dxa"/>
              <w:left w:w="85" w:type="dxa"/>
              <w:bottom w:w="28" w:type="dxa"/>
              <w:right w:w="85" w:type="dxa"/>
            </w:tcMar>
            <w:vAlign w:val="center"/>
          </w:tcPr>
          <w:p w:rsidR="00407B0A" w:rsidRPr="00C82F57" w:rsidRDefault="00407B0A" w:rsidP="00E45669">
            <w:pPr>
              <w:rPr>
                <w:rFonts w:cs="Arial"/>
              </w:rPr>
            </w:pPr>
          </w:p>
        </w:tc>
        <w:tc>
          <w:tcPr>
            <w:tcW w:w="1397"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9 48 00</w:t>
            </w:r>
          </w:p>
        </w:tc>
        <w:tc>
          <w:tcPr>
            <w:tcW w:w="2998" w:type="dxa"/>
            <w:shd w:val="clear" w:color="auto" w:fill="auto"/>
            <w:tcMar>
              <w:top w:w="28" w:type="dxa"/>
              <w:left w:w="85" w:type="dxa"/>
              <w:bottom w:w="28" w:type="dxa"/>
              <w:right w:w="85" w:type="dxa"/>
            </w:tcMar>
            <w:vAlign w:val="center"/>
          </w:tcPr>
          <w:p w:rsidR="00407B0A" w:rsidRPr="00C82F57" w:rsidRDefault="00407B0A" w:rsidP="00E45669">
            <w:pPr>
              <w:rPr>
                <w:rFonts w:cs="Arial"/>
              </w:rPr>
            </w:pPr>
            <w:r w:rsidRPr="00C82F57">
              <w:rPr>
                <w:rFonts w:cs="Arial"/>
              </w:rPr>
              <w:t>Pracovní místa vytvořená v rámci podpořených projektů</w:t>
            </w:r>
          </w:p>
        </w:tc>
        <w:tc>
          <w:tcPr>
            <w:tcW w:w="1418" w:type="dxa"/>
            <w:shd w:val="clear" w:color="auto" w:fill="auto"/>
            <w:tcMar>
              <w:top w:w="28" w:type="dxa"/>
              <w:left w:w="85" w:type="dxa"/>
              <w:bottom w:w="28" w:type="dxa"/>
              <w:right w:w="85" w:type="dxa"/>
            </w:tcMar>
            <w:vAlign w:val="center"/>
          </w:tcPr>
          <w:p w:rsidR="00407B0A" w:rsidRPr="00C82F57" w:rsidRDefault="00407B0A" w:rsidP="00E45669">
            <w:pPr>
              <w:jc w:val="center"/>
              <w:rPr>
                <w:rFonts w:cs="Arial"/>
              </w:rPr>
            </w:pPr>
            <w:r w:rsidRPr="00C82F57">
              <w:rPr>
                <w:rFonts w:cs="Arial"/>
              </w:rPr>
              <w:t>0</w:t>
            </w:r>
          </w:p>
        </w:tc>
        <w:tc>
          <w:tcPr>
            <w:tcW w:w="1500" w:type="dxa"/>
            <w:shd w:val="clear" w:color="auto" w:fill="auto"/>
            <w:tcMar>
              <w:top w:w="28" w:type="dxa"/>
              <w:left w:w="85" w:type="dxa"/>
              <w:bottom w:w="28" w:type="dxa"/>
              <w:right w:w="85" w:type="dxa"/>
            </w:tcMar>
            <w:vAlign w:val="center"/>
          </w:tcPr>
          <w:p w:rsidR="00407B0A" w:rsidRPr="00942B2E" w:rsidRDefault="00407B0A" w:rsidP="00E45669">
            <w:pPr>
              <w:jc w:val="center"/>
              <w:rPr>
                <w:rFonts w:cs="Arial"/>
              </w:rPr>
            </w:pPr>
            <w:r w:rsidRPr="00942B2E">
              <w:rPr>
                <w:rFonts w:cs="Arial"/>
              </w:rPr>
              <w:t>1</w:t>
            </w:r>
          </w:p>
          <w:p w:rsidR="00407B0A" w:rsidRPr="00C82F57" w:rsidRDefault="00407B0A" w:rsidP="00E45669">
            <w:pPr>
              <w:jc w:val="center"/>
              <w:rPr>
                <w:rFonts w:cs="Arial"/>
              </w:rPr>
            </w:pPr>
            <w:r w:rsidRPr="00942B2E">
              <w:rPr>
                <w:rFonts w:cs="Arial"/>
              </w:rPr>
              <w:t>(0 v 2018</w:t>
            </w:r>
            <w:r w:rsidRPr="00C82F57">
              <w:rPr>
                <w:rFonts w:cs="Arial"/>
              </w:rPr>
              <w:t>)</w:t>
            </w:r>
          </w:p>
        </w:tc>
      </w:tr>
    </w:tbl>
    <w:p w:rsidR="00407B0A" w:rsidRPr="00002219" w:rsidRDefault="00407B0A" w:rsidP="00407B0A">
      <w:pPr>
        <w:rPr>
          <w:rFonts w:cs="Arial"/>
        </w:rPr>
      </w:pPr>
    </w:p>
    <w:p w:rsidR="00407B0A" w:rsidRDefault="00407B0A" w:rsidP="00407B0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396"/>
        <w:gridCol w:w="3424"/>
        <w:gridCol w:w="1134"/>
        <w:gridCol w:w="1383"/>
      </w:tblGrid>
      <w:tr w:rsidR="00407B0A" w:rsidRPr="004E5156" w:rsidTr="00E45669">
        <w:trPr>
          <w:trHeight w:val="680"/>
        </w:trPr>
        <w:tc>
          <w:tcPr>
            <w:tcW w:w="9265" w:type="dxa"/>
            <w:gridSpan w:val="5"/>
            <w:shd w:val="clear" w:color="auto" w:fill="D9D9D9"/>
            <w:vAlign w:val="center"/>
          </w:tcPr>
          <w:p w:rsidR="00407B0A" w:rsidRPr="009F1006" w:rsidRDefault="00407B0A" w:rsidP="00E45669">
            <w:pPr>
              <w:jc w:val="center"/>
              <w:rPr>
                <w:rFonts w:cs="Arial"/>
                <w:b/>
                <w:sz w:val="28"/>
                <w:szCs w:val="28"/>
              </w:rPr>
            </w:pPr>
            <w:r w:rsidRPr="009F1006">
              <w:rPr>
                <w:rFonts w:cs="Arial"/>
                <w:b/>
                <w:sz w:val="28"/>
                <w:szCs w:val="28"/>
              </w:rPr>
              <w:lastRenderedPageBreak/>
              <w:t>Fiche</w:t>
            </w:r>
            <w:r>
              <w:rPr>
                <w:rFonts w:cs="Arial"/>
                <w:b/>
                <w:sz w:val="28"/>
                <w:szCs w:val="28"/>
              </w:rPr>
              <w:t xml:space="preserve"> 2 PRV -</w:t>
            </w:r>
            <w:r w:rsidRPr="009F1006">
              <w:rPr>
                <w:rFonts w:cs="Arial"/>
                <w:b/>
                <w:sz w:val="28"/>
                <w:szCs w:val="28"/>
              </w:rPr>
              <w:t xml:space="preserve"> </w:t>
            </w:r>
            <w:r>
              <w:rPr>
                <w:rFonts w:cs="Arial"/>
                <w:b/>
                <w:sz w:val="28"/>
                <w:szCs w:val="28"/>
              </w:rPr>
              <w:t>Přidávání hodnoty zemědělským a potravinářským produktům</w:t>
            </w:r>
          </w:p>
        </w:tc>
      </w:tr>
      <w:tr w:rsidR="00407B0A" w:rsidRPr="004E5156" w:rsidTr="00E45669">
        <w:tc>
          <w:tcPr>
            <w:tcW w:w="1928" w:type="dxa"/>
            <w:shd w:val="clear" w:color="auto" w:fill="D9D9D9"/>
            <w:vAlign w:val="center"/>
          </w:tcPr>
          <w:p w:rsidR="00407B0A" w:rsidRPr="00E62686" w:rsidRDefault="00407B0A" w:rsidP="00E45669">
            <w:pPr>
              <w:rPr>
                <w:rFonts w:cs="Arial"/>
              </w:rPr>
            </w:pPr>
            <w:r w:rsidRPr="00E62686">
              <w:rPr>
                <w:rFonts w:cs="Arial"/>
              </w:rPr>
              <w:t>Název Fiche</w:t>
            </w:r>
          </w:p>
        </w:tc>
        <w:tc>
          <w:tcPr>
            <w:tcW w:w="7337" w:type="dxa"/>
            <w:gridSpan w:val="4"/>
            <w:shd w:val="clear" w:color="auto" w:fill="auto"/>
            <w:vAlign w:val="center"/>
          </w:tcPr>
          <w:p w:rsidR="00407B0A" w:rsidRPr="00E62686" w:rsidRDefault="00407B0A" w:rsidP="00E45669">
            <w:pPr>
              <w:rPr>
                <w:rFonts w:cs="Arial"/>
              </w:rPr>
            </w:pPr>
            <w:r w:rsidRPr="00E62686">
              <w:rPr>
                <w:rFonts w:cs="Arial"/>
              </w:rPr>
              <w:t>2. Přidávání hodnoty zemědělským a potravinářským produktům</w:t>
            </w:r>
          </w:p>
        </w:tc>
      </w:tr>
      <w:tr w:rsidR="00407B0A" w:rsidRPr="004E5156" w:rsidTr="00E45669">
        <w:tc>
          <w:tcPr>
            <w:tcW w:w="1928" w:type="dxa"/>
            <w:shd w:val="clear" w:color="auto" w:fill="D9D9D9"/>
            <w:vAlign w:val="center"/>
          </w:tcPr>
          <w:p w:rsidR="00407B0A" w:rsidRPr="004E5156" w:rsidRDefault="00407B0A" w:rsidP="00E45669">
            <w:pPr>
              <w:rPr>
                <w:rFonts w:cs="Arial"/>
              </w:rPr>
            </w:pPr>
            <w:r>
              <w:rPr>
                <w:rFonts w:cs="Arial"/>
              </w:rPr>
              <w:t>Vazba na</w:t>
            </w:r>
            <w:r w:rsidRPr="004E5156">
              <w:rPr>
                <w:rFonts w:cs="Arial"/>
              </w:rPr>
              <w:t xml:space="preserve"> člán</w:t>
            </w:r>
            <w:r>
              <w:rPr>
                <w:rFonts w:cs="Arial"/>
              </w:rPr>
              <w:t>e</w:t>
            </w:r>
            <w:r w:rsidRPr="004E5156">
              <w:rPr>
                <w:rFonts w:cs="Arial"/>
              </w:rPr>
              <w:t>k Nařízení PRV</w:t>
            </w:r>
          </w:p>
        </w:tc>
        <w:tc>
          <w:tcPr>
            <w:tcW w:w="7337" w:type="dxa"/>
            <w:gridSpan w:val="4"/>
            <w:shd w:val="clear" w:color="auto" w:fill="auto"/>
            <w:vAlign w:val="center"/>
          </w:tcPr>
          <w:p w:rsidR="00407B0A" w:rsidRPr="004E5156" w:rsidRDefault="00407B0A" w:rsidP="00E45669">
            <w:pPr>
              <w:rPr>
                <w:rFonts w:cs="Arial"/>
              </w:rPr>
            </w:pPr>
            <w:r w:rsidRPr="004E5156">
              <w:rPr>
                <w:rFonts w:cs="Arial"/>
              </w:rPr>
              <w:t>Článek 17, odstavec 1., písmeno b)</w:t>
            </w:r>
          </w:p>
          <w:p w:rsidR="00407B0A" w:rsidRPr="004E5156" w:rsidRDefault="00407B0A" w:rsidP="00E45669">
            <w:pPr>
              <w:rPr>
                <w:rFonts w:cs="Arial"/>
                <w:highlight w:val="yellow"/>
              </w:rPr>
            </w:pPr>
            <w:r w:rsidRPr="004E5156">
              <w:rPr>
                <w:rFonts w:cs="Arial"/>
                <w:bCs/>
                <w:iCs/>
              </w:rPr>
              <w:t>Zpracování a uvádění na trh zemědělských produktů</w:t>
            </w:r>
          </w:p>
        </w:tc>
      </w:tr>
      <w:tr w:rsidR="00407B0A" w:rsidRPr="004E5156" w:rsidTr="00E45669">
        <w:tc>
          <w:tcPr>
            <w:tcW w:w="1928" w:type="dxa"/>
            <w:shd w:val="clear" w:color="auto" w:fill="D9D9D9"/>
            <w:vAlign w:val="center"/>
          </w:tcPr>
          <w:p w:rsidR="00407B0A" w:rsidRPr="004E5156" w:rsidRDefault="00407B0A" w:rsidP="00E45669">
            <w:pPr>
              <w:rPr>
                <w:rFonts w:cs="Arial"/>
              </w:rPr>
            </w:pPr>
            <w:r w:rsidRPr="004E5156">
              <w:rPr>
                <w:rFonts w:cs="Arial"/>
              </w:rPr>
              <w:t>Vymezení Fiche</w:t>
            </w:r>
          </w:p>
        </w:tc>
        <w:tc>
          <w:tcPr>
            <w:tcW w:w="7337" w:type="dxa"/>
            <w:gridSpan w:val="4"/>
            <w:shd w:val="clear" w:color="auto" w:fill="auto"/>
            <w:vAlign w:val="center"/>
          </w:tcPr>
          <w:p w:rsidR="00407B0A" w:rsidRPr="00C34C49" w:rsidRDefault="00407B0A" w:rsidP="00E45669">
            <w:pPr>
              <w:jc w:val="both"/>
              <w:rPr>
                <w:rFonts w:cs="Arial"/>
              </w:rPr>
            </w:pPr>
            <w:r w:rsidRPr="004E5156">
              <w:rPr>
                <w:rFonts w:cs="Arial"/>
              </w:rPr>
              <w:t>Podpora je zaměřena na investice, které se týkají zpracování, uvádění na trh nebo vývoje zemědělských produktů uvedených v příloze I Smlouvy o fungování EU nebo bavlny, s výjimkou produktů rybolovu, přičemž výstupem procesu produkce může být produkt, na nějž se uvedená příloha nevztahuje.</w:t>
            </w:r>
          </w:p>
        </w:tc>
      </w:tr>
      <w:tr w:rsidR="00407B0A" w:rsidRPr="004E5156" w:rsidTr="00E45669">
        <w:tc>
          <w:tcPr>
            <w:tcW w:w="1928" w:type="dxa"/>
            <w:shd w:val="clear" w:color="auto" w:fill="D9D9D9"/>
            <w:vAlign w:val="center"/>
          </w:tcPr>
          <w:p w:rsidR="00407B0A" w:rsidRPr="00942B2E" w:rsidRDefault="00407B0A" w:rsidP="00E45669">
            <w:pPr>
              <w:rPr>
                <w:rFonts w:cs="Arial"/>
              </w:rPr>
            </w:pPr>
            <w:r w:rsidRPr="00942B2E">
              <w:rPr>
                <w:rFonts w:cs="Arial"/>
              </w:rPr>
              <w:t>Vazba na cíle SCLLD</w:t>
            </w:r>
          </w:p>
        </w:tc>
        <w:tc>
          <w:tcPr>
            <w:tcW w:w="7337" w:type="dxa"/>
            <w:gridSpan w:val="4"/>
            <w:shd w:val="clear" w:color="auto" w:fill="auto"/>
            <w:vAlign w:val="center"/>
          </w:tcPr>
          <w:p w:rsidR="00407B0A" w:rsidRPr="00942B2E" w:rsidRDefault="00407B0A" w:rsidP="00E45669">
            <w:pPr>
              <w:pStyle w:val="Zkladntext"/>
              <w:rPr>
                <w:rFonts w:ascii="Arial" w:hAnsi="Arial" w:cs="Arial"/>
                <w:sz w:val="22"/>
                <w:szCs w:val="22"/>
              </w:rPr>
            </w:pPr>
            <w:r>
              <w:rPr>
                <w:rFonts w:ascii="Arial" w:hAnsi="Arial" w:cs="Arial"/>
                <w:sz w:val="22"/>
                <w:szCs w:val="22"/>
              </w:rPr>
              <w:t>Specifický cíl 1</w:t>
            </w:r>
            <w:r w:rsidRPr="00942B2E">
              <w:rPr>
                <w:rFonts w:ascii="Arial" w:hAnsi="Arial" w:cs="Arial"/>
                <w:sz w:val="22"/>
                <w:szCs w:val="22"/>
              </w:rPr>
              <w:t>a</w:t>
            </w:r>
            <w:r>
              <w:rPr>
                <w:rFonts w:ascii="Arial" w:hAnsi="Arial" w:cs="Arial"/>
                <w:sz w:val="22"/>
                <w:szCs w:val="22"/>
              </w:rPr>
              <w:t>)</w:t>
            </w:r>
            <w:r w:rsidRPr="00942B2E">
              <w:rPr>
                <w:rFonts w:ascii="Arial" w:hAnsi="Arial" w:cs="Arial"/>
                <w:sz w:val="22"/>
                <w:szCs w:val="22"/>
              </w:rPr>
              <w:t xml:space="preserve"> Zvyšování konkurenceschopnosti zemědělců</w:t>
            </w:r>
          </w:p>
          <w:p w:rsidR="00407B0A" w:rsidRPr="00942B2E" w:rsidRDefault="00407B0A" w:rsidP="00E45669">
            <w:pPr>
              <w:pStyle w:val="Zkladntext"/>
              <w:rPr>
                <w:rFonts w:ascii="Arial" w:hAnsi="Arial" w:cs="Arial"/>
                <w:sz w:val="22"/>
                <w:szCs w:val="22"/>
              </w:rPr>
            </w:pPr>
            <w:r w:rsidRPr="00942B2E">
              <w:rPr>
                <w:rFonts w:ascii="Arial" w:hAnsi="Arial" w:cs="Arial"/>
                <w:sz w:val="22"/>
                <w:szCs w:val="22"/>
              </w:rPr>
              <w:t xml:space="preserve">Opatření 1.3 Podpora zpracování zemědělských produktů a jejich uvádění na trh </w:t>
            </w:r>
          </w:p>
        </w:tc>
      </w:tr>
      <w:tr w:rsidR="00407B0A" w:rsidRPr="004E5156" w:rsidTr="00E45669">
        <w:tc>
          <w:tcPr>
            <w:tcW w:w="1928" w:type="dxa"/>
            <w:shd w:val="clear" w:color="auto" w:fill="D9D9D9"/>
            <w:vAlign w:val="center"/>
          </w:tcPr>
          <w:p w:rsidR="00407B0A" w:rsidRPr="004E5156" w:rsidRDefault="00407B0A" w:rsidP="00E45669">
            <w:pPr>
              <w:rPr>
                <w:rFonts w:cs="Arial"/>
              </w:rPr>
            </w:pPr>
            <w:r w:rsidRPr="004E5156">
              <w:rPr>
                <w:rFonts w:cs="Arial"/>
              </w:rPr>
              <w:t>Oblasti podpory</w:t>
            </w:r>
          </w:p>
        </w:tc>
        <w:tc>
          <w:tcPr>
            <w:tcW w:w="7337" w:type="dxa"/>
            <w:gridSpan w:val="4"/>
            <w:shd w:val="clear" w:color="auto" w:fill="auto"/>
            <w:vAlign w:val="center"/>
          </w:tcPr>
          <w:p w:rsidR="00407B0A" w:rsidRPr="004E5156" w:rsidRDefault="00407B0A" w:rsidP="00E45669">
            <w:pPr>
              <w:keepNext/>
              <w:numPr>
                <w:ilvl w:val="3"/>
                <w:numId w:val="0"/>
              </w:numPr>
              <w:tabs>
                <w:tab w:val="num" w:pos="864"/>
              </w:tabs>
              <w:jc w:val="both"/>
              <w:outlineLvl w:val="3"/>
              <w:rPr>
                <w:rFonts w:cs="Arial"/>
                <w:bCs/>
              </w:rPr>
            </w:pPr>
            <w:r w:rsidRPr="004E5156">
              <w:rPr>
                <w:rFonts w:cs="Arial"/>
              </w:rPr>
              <w:t xml:space="preserve">Podpora zahrnuje hmotné a nehmotné investice, které se týkají zpracování zemědělských produktů a jejich uvádění na trh. Způsobilé výdaje jsou </w:t>
            </w:r>
            <w:r w:rsidRPr="004E5156">
              <w:rPr>
                <w:rFonts w:cs="Arial"/>
                <w:bCs/>
              </w:rPr>
              <w:t>investice do výstavby a rekonstrukce budov včetně nezbytných manipulačních ploch, pořízení strojů, nástrojů a zařízení pro zpracování zemědělských produktů, finální úpravu, balení, značení výrobků (včetně technologií souvisejících s dohledatelností produktů) a investic souvisejících se skladováním zpracovávané suroviny, výrobků a druhotných surovin vznikajících při zpracování. Způsobilé jsou rovněž investice vedoucí ke zvyšování a monitorovaní kvality produktů, investice související s uváděním zemědělských a potravinářských produktů na trh (včetně investic do marketingu) a investice do zařízení na čištění odpadních vod ve zpracovatelském provozu.</w:t>
            </w:r>
          </w:p>
        </w:tc>
      </w:tr>
      <w:tr w:rsidR="00407B0A" w:rsidRPr="004E5156" w:rsidTr="00E45669">
        <w:tc>
          <w:tcPr>
            <w:tcW w:w="1928" w:type="dxa"/>
            <w:shd w:val="clear" w:color="auto" w:fill="D9D9D9"/>
            <w:vAlign w:val="center"/>
          </w:tcPr>
          <w:p w:rsidR="00407B0A" w:rsidRPr="004E5156" w:rsidRDefault="00407B0A" w:rsidP="00E45669">
            <w:pPr>
              <w:rPr>
                <w:rFonts w:cs="Arial"/>
              </w:rPr>
            </w:pPr>
            <w:r w:rsidRPr="004E5156">
              <w:rPr>
                <w:rFonts w:cs="Arial"/>
              </w:rPr>
              <w:t>Definice příjemce dotace</w:t>
            </w:r>
          </w:p>
        </w:tc>
        <w:tc>
          <w:tcPr>
            <w:tcW w:w="7337" w:type="dxa"/>
            <w:gridSpan w:val="4"/>
            <w:shd w:val="clear" w:color="auto" w:fill="auto"/>
            <w:vAlign w:val="center"/>
          </w:tcPr>
          <w:p w:rsidR="00407B0A" w:rsidRPr="004E5156" w:rsidRDefault="00407B0A" w:rsidP="00E45669">
            <w:pPr>
              <w:rPr>
                <w:rFonts w:cs="Arial"/>
                <w:highlight w:val="yellow"/>
              </w:rPr>
            </w:pPr>
            <w:r w:rsidRPr="004E5156">
              <w:rPr>
                <w:rFonts w:cs="Arial"/>
              </w:rPr>
              <w:t>Zemědělský podnikatel, výrobce potravin, výrobce krmiv nebo jiné subjekty aktivní ve zpracování, uvádění na trh a vývoji zemědělských produktů uvedených v příloze I Smlouvy o fungování EU jako vstupní produkt</w:t>
            </w:r>
          </w:p>
        </w:tc>
      </w:tr>
      <w:tr w:rsidR="00407B0A" w:rsidRPr="004E5156" w:rsidTr="00E45669">
        <w:tc>
          <w:tcPr>
            <w:tcW w:w="1928" w:type="dxa"/>
            <w:shd w:val="clear" w:color="auto" w:fill="D9D9D9"/>
            <w:vAlign w:val="center"/>
          </w:tcPr>
          <w:p w:rsidR="00407B0A" w:rsidRPr="004E5156" w:rsidRDefault="00407B0A" w:rsidP="00E45669">
            <w:pPr>
              <w:rPr>
                <w:rFonts w:cs="Arial"/>
              </w:rPr>
            </w:pPr>
            <w:r w:rsidRPr="004E5156">
              <w:rPr>
                <w:rFonts w:cs="Arial"/>
              </w:rPr>
              <w:t>Výše způsobilých výdajů</w:t>
            </w:r>
          </w:p>
        </w:tc>
        <w:tc>
          <w:tcPr>
            <w:tcW w:w="7337" w:type="dxa"/>
            <w:gridSpan w:val="4"/>
            <w:shd w:val="clear" w:color="auto" w:fill="auto"/>
            <w:vAlign w:val="center"/>
          </w:tcPr>
          <w:p w:rsidR="00407B0A" w:rsidRPr="004E5156" w:rsidRDefault="00407B0A" w:rsidP="00E45669">
            <w:pPr>
              <w:jc w:val="both"/>
              <w:rPr>
                <w:rFonts w:cs="Arial"/>
              </w:rPr>
            </w:pPr>
            <w:r w:rsidRPr="004E5156">
              <w:rPr>
                <w:rFonts w:cs="Arial"/>
              </w:rPr>
              <w:t>Minimální výše způsobilých výdajů, ze kterých je stanovena dotace, je 50 tis. Kč na projekt. Maximální výše způsobilých výdajů, ze kterých je stanovena dotace, činí 5 mil. Kč na projekt.</w:t>
            </w:r>
          </w:p>
        </w:tc>
      </w:tr>
      <w:tr w:rsidR="00407B0A" w:rsidRPr="004E5156" w:rsidTr="00E45669">
        <w:tc>
          <w:tcPr>
            <w:tcW w:w="1928" w:type="dxa"/>
            <w:shd w:val="clear" w:color="auto" w:fill="D9D9D9"/>
            <w:vAlign w:val="center"/>
          </w:tcPr>
          <w:p w:rsidR="00407B0A" w:rsidRPr="004E5156" w:rsidRDefault="00407B0A" w:rsidP="00E45669">
            <w:pPr>
              <w:rPr>
                <w:rFonts w:cs="Arial"/>
              </w:rPr>
            </w:pPr>
            <w:r w:rsidRPr="00942B2E">
              <w:rPr>
                <w:rFonts w:cs="Arial"/>
              </w:rPr>
              <w:t>Principy pro stanovení preferenčních kritérií</w:t>
            </w:r>
          </w:p>
        </w:tc>
        <w:tc>
          <w:tcPr>
            <w:tcW w:w="7337" w:type="dxa"/>
            <w:gridSpan w:val="4"/>
            <w:tcBorders>
              <w:bottom w:val="single" w:sz="4" w:space="0" w:color="auto"/>
            </w:tcBorders>
            <w:shd w:val="clear" w:color="auto" w:fill="auto"/>
            <w:vAlign w:val="center"/>
          </w:tcPr>
          <w:p w:rsidR="00407B0A" w:rsidRPr="009C711C" w:rsidRDefault="00407B0A" w:rsidP="00E45669">
            <w:pPr>
              <w:jc w:val="both"/>
              <w:rPr>
                <w:rFonts w:cs="Arial"/>
              </w:rPr>
            </w:pPr>
            <w:r w:rsidRPr="009C711C">
              <w:rPr>
                <w:rFonts w:cs="Arial"/>
              </w:rPr>
              <w:t>V rámci hodnocení projektů budou preferovány projekty, které</w:t>
            </w:r>
            <w:r>
              <w:rPr>
                <w:rFonts w:cs="Arial"/>
              </w:rPr>
              <w:t xml:space="preserve"> budou</w:t>
            </w:r>
            <w:r w:rsidRPr="009C711C">
              <w:rPr>
                <w:rFonts w:cs="Arial"/>
              </w:rPr>
              <w:t>:</w:t>
            </w:r>
          </w:p>
          <w:p w:rsidR="00407B0A" w:rsidRPr="009C711C" w:rsidRDefault="00407B0A" w:rsidP="00407B0A">
            <w:pPr>
              <w:numPr>
                <w:ilvl w:val="0"/>
                <w:numId w:val="27"/>
              </w:numPr>
              <w:spacing w:after="0" w:line="240" w:lineRule="auto"/>
              <w:jc w:val="both"/>
              <w:rPr>
                <w:rFonts w:cs="Arial"/>
              </w:rPr>
            </w:pPr>
            <w:r w:rsidRPr="009C711C">
              <w:rPr>
                <w:rFonts w:cs="Arial"/>
              </w:rPr>
              <w:t>vytvářet nová pracovní místa,</w:t>
            </w:r>
          </w:p>
          <w:p w:rsidR="00407B0A" w:rsidRDefault="00407B0A" w:rsidP="00407B0A">
            <w:pPr>
              <w:numPr>
                <w:ilvl w:val="0"/>
                <w:numId w:val="27"/>
              </w:numPr>
              <w:spacing w:after="0" w:line="240" w:lineRule="auto"/>
              <w:jc w:val="both"/>
              <w:rPr>
                <w:rFonts w:cs="Arial"/>
              </w:rPr>
            </w:pPr>
            <w:r w:rsidRPr="009C711C">
              <w:rPr>
                <w:rFonts w:cs="Arial"/>
              </w:rPr>
              <w:t>uplatňovat inovační přístupy</w:t>
            </w:r>
            <w:r>
              <w:rPr>
                <w:rFonts w:cs="Arial"/>
              </w:rPr>
              <w:t>,</w:t>
            </w:r>
          </w:p>
          <w:p w:rsidR="00407B0A" w:rsidRPr="00D42594" w:rsidRDefault="00407B0A" w:rsidP="00407B0A">
            <w:pPr>
              <w:numPr>
                <w:ilvl w:val="0"/>
                <w:numId w:val="27"/>
              </w:numPr>
              <w:spacing w:after="0" w:line="240" w:lineRule="auto"/>
              <w:jc w:val="both"/>
              <w:rPr>
                <w:rFonts w:cs="Arial"/>
              </w:rPr>
            </w:pPr>
            <w:r>
              <w:rPr>
                <w:rFonts w:cs="Arial"/>
              </w:rPr>
              <w:t>šetrné k životnímu prostředí,</w:t>
            </w:r>
          </w:p>
          <w:p w:rsidR="00407B0A" w:rsidRDefault="00407B0A" w:rsidP="00407B0A">
            <w:pPr>
              <w:numPr>
                <w:ilvl w:val="0"/>
                <w:numId w:val="27"/>
              </w:numPr>
              <w:spacing w:after="0" w:line="240" w:lineRule="auto"/>
              <w:jc w:val="both"/>
              <w:rPr>
                <w:rFonts w:cs="Arial"/>
              </w:rPr>
            </w:pPr>
            <w:r w:rsidRPr="00FD2803">
              <w:rPr>
                <w:rFonts w:cs="Arial"/>
              </w:rPr>
              <w:t>mít zkrácenou dobou realizace,</w:t>
            </w:r>
          </w:p>
          <w:p w:rsidR="00F30AD1" w:rsidRPr="00E82587" w:rsidRDefault="00F30AD1" w:rsidP="00F30AD1">
            <w:pPr>
              <w:numPr>
                <w:ilvl w:val="0"/>
                <w:numId w:val="27"/>
              </w:numPr>
              <w:spacing w:after="0" w:line="240" w:lineRule="auto"/>
              <w:jc w:val="both"/>
              <w:rPr>
                <w:rFonts w:cs="Arial"/>
                <w:highlight w:val="yellow"/>
              </w:rPr>
            </w:pPr>
            <w:r w:rsidRPr="00E82587">
              <w:rPr>
                <w:rFonts w:cs="Arial"/>
                <w:highlight w:val="yellow"/>
              </w:rPr>
              <w:t>méně finančně náročné,</w:t>
            </w:r>
          </w:p>
          <w:p w:rsidR="00407B0A" w:rsidRPr="00FD2803" w:rsidRDefault="00407B0A" w:rsidP="00407B0A">
            <w:pPr>
              <w:numPr>
                <w:ilvl w:val="0"/>
                <w:numId w:val="27"/>
              </w:numPr>
              <w:spacing w:after="0" w:line="240" w:lineRule="auto"/>
              <w:jc w:val="both"/>
              <w:rPr>
                <w:rFonts w:cs="Arial"/>
              </w:rPr>
            </w:pPr>
            <w:r w:rsidRPr="00FD2803">
              <w:rPr>
                <w:rFonts w:cs="Arial"/>
              </w:rPr>
              <w:t>předloží žadatel, který ještě nebyl podpořen v rámci SCLLD,</w:t>
            </w:r>
          </w:p>
          <w:p w:rsidR="00F30AD1" w:rsidRPr="00E82587" w:rsidRDefault="00407B0A" w:rsidP="00F30AD1">
            <w:pPr>
              <w:jc w:val="both"/>
              <w:rPr>
                <w:rFonts w:cs="Arial"/>
              </w:rPr>
            </w:pPr>
            <w:r w:rsidRPr="009C711C">
              <w:rPr>
                <w:rFonts w:cs="Arial"/>
              </w:rPr>
              <w:lastRenderedPageBreak/>
              <w:t>Preferenční kritéria budou stanovená až v konkrétní výzvě MAS.</w:t>
            </w:r>
          </w:p>
        </w:tc>
      </w:tr>
      <w:tr w:rsidR="00407B0A" w:rsidRPr="004E5156" w:rsidTr="00E45669">
        <w:tc>
          <w:tcPr>
            <w:tcW w:w="1928" w:type="dxa"/>
            <w:vMerge w:val="restart"/>
            <w:shd w:val="clear" w:color="auto" w:fill="D9D9D9"/>
            <w:vAlign w:val="center"/>
          </w:tcPr>
          <w:p w:rsidR="00407B0A" w:rsidRPr="004E5156" w:rsidRDefault="00407B0A" w:rsidP="00E45669">
            <w:pPr>
              <w:rPr>
                <w:rFonts w:cs="Arial"/>
              </w:rPr>
            </w:pPr>
            <w:r w:rsidRPr="004E5156">
              <w:rPr>
                <w:rFonts w:cs="Arial"/>
              </w:rPr>
              <w:lastRenderedPageBreak/>
              <w:t>Indikátor výstupu</w:t>
            </w:r>
          </w:p>
        </w:tc>
        <w:tc>
          <w:tcPr>
            <w:tcW w:w="1396" w:type="dxa"/>
            <w:shd w:val="clear" w:color="auto" w:fill="auto"/>
            <w:vAlign w:val="center"/>
          </w:tcPr>
          <w:p w:rsidR="00407B0A" w:rsidRPr="004E5156" w:rsidRDefault="00407B0A" w:rsidP="00E45669">
            <w:pPr>
              <w:rPr>
                <w:rFonts w:cs="Arial"/>
              </w:rPr>
            </w:pPr>
            <w:r w:rsidRPr="004E5156">
              <w:rPr>
                <w:rFonts w:cs="Arial"/>
              </w:rPr>
              <w:t>Kód NČI2014+</w:t>
            </w:r>
          </w:p>
        </w:tc>
        <w:tc>
          <w:tcPr>
            <w:tcW w:w="3424" w:type="dxa"/>
            <w:shd w:val="clear" w:color="auto" w:fill="auto"/>
            <w:vAlign w:val="center"/>
          </w:tcPr>
          <w:p w:rsidR="00407B0A" w:rsidRPr="004E5156" w:rsidRDefault="00407B0A" w:rsidP="00E45669">
            <w:pPr>
              <w:rPr>
                <w:rFonts w:cs="Arial"/>
              </w:rPr>
            </w:pPr>
            <w:r w:rsidRPr="004E5156">
              <w:rPr>
                <w:rFonts w:cs="Arial"/>
              </w:rPr>
              <w:t>název indikátoru</w:t>
            </w:r>
          </w:p>
        </w:tc>
        <w:tc>
          <w:tcPr>
            <w:tcW w:w="1134" w:type="dxa"/>
            <w:shd w:val="clear" w:color="auto" w:fill="auto"/>
            <w:vAlign w:val="center"/>
          </w:tcPr>
          <w:p w:rsidR="00407B0A" w:rsidRPr="004E5156" w:rsidRDefault="00407B0A" w:rsidP="00E45669">
            <w:pPr>
              <w:rPr>
                <w:rFonts w:cs="Arial"/>
              </w:rPr>
            </w:pPr>
            <w:r w:rsidRPr="004E5156">
              <w:rPr>
                <w:rFonts w:cs="Arial"/>
              </w:rPr>
              <w:t>výchozí hodnota</w:t>
            </w:r>
          </w:p>
        </w:tc>
        <w:tc>
          <w:tcPr>
            <w:tcW w:w="1383" w:type="dxa"/>
            <w:shd w:val="clear" w:color="auto" w:fill="auto"/>
            <w:vAlign w:val="center"/>
          </w:tcPr>
          <w:p w:rsidR="00407B0A" w:rsidRPr="004E5156" w:rsidRDefault="00407B0A" w:rsidP="00E45669">
            <w:pPr>
              <w:rPr>
                <w:rFonts w:cs="Arial"/>
              </w:rPr>
            </w:pPr>
            <w:r w:rsidRPr="004E5156">
              <w:rPr>
                <w:rFonts w:cs="Arial"/>
              </w:rPr>
              <w:t>cílová hodnota</w:t>
            </w:r>
          </w:p>
        </w:tc>
      </w:tr>
      <w:tr w:rsidR="00407B0A" w:rsidRPr="004E5156" w:rsidTr="00E45669">
        <w:tc>
          <w:tcPr>
            <w:tcW w:w="1928" w:type="dxa"/>
            <w:vMerge/>
            <w:shd w:val="clear" w:color="auto" w:fill="D9D9D9"/>
            <w:vAlign w:val="center"/>
          </w:tcPr>
          <w:p w:rsidR="00407B0A" w:rsidRPr="004E5156" w:rsidRDefault="00407B0A" w:rsidP="00E45669">
            <w:pPr>
              <w:rPr>
                <w:rFonts w:cs="Arial"/>
              </w:rPr>
            </w:pPr>
          </w:p>
        </w:tc>
        <w:tc>
          <w:tcPr>
            <w:tcW w:w="1396" w:type="dxa"/>
            <w:shd w:val="clear" w:color="auto" w:fill="auto"/>
            <w:vAlign w:val="center"/>
          </w:tcPr>
          <w:p w:rsidR="00407B0A" w:rsidRPr="004E5156" w:rsidRDefault="00407B0A" w:rsidP="00E45669">
            <w:pPr>
              <w:rPr>
                <w:rFonts w:cs="Arial"/>
              </w:rPr>
            </w:pPr>
            <w:r w:rsidRPr="004E5156">
              <w:rPr>
                <w:rFonts w:cs="Arial"/>
              </w:rPr>
              <w:t>9 37 01</w:t>
            </w:r>
          </w:p>
        </w:tc>
        <w:tc>
          <w:tcPr>
            <w:tcW w:w="3424" w:type="dxa"/>
            <w:shd w:val="clear" w:color="auto" w:fill="auto"/>
            <w:vAlign w:val="center"/>
          </w:tcPr>
          <w:p w:rsidR="00407B0A" w:rsidRPr="004E5156" w:rsidRDefault="00407B0A" w:rsidP="00E45669">
            <w:pPr>
              <w:rPr>
                <w:rFonts w:cs="Arial"/>
              </w:rPr>
            </w:pPr>
            <w:r w:rsidRPr="004E5156">
              <w:rPr>
                <w:rFonts w:cs="Arial"/>
              </w:rPr>
              <w:t>Počet podpořených podniků/příjemců</w:t>
            </w:r>
          </w:p>
        </w:tc>
        <w:tc>
          <w:tcPr>
            <w:tcW w:w="1134" w:type="dxa"/>
            <w:shd w:val="clear" w:color="auto" w:fill="auto"/>
            <w:vAlign w:val="center"/>
          </w:tcPr>
          <w:p w:rsidR="00407B0A" w:rsidRPr="00942B2E" w:rsidRDefault="00407B0A" w:rsidP="00E45669">
            <w:pPr>
              <w:jc w:val="center"/>
              <w:rPr>
                <w:rFonts w:cs="Arial"/>
              </w:rPr>
            </w:pPr>
            <w:r w:rsidRPr="00942B2E">
              <w:rPr>
                <w:rFonts w:cs="Arial"/>
              </w:rPr>
              <w:t>0</w:t>
            </w:r>
          </w:p>
        </w:tc>
        <w:tc>
          <w:tcPr>
            <w:tcW w:w="1383" w:type="dxa"/>
            <w:shd w:val="clear" w:color="auto" w:fill="auto"/>
            <w:vAlign w:val="center"/>
          </w:tcPr>
          <w:p w:rsidR="00407B0A" w:rsidRPr="00942B2E" w:rsidRDefault="00407B0A" w:rsidP="00E45669">
            <w:pPr>
              <w:jc w:val="center"/>
              <w:rPr>
                <w:rFonts w:cs="Arial"/>
              </w:rPr>
            </w:pPr>
            <w:r w:rsidRPr="00942B2E">
              <w:rPr>
                <w:rFonts w:cs="Arial"/>
              </w:rPr>
              <w:t xml:space="preserve">3 </w:t>
            </w:r>
          </w:p>
          <w:p w:rsidR="00407B0A" w:rsidRPr="00942B2E" w:rsidRDefault="00407B0A" w:rsidP="00E00AB0">
            <w:pPr>
              <w:jc w:val="center"/>
              <w:rPr>
                <w:rFonts w:cs="Arial"/>
              </w:rPr>
            </w:pPr>
            <w:r w:rsidRPr="00E00AB0">
              <w:rPr>
                <w:rFonts w:cs="Arial"/>
                <w:highlight w:val="yellow"/>
              </w:rPr>
              <w:t>(</w:t>
            </w:r>
            <w:r w:rsidR="00E00AB0" w:rsidRPr="00E00AB0">
              <w:rPr>
                <w:rFonts w:cs="Arial"/>
                <w:highlight w:val="yellow"/>
              </w:rPr>
              <w:t>0</w:t>
            </w:r>
            <w:r w:rsidRPr="00E00AB0">
              <w:rPr>
                <w:rFonts w:cs="Arial"/>
                <w:highlight w:val="yellow"/>
              </w:rPr>
              <w:t xml:space="preserve"> v 2018)</w:t>
            </w:r>
          </w:p>
        </w:tc>
      </w:tr>
      <w:tr w:rsidR="00407B0A" w:rsidRPr="004E5156" w:rsidTr="00E45669">
        <w:trPr>
          <w:trHeight w:val="278"/>
        </w:trPr>
        <w:tc>
          <w:tcPr>
            <w:tcW w:w="1928" w:type="dxa"/>
            <w:vMerge w:val="restart"/>
            <w:shd w:val="clear" w:color="auto" w:fill="D9D9D9"/>
            <w:vAlign w:val="center"/>
          </w:tcPr>
          <w:p w:rsidR="00407B0A" w:rsidRPr="004E5156" w:rsidRDefault="00407B0A" w:rsidP="00E45669">
            <w:pPr>
              <w:rPr>
                <w:rFonts w:cs="Arial"/>
              </w:rPr>
            </w:pPr>
            <w:r w:rsidRPr="004E5156">
              <w:rPr>
                <w:rFonts w:cs="Arial"/>
              </w:rPr>
              <w:t>Indikátor výsledku</w:t>
            </w:r>
          </w:p>
        </w:tc>
        <w:tc>
          <w:tcPr>
            <w:tcW w:w="1396" w:type="dxa"/>
            <w:shd w:val="clear" w:color="auto" w:fill="auto"/>
            <w:vAlign w:val="center"/>
          </w:tcPr>
          <w:p w:rsidR="00407B0A" w:rsidRPr="004E5156" w:rsidRDefault="00407B0A" w:rsidP="00E45669">
            <w:pPr>
              <w:rPr>
                <w:rFonts w:cs="Arial"/>
              </w:rPr>
            </w:pPr>
            <w:r w:rsidRPr="004E5156">
              <w:rPr>
                <w:rFonts w:cs="Arial"/>
              </w:rPr>
              <w:t>Kód NČI2014+</w:t>
            </w:r>
          </w:p>
        </w:tc>
        <w:tc>
          <w:tcPr>
            <w:tcW w:w="3424" w:type="dxa"/>
            <w:shd w:val="clear" w:color="auto" w:fill="auto"/>
            <w:vAlign w:val="center"/>
          </w:tcPr>
          <w:p w:rsidR="00407B0A" w:rsidRPr="004E5156" w:rsidRDefault="00407B0A" w:rsidP="00E45669">
            <w:pPr>
              <w:rPr>
                <w:rFonts w:cs="Arial"/>
              </w:rPr>
            </w:pPr>
            <w:r w:rsidRPr="004E5156">
              <w:rPr>
                <w:rFonts w:cs="Arial"/>
              </w:rPr>
              <w:t>název indikátoru</w:t>
            </w:r>
          </w:p>
        </w:tc>
        <w:tc>
          <w:tcPr>
            <w:tcW w:w="1134" w:type="dxa"/>
            <w:shd w:val="clear" w:color="auto" w:fill="auto"/>
            <w:vAlign w:val="center"/>
          </w:tcPr>
          <w:p w:rsidR="00407B0A" w:rsidRPr="00942B2E" w:rsidRDefault="00407B0A" w:rsidP="00E45669">
            <w:pPr>
              <w:rPr>
                <w:rFonts w:cs="Arial"/>
              </w:rPr>
            </w:pPr>
            <w:r w:rsidRPr="00942B2E">
              <w:rPr>
                <w:rFonts w:cs="Arial"/>
              </w:rPr>
              <w:t>výchozí hodnota</w:t>
            </w:r>
          </w:p>
        </w:tc>
        <w:tc>
          <w:tcPr>
            <w:tcW w:w="1383" w:type="dxa"/>
            <w:shd w:val="clear" w:color="auto" w:fill="auto"/>
            <w:vAlign w:val="center"/>
          </w:tcPr>
          <w:p w:rsidR="00407B0A" w:rsidRPr="00942B2E" w:rsidRDefault="00407B0A" w:rsidP="00E45669">
            <w:pPr>
              <w:rPr>
                <w:rFonts w:cs="Arial"/>
              </w:rPr>
            </w:pPr>
            <w:r w:rsidRPr="00942B2E">
              <w:rPr>
                <w:rFonts w:cs="Arial"/>
              </w:rPr>
              <w:t>cílová hodnota</w:t>
            </w:r>
          </w:p>
        </w:tc>
      </w:tr>
      <w:tr w:rsidR="00407B0A" w:rsidRPr="004E5156" w:rsidTr="00E45669">
        <w:trPr>
          <w:trHeight w:val="277"/>
        </w:trPr>
        <w:tc>
          <w:tcPr>
            <w:tcW w:w="1928" w:type="dxa"/>
            <w:vMerge/>
            <w:shd w:val="clear" w:color="auto" w:fill="D9D9D9"/>
            <w:vAlign w:val="center"/>
          </w:tcPr>
          <w:p w:rsidR="00407B0A" w:rsidRPr="004E5156" w:rsidRDefault="00407B0A" w:rsidP="00E45669">
            <w:pPr>
              <w:rPr>
                <w:rFonts w:cs="Arial"/>
              </w:rPr>
            </w:pPr>
          </w:p>
        </w:tc>
        <w:tc>
          <w:tcPr>
            <w:tcW w:w="1396" w:type="dxa"/>
            <w:shd w:val="clear" w:color="auto" w:fill="auto"/>
            <w:vAlign w:val="center"/>
          </w:tcPr>
          <w:p w:rsidR="00407B0A" w:rsidRPr="004E5156" w:rsidRDefault="00407B0A" w:rsidP="00E45669">
            <w:pPr>
              <w:rPr>
                <w:rFonts w:cs="Arial"/>
              </w:rPr>
            </w:pPr>
            <w:r w:rsidRPr="004E5156">
              <w:rPr>
                <w:rFonts w:cs="Arial"/>
              </w:rPr>
              <w:t>9 48 00</w:t>
            </w:r>
          </w:p>
        </w:tc>
        <w:tc>
          <w:tcPr>
            <w:tcW w:w="3424" w:type="dxa"/>
            <w:shd w:val="clear" w:color="auto" w:fill="auto"/>
            <w:vAlign w:val="center"/>
          </w:tcPr>
          <w:p w:rsidR="00407B0A" w:rsidRPr="004E5156" w:rsidRDefault="00407B0A" w:rsidP="00E45669">
            <w:pPr>
              <w:rPr>
                <w:rFonts w:cs="Arial"/>
              </w:rPr>
            </w:pPr>
            <w:r w:rsidRPr="004E5156">
              <w:rPr>
                <w:rFonts w:cs="Arial"/>
              </w:rPr>
              <w:t>Pracovní místa vytvořená v rámci podpořených projektů</w:t>
            </w:r>
          </w:p>
        </w:tc>
        <w:tc>
          <w:tcPr>
            <w:tcW w:w="1134" w:type="dxa"/>
            <w:shd w:val="clear" w:color="auto" w:fill="auto"/>
            <w:vAlign w:val="center"/>
          </w:tcPr>
          <w:p w:rsidR="00407B0A" w:rsidRPr="00942B2E" w:rsidRDefault="00407B0A" w:rsidP="00E45669">
            <w:pPr>
              <w:jc w:val="center"/>
              <w:rPr>
                <w:rFonts w:cs="Arial"/>
              </w:rPr>
            </w:pPr>
            <w:r w:rsidRPr="00942B2E">
              <w:rPr>
                <w:rFonts w:cs="Arial"/>
              </w:rPr>
              <w:t>0</w:t>
            </w:r>
          </w:p>
        </w:tc>
        <w:tc>
          <w:tcPr>
            <w:tcW w:w="1383" w:type="dxa"/>
            <w:shd w:val="clear" w:color="auto" w:fill="auto"/>
            <w:vAlign w:val="center"/>
          </w:tcPr>
          <w:p w:rsidR="00407B0A" w:rsidRPr="00942B2E" w:rsidRDefault="00407B0A" w:rsidP="00E45669">
            <w:pPr>
              <w:jc w:val="center"/>
              <w:rPr>
                <w:rFonts w:cs="Arial"/>
              </w:rPr>
            </w:pPr>
            <w:r w:rsidRPr="00942B2E">
              <w:rPr>
                <w:rFonts w:cs="Arial"/>
              </w:rPr>
              <w:t xml:space="preserve">1 </w:t>
            </w:r>
          </w:p>
          <w:p w:rsidR="00407B0A" w:rsidRPr="00942B2E" w:rsidRDefault="00407B0A" w:rsidP="00E45669">
            <w:pPr>
              <w:jc w:val="center"/>
              <w:rPr>
                <w:rFonts w:cs="Arial"/>
              </w:rPr>
            </w:pPr>
            <w:r w:rsidRPr="00942B2E">
              <w:rPr>
                <w:rFonts w:cs="Arial"/>
              </w:rPr>
              <w:t>(0 v 2018)</w:t>
            </w:r>
          </w:p>
        </w:tc>
      </w:tr>
    </w:tbl>
    <w:p w:rsidR="00407B0A" w:rsidRDefault="00407B0A" w:rsidP="00407B0A"/>
    <w:p w:rsidR="00407B0A" w:rsidRDefault="00407B0A" w:rsidP="00407B0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396"/>
        <w:gridCol w:w="3554"/>
        <w:gridCol w:w="1133"/>
        <w:gridCol w:w="1233"/>
      </w:tblGrid>
      <w:tr w:rsidR="00407B0A" w:rsidRPr="004E5156" w:rsidTr="00E45669">
        <w:trPr>
          <w:trHeight w:val="680"/>
        </w:trPr>
        <w:tc>
          <w:tcPr>
            <w:tcW w:w="9240" w:type="dxa"/>
            <w:gridSpan w:val="5"/>
            <w:shd w:val="clear" w:color="auto" w:fill="D9D9D9"/>
            <w:tcMar>
              <w:top w:w="28" w:type="dxa"/>
              <w:left w:w="85" w:type="dxa"/>
              <w:bottom w:w="28" w:type="dxa"/>
              <w:right w:w="85" w:type="dxa"/>
            </w:tcMar>
            <w:vAlign w:val="center"/>
          </w:tcPr>
          <w:p w:rsidR="00407B0A" w:rsidRPr="009F1006" w:rsidRDefault="00407B0A" w:rsidP="00E45669">
            <w:pPr>
              <w:jc w:val="center"/>
              <w:rPr>
                <w:rFonts w:cs="Arial"/>
                <w:b/>
                <w:sz w:val="28"/>
                <w:szCs w:val="28"/>
              </w:rPr>
            </w:pPr>
            <w:r w:rsidRPr="009F1006">
              <w:rPr>
                <w:rFonts w:cs="Arial"/>
                <w:b/>
                <w:sz w:val="28"/>
                <w:szCs w:val="28"/>
              </w:rPr>
              <w:lastRenderedPageBreak/>
              <w:t>Fiche</w:t>
            </w:r>
            <w:r>
              <w:rPr>
                <w:rFonts w:cs="Arial"/>
                <w:b/>
                <w:sz w:val="28"/>
                <w:szCs w:val="28"/>
              </w:rPr>
              <w:t xml:space="preserve"> 3 PRV -</w:t>
            </w:r>
            <w:r w:rsidRPr="009F1006">
              <w:rPr>
                <w:rFonts w:cs="Arial"/>
                <w:b/>
                <w:sz w:val="28"/>
                <w:szCs w:val="28"/>
              </w:rPr>
              <w:t xml:space="preserve"> Podpora zakládání podniků a jejich rozvoje</w:t>
            </w:r>
          </w:p>
        </w:tc>
      </w:tr>
      <w:tr w:rsidR="00407B0A" w:rsidRPr="004E5156" w:rsidTr="00E45669">
        <w:tc>
          <w:tcPr>
            <w:tcW w:w="1924" w:type="dxa"/>
            <w:shd w:val="clear" w:color="auto" w:fill="D9D9D9"/>
            <w:tcMar>
              <w:top w:w="28" w:type="dxa"/>
              <w:left w:w="85" w:type="dxa"/>
              <w:bottom w:w="28" w:type="dxa"/>
              <w:right w:w="85" w:type="dxa"/>
            </w:tcMar>
            <w:vAlign w:val="center"/>
          </w:tcPr>
          <w:p w:rsidR="00407B0A" w:rsidRPr="00E62686" w:rsidRDefault="00407B0A" w:rsidP="00E45669">
            <w:pPr>
              <w:rPr>
                <w:rFonts w:cs="Arial"/>
              </w:rPr>
            </w:pPr>
            <w:r w:rsidRPr="00E62686">
              <w:rPr>
                <w:rFonts w:cs="Arial"/>
              </w:rPr>
              <w:t>Název Fiche</w:t>
            </w:r>
          </w:p>
        </w:tc>
        <w:tc>
          <w:tcPr>
            <w:tcW w:w="7316" w:type="dxa"/>
            <w:gridSpan w:val="4"/>
            <w:shd w:val="clear" w:color="auto" w:fill="auto"/>
            <w:tcMar>
              <w:top w:w="28" w:type="dxa"/>
              <w:left w:w="85" w:type="dxa"/>
              <w:bottom w:w="28" w:type="dxa"/>
              <w:right w:w="85" w:type="dxa"/>
            </w:tcMar>
            <w:vAlign w:val="center"/>
          </w:tcPr>
          <w:p w:rsidR="00407B0A" w:rsidRPr="00E62686" w:rsidRDefault="00407B0A" w:rsidP="00E45669">
            <w:pPr>
              <w:rPr>
                <w:rFonts w:cs="Arial"/>
              </w:rPr>
            </w:pPr>
            <w:r w:rsidRPr="00E62686">
              <w:rPr>
                <w:rFonts w:cs="Arial"/>
              </w:rPr>
              <w:t>3. Podpora zakládání podniků a jejich rozvoje</w:t>
            </w:r>
          </w:p>
        </w:tc>
      </w:tr>
      <w:tr w:rsidR="00407B0A" w:rsidRPr="004E5156" w:rsidTr="00E45669">
        <w:tc>
          <w:tcPr>
            <w:tcW w:w="1924"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Pr>
                <w:rFonts w:cs="Arial"/>
              </w:rPr>
              <w:t>Vazba na</w:t>
            </w:r>
            <w:r w:rsidRPr="004E5156">
              <w:rPr>
                <w:rFonts w:cs="Arial"/>
              </w:rPr>
              <w:t xml:space="preserve"> člán</w:t>
            </w:r>
            <w:r>
              <w:rPr>
                <w:rFonts w:cs="Arial"/>
              </w:rPr>
              <w:t>e</w:t>
            </w:r>
            <w:r w:rsidRPr="004E5156">
              <w:rPr>
                <w:rFonts w:cs="Arial"/>
              </w:rPr>
              <w:t>k Nařízení PRV</w:t>
            </w:r>
          </w:p>
        </w:tc>
        <w:tc>
          <w:tcPr>
            <w:tcW w:w="7316" w:type="dxa"/>
            <w:gridSpan w:val="4"/>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Článek 19, odstavec 1., písmeno b)</w:t>
            </w:r>
          </w:p>
          <w:p w:rsidR="00407B0A" w:rsidRPr="004E5156" w:rsidRDefault="00407B0A" w:rsidP="00E45669">
            <w:pPr>
              <w:rPr>
                <w:rFonts w:cs="Arial"/>
              </w:rPr>
            </w:pPr>
            <w:r w:rsidRPr="004E5156">
              <w:rPr>
                <w:rFonts w:cs="Arial"/>
              </w:rPr>
              <w:t>Podpora investic na založení nebo rozvoj nezemědělských činností</w:t>
            </w:r>
          </w:p>
        </w:tc>
      </w:tr>
      <w:tr w:rsidR="00407B0A" w:rsidRPr="004E5156" w:rsidTr="00E45669">
        <w:tc>
          <w:tcPr>
            <w:tcW w:w="1924"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Vymezení Fiche</w:t>
            </w:r>
          </w:p>
        </w:tc>
        <w:tc>
          <w:tcPr>
            <w:tcW w:w="7316" w:type="dxa"/>
            <w:gridSpan w:val="4"/>
            <w:shd w:val="clear" w:color="auto" w:fill="auto"/>
            <w:tcMar>
              <w:top w:w="28" w:type="dxa"/>
              <w:left w:w="85" w:type="dxa"/>
              <w:bottom w:w="28" w:type="dxa"/>
              <w:right w:w="85" w:type="dxa"/>
            </w:tcMar>
            <w:vAlign w:val="center"/>
          </w:tcPr>
          <w:p w:rsidR="00407B0A" w:rsidRPr="004E5156" w:rsidRDefault="00407B0A" w:rsidP="00E45669">
            <w:pPr>
              <w:jc w:val="both"/>
              <w:rPr>
                <w:rFonts w:cs="Arial"/>
              </w:rPr>
            </w:pPr>
            <w:r w:rsidRPr="004E5156">
              <w:rPr>
                <w:rFonts w:cs="Arial"/>
              </w:rPr>
              <w:t>Podpora v rámci této Fiche zahrnuje investice na založení a rozvoj nezemědělských činností.</w:t>
            </w:r>
          </w:p>
        </w:tc>
      </w:tr>
      <w:tr w:rsidR="00407B0A" w:rsidRPr="004E5156" w:rsidTr="00E45669">
        <w:tc>
          <w:tcPr>
            <w:tcW w:w="1924"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942B2E">
              <w:rPr>
                <w:rFonts w:cs="Arial"/>
              </w:rPr>
              <w:t>Vazba na cíle SCLLD</w:t>
            </w:r>
          </w:p>
        </w:tc>
        <w:tc>
          <w:tcPr>
            <w:tcW w:w="7316" w:type="dxa"/>
            <w:gridSpan w:val="4"/>
            <w:shd w:val="clear" w:color="auto" w:fill="auto"/>
            <w:tcMar>
              <w:top w:w="28" w:type="dxa"/>
              <w:left w:w="85" w:type="dxa"/>
              <w:bottom w:w="28" w:type="dxa"/>
              <w:right w:w="85" w:type="dxa"/>
            </w:tcMar>
            <w:vAlign w:val="center"/>
          </w:tcPr>
          <w:p w:rsidR="00407B0A" w:rsidRPr="00942B2E" w:rsidRDefault="00407B0A" w:rsidP="00E45669">
            <w:pPr>
              <w:pStyle w:val="Zkladntext"/>
              <w:rPr>
                <w:rFonts w:ascii="Arial" w:hAnsi="Arial" w:cs="Arial"/>
                <w:sz w:val="22"/>
                <w:szCs w:val="22"/>
              </w:rPr>
            </w:pPr>
            <w:r>
              <w:rPr>
                <w:rFonts w:ascii="Arial" w:hAnsi="Arial" w:cs="Arial"/>
                <w:sz w:val="22"/>
                <w:szCs w:val="22"/>
              </w:rPr>
              <w:t>Specifický cíl 1c)</w:t>
            </w:r>
            <w:r w:rsidRPr="00942B2E">
              <w:rPr>
                <w:rFonts w:ascii="Arial" w:hAnsi="Arial" w:cs="Arial"/>
                <w:sz w:val="22"/>
                <w:szCs w:val="22"/>
              </w:rPr>
              <w:t xml:space="preserve"> </w:t>
            </w:r>
            <w:r>
              <w:rPr>
                <w:rFonts w:ascii="Arial" w:hAnsi="Arial" w:cs="Arial"/>
                <w:sz w:val="22"/>
                <w:szCs w:val="22"/>
              </w:rPr>
              <w:t>Vytváření podmínek a podpory pro konkurenceschopné podnikání</w:t>
            </w:r>
          </w:p>
          <w:p w:rsidR="00407B0A" w:rsidRPr="00410254" w:rsidRDefault="00407B0A" w:rsidP="00E45669">
            <w:pPr>
              <w:jc w:val="both"/>
              <w:rPr>
                <w:rFonts w:cs="Arial"/>
              </w:rPr>
            </w:pPr>
            <w:r w:rsidRPr="00942B2E">
              <w:rPr>
                <w:rFonts w:cs="Arial"/>
              </w:rPr>
              <w:t>Opatření 1.</w:t>
            </w:r>
            <w:r>
              <w:rPr>
                <w:rFonts w:cs="Arial"/>
              </w:rPr>
              <w:t>9</w:t>
            </w:r>
            <w:r w:rsidRPr="00942B2E">
              <w:rPr>
                <w:rFonts w:cs="Arial"/>
              </w:rPr>
              <w:t xml:space="preserve"> </w:t>
            </w:r>
            <w:r>
              <w:rPr>
                <w:rFonts w:cs="Arial"/>
              </w:rPr>
              <w:t>Modernizace podniků, zavádění inovací, podpora výzkumu a vývoje, spolupráce</w:t>
            </w:r>
          </w:p>
        </w:tc>
      </w:tr>
      <w:tr w:rsidR="00407B0A" w:rsidRPr="004E5156" w:rsidTr="00E45669">
        <w:tc>
          <w:tcPr>
            <w:tcW w:w="1924"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Oblasti podpory</w:t>
            </w:r>
          </w:p>
        </w:tc>
        <w:tc>
          <w:tcPr>
            <w:tcW w:w="7316" w:type="dxa"/>
            <w:gridSpan w:val="4"/>
            <w:shd w:val="clear" w:color="auto" w:fill="auto"/>
            <w:tcMar>
              <w:top w:w="28" w:type="dxa"/>
              <w:left w:w="85" w:type="dxa"/>
              <w:bottom w:w="28" w:type="dxa"/>
              <w:right w:w="85" w:type="dxa"/>
            </w:tcMar>
            <w:vAlign w:val="center"/>
          </w:tcPr>
          <w:p w:rsidR="00407B0A" w:rsidRPr="004E5156" w:rsidRDefault="00407B0A" w:rsidP="00E45669">
            <w:pPr>
              <w:jc w:val="both"/>
              <w:rPr>
                <w:rFonts w:cs="Arial"/>
              </w:rPr>
            </w:pPr>
            <w:r w:rsidRPr="004E5156">
              <w:rPr>
                <w:rFonts w:cs="Arial"/>
              </w:rPr>
              <w:t>Podporovány budou investice do vybraných nezemědělských činností dle Klasifikace ekonomických činností (CZ-NACE): C (Zpracovatelský průmysl s výjimkou činností v odvětví oceli, v uhelném průmyslu, v odvětví stavby lodí, v odvětví výroby syntetických vláken dle čl. 13 písm. a) NK (EU) č. 651/2014, a dále s výjimkou tříd 12.00 Výroba tabákových výrobků a 25.40 Výroba zbraní a střeliva), F (Stavebnictví s výjimkou skupiny 41.1 Developerská činnost), G (Velkoobchod a maloobchod; opravy a údržba motorových vozidel s výjimkou oddílu 46 a skupiny 47.3 Maloobchod s pohonnými hmotami ve specializovaných prodejnách), I (Ubytování, stravování a pohostinství), J (Informační a komunikační činnosti s výjimkou oddílů 60 a 61), M (Profesní, vědecké a technické činnosti s výjimkou oddílu 70), N 79 (Činnosti cestovních kanceláří a agentur a ostatní rezervační služby), N 81 (Činnosti související se stavbami a úpravou krajiny s výjimkou skupiny 81.1), N 82.1 (Administrativní a kancelářské činnosti), N 82.3 (Pořádání konferencí a hospodářských výstav), N 82.92 (Balicí činnosti), P 85.59 (Ostatní vzdělávání j. n.), R 93 (Sportovní, zábavní a rekreační činnosti), S 95 (Opravy počítačů a výrobků pro osobní potřebu a převážně pro domácnost) a S 96 (Poskytování ostatních osobních služeb).</w:t>
            </w:r>
          </w:p>
        </w:tc>
      </w:tr>
      <w:tr w:rsidR="00407B0A" w:rsidRPr="004E5156" w:rsidTr="00E45669">
        <w:tc>
          <w:tcPr>
            <w:tcW w:w="1924"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Definice příjemce dotace</w:t>
            </w:r>
          </w:p>
        </w:tc>
        <w:tc>
          <w:tcPr>
            <w:tcW w:w="7316" w:type="dxa"/>
            <w:gridSpan w:val="4"/>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Podnikatelské subjekty (FO a PO) - mikropodniky a malé podniky ve venkovských oblastech, jakož i zemědělci.</w:t>
            </w:r>
          </w:p>
        </w:tc>
      </w:tr>
      <w:tr w:rsidR="00407B0A" w:rsidRPr="004E5156" w:rsidTr="00E45669">
        <w:tc>
          <w:tcPr>
            <w:tcW w:w="1924"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Výše způsobilých výdajů</w:t>
            </w:r>
          </w:p>
        </w:tc>
        <w:tc>
          <w:tcPr>
            <w:tcW w:w="7316" w:type="dxa"/>
            <w:gridSpan w:val="4"/>
            <w:shd w:val="clear" w:color="auto" w:fill="auto"/>
            <w:tcMar>
              <w:top w:w="28" w:type="dxa"/>
              <w:left w:w="85" w:type="dxa"/>
              <w:bottom w:w="28" w:type="dxa"/>
              <w:right w:w="85" w:type="dxa"/>
            </w:tcMar>
            <w:vAlign w:val="center"/>
          </w:tcPr>
          <w:p w:rsidR="00407B0A" w:rsidRPr="004E5156" w:rsidRDefault="00407B0A" w:rsidP="00E45669">
            <w:pPr>
              <w:jc w:val="both"/>
              <w:rPr>
                <w:rFonts w:cs="Arial"/>
              </w:rPr>
            </w:pPr>
            <w:r w:rsidRPr="004E5156">
              <w:rPr>
                <w:rFonts w:cs="Arial"/>
              </w:rPr>
              <w:t>Minimální výše způsobilých výdajů, ze kterých je stanovena dotace, je 50 tis. Kč na projekt. Maximální výše způsobilých výdajů, ze kterých je stanovena dotace, činí 5 mil. Kč na projekt.</w:t>
            </w:r>
          </w:p>
        </w:tc>
      </w:tr>
      <w:tr w:rsidR="00407B0A" w:rsidRPr="004E5156" w:rsidTr="00E45669">
        <w:tc>
          <w:tcPr>
            <w:tcW w:w="1924"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942B2E">
              <w:rPr>
                <w:rFonts w:cs="Arial"/>
              </w:rPr>
              <w:t xml:space="preserve">Principy pro stanovení </w:t>
            </w:r>
            <w:r w:rsidRPr="00942B2E">
              <w:rPr>
                <w:rFonts w:cs="Arial"/>
              </w:rPr>
              <w:lastRenderedPageBreak/>
              <w:t>preferenčních kritérií</w:t>
            </w:r>
          </w:p>
        </w:tc>
        <w:tc>
          <w:tcPr>
            <w:tcW w:w="7316" w:type="dxa"/>
            <w:gridSpan w:val="4"/>
            <w:tcBorders>
              <w:bottom w:val="single" w:sz="4" w:space="0" w:color="auto"/>
            </w:tcBorders>
            <w:shd w:val="clear" w:color="auto" w:fill="auto"/>
            <w:tcMar>
              <w:top w:w="28" w:type="dxa"/>
              <w:left w:w="85" w:type="dxa"/>
              <w:bottom w:w="28" w:type="dxa"/>
              <w:right w:w="85" w:type="dxa"/>
            </w:tcMar>
            <w:vAlign w:val="center"/>
          </w:tcPr>
          <w:p w:rsidR="00407B0A" w:rsidRPr="009C711C" w:rsidRDefault="00407B0A" w:rsidP="00E45669">
            <w:pPr>
              <w:jc w:val="both"/>
              <w:rPr>
                <w:rFonts w:cs="Arial"/>
              </w:rPr>
            </w:pPr>
            <w:r w:rsidRPr="009C711C">
              <w:rPr>
                <w:rFonts w:cs="Arial"/>
              </w:rPr>
              <w:lastRenderedPageBreak/>
              <w:t>V rámci hodnocení projektů budou preferovány projekty, které</w:t>
            </w:r>
            <w:r>
              <w:rPr>
                <w:rFonts w:cs="Arial"/>
              </w:rPr>
              <w:t xml:space="preserve"> budou</w:t>
            </w:r>
            <w:r w:rsidRPr="009C711C">
              <w:rPr>
                <w:rFonts w:cs="Arial"/>
              </w:rPr>
              <w:t>:</w:t>
            </w:r>
          </w:p>
          <w:p w:rsidR="00407B0A" w:rsidRPr="009C711C" w:rsidRDefault="00407B0A" w:rsidP="00407B0A">
            <w:pPr>
              <w:numPr>
                <w:ilvl w:val="0"/>
                <w:numId w:val="27"/>
              </w:numPr>
              <w:spacing w:after="0" w:line="240" w:lineRule="auto"/>
              <w:jc w:val="both"/>
              <w:rPr>
                <w:rFonts w:cs="Arial"/>
              </w:rPr>
            </w:pPr>
            <w:r w:rsidRPr="009C711C">
              <w:rPr>
                <w:rFonts w:cs="Arial"/>
              </w:rPr>
              <w:t>vytvářet nová pracovní místa,</w:t>
            </w:r>
          </w:p>
          <w:p w:rsidR="00407B0A" w:rsidRDefault="00407B0A" w:rsidP="00407B0A">
            <w:pPr>
              <w:numPr>
                <w:ilvl w:val="0"/>
                <w:numId w:val="27"/>
              </w:numPr>
              <w:spacing w:after="0" w:line="240" w:lineRule="auto"/>
              <w:jc w:val="both"/>
              <w:rPr>
                <w:rFonts w:cs="Arial"/>
              </w:rPr>
            </w:pPr>
            <w:r w:rsidRPr="009C711C">
              <w:rPr>
                <w:rFonts w:cs="Arial"/>
              </w:rPr>
              <w:t>uplatňovat inovační přístupy</w:t>
            </w:r>
            <w:r>
              <w:rPr>
                <w:rFonts w:cs="Arial"/>
              </w:rPr>
              <w:t>,</w:t>
            </w:r>
          </w:p>
          <w:p w:rsidR="00407B0A" w:rsidRPr="00D42594" w:rsidRDefault="00407B0A" w:rsidP="00407B0A">
            <w:pPr>
              <w:numPr>
                <w:ilvl w:val="0"/>
                <w:numId w:val="27"/>
              </w:numPr>
              <w:spacing w:after="0" w:line="240" w:lineRule="auto"/>
              <w:jc w:val="both"/>
              <w:rPr>
                <w:rFonts w:cs="Arial"/>
              </w:rPr>
            </w:pPr>
            <w:r>
              <w:rPr>
                <w:rFonts w:cs="Arial"/>
              </w:rPr>
              <w:lastRenderedPageBreak/>
              <w:t>šetrné k životnímu prostředí,</w:t>
            </w:r>
          </w:p>
          <w:p w:rsidR="00407B0A" w:rsidRDefault="00407B0A" w:rsidP="00407B0A">
            <w:pPr>
              <w:numPr>
                <w:ilvl w:val="0"/>
                <w:numId w:val="27"/>
              </w:numPr>
              <w:spacing w:after="0" w:line="240" w:lineRule="auto"/>
              <w:jc w:val="both"/>
              <w:rPr>
                <w:rFonts w:cs="Arial"/>
              </w:rPr>
            </w:pPr>
            <w:r w:rsidRPr="00FD2803">
              <w:rPr>
                <w:rFonts w:cs="Arial"/>
              </w:rPr>
              <w:t>mít zkrácenou dobou realizace,</w:t>
            </w:r>
          </w:p>
          <w:p w:rsidR="00E82587" w:rsidRDefault="00E82587" w:rsidP="00E82587">
            <w:pPr>
              <w:numPr>
                <w:ilvl w:val="0"/>
                <w:numId w:val="27"/>
              </w:numPr>
              <w:spacing w:after="0" w:line="240" w:lineRule="auto"/>
              <w:jc w:val="both"/>
              <w:rPr>
                <w:rFonts w:cs="Arial"/>
              </w:rPr>
            </w:pPr>
            <w:r w:rsidRPr="00E82587">
              <w:rPr>
                <w:rFonts w:cs="Arial"/>
                <w:highlight w:val="yellow"/>
              </w:rPr>
              <w:t>méně finančně náročné,</w:t>
            </w:r>
          </w:p>
          <w:p w:rsidR="00407B0A" w:rsidRPr="00E82587" w:rsidRDefault="00407B0A" w:rsidP="00E82587">
            <w:pPr>
              <w:numPr>
                <w:ilvl w:val="0"/>
                <w:numId w:val="27"/>
              </w:numPr>
              <w:spacing w:after="0" w:line="240" w:lineRule="auto"/>
              <w:jc w:val="both"/>
              <w:rPr>
                <w:rFonts w:cs="Arial"/>
              </w:rPr>
            </w:pPr>
            <w:r w:rsidRPr="00E82587">
              <w:rPr>
                <w:rFonts w:cs="Arial"/>
              </w:rPr>
              <w:t>předloží žadatel, který ještě nebyl podpořen v rámci SCLLD,</w:t>
            </w:r>
          </w:p>
          <w:p w:rsidR="00407B0A" w:rsidRPr="004E5156" w:rsidRDefault="00407B0A" w:rsidP="00E45669">
            <w:pPr>
              <w:jc w:val="both"/>
              <w:rPr>
                <w:rFonts w:cs="Arial"/>
                <w:highlight w:val="yellow"/>
              </w:rPr>
            </w:pPr>
            <w:r w:rsidRPr="009C711C">
              <w:rPr>
                <w:rFonts w:cs="Arial"/>
              </w:rPr>
              <w:t>Preferenční kritéria budou stanovená až v konkrétní výzvě MAS.</w:t>
            </w:r>
          </w:p>
        </w:tc>
      </w:tr>
      <w:tr w:rsidR="00407B0A" w:rsidRPr="004E5156" w:rsidTr="00E45669">
        <w:tc>
          <w:tcPr>
            <w:tcW w:w="1924" w:type="dxa"/>
            <w:vMerge w:val="restart"/>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lastRenderedPageBreak/>
              <w:t>Indikátor výstupu</w:t>
            </w:r>
          </w:p>
        </w:tc>
        <w:tc>
          <w:tcPr>
            <w:tcW w:w="1396"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Kód NČI2014+</w:t>
            </w:r>
          </w:p>
        </w:tc>
        <w:tc>
          <w:tcPr>
            <w:tcW w:w="355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název indikátoru</w:t>
            </w:r>
          </w:p>
        </w:tc>
        <w:tc>
          <w:tcPr>
            <w:tcW w:w="1133"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výchozí hodnota</w:t>
            </w:r>
          </w:p>
        </w:tc>
        <w:tc>
          <w:tcPr>
            <w:tcW w:w="1233"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cílová hodnota</w:t>
            </w:r>
          </w:p>
        </w:tc>
      </w:tr>
      <w:tr w:rsidR="00407B0A" w:rsidRPr="004E5156" w:rsidTr="00E45669">
        <w:tc>
          <w:tcPr>
            <w:tcW w:w="1924" w:type="dxa"/>
            <w:vMerge/>
            <w:shd w:val="clear" w:color="auto" w:fill="D9D9D9"/>
            <w:tcMar>
              <w:top w:w="28" w:type="dxa"/>
              <w:left w:w="85" w:type="dxa"/>
              <w:bottom w:w="28" w:type="dxa"/>
              <w:right w:w="85" w:type="dxa"/>
            </w:tcMar>
            <w:vAlign w:val="center"/>
          </w:tcPr>
          <w:p w:rsidR="00407B0A" w:rsidRPr="004E5156" w:rsidRDefault="00407B0A" w:rsidP="00E45669">
            <w:pPr>
              <w:rPr>
                <w:rFonts w:cs="Arial"/>
              </w:rPr>
            </w:pPr>
          </w:p>
        </w:tc>
        <w:tc>
          <w:tcPr>
            <w:tcW w:w="1396"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9 37 01</w:t>
            </w:r>
          </w:p>
        </w:tc>
        <w:tc>
          <w:tcPr>
            <w:tcW w:w="355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Počet podpořených podniků/příjemců</w:t>
            </w:r>
          </w:p>
        </w:tc>
        <w:tc>
          <w:tcPr>
            <w:tcW w:w="1133" w:type="dxa"/>
            <w:shd w:val="clear" w:color="auto" w:fill="auto"/>
            <w:tcMar>
              <w:top w:w="28" w:type="dxa"/>
              <w:left w:w="85" w:type="dxa"/>
              <w:bottom w:w="28" w:type="dxa"/>
              <w:right w:w="85" w:type="dxa"/>
            </w:tcMar>
            <w:vAlign w:val="center"/>
          </w:tcPr>
          <w:p w:rsidR="00407B0A" w:rsidRPr="004E5156" w:rsidRDefault="00407B0A" w:rsidP="00E45669">
            <w:pPr>
              <w:jc w:val="center"/>
              <w:rPr>
                <w:rFonts w:cs="Arial"/>
              </w:rPr>
            </w:pPr>
            <w:r w:rsidRPr="004E5156">
              <w:rPr>
                <w:rFonts w:cs="Arial"/>
              </w:rPr>
              <w:t>0</w:t>
            </w:r>
          </w:p>
        </w:tc>
        <w:tc>
          <w:tcPr>
            <w:tcW w:w="1233" w:type="dxa"/>
            <w:shd w:val="clear" w:color="auto" w:fill="auto"/>
            <w:tcMar>
              <w:top w:w="28" w:type="dxa"/>
              <w:left w:w="85" w:type="dxa"/>
              <w:bottom w:w="28" w:type="dxa"/>
              <w:right w:w="85" w:type="dxa"/>
            </w:tcMar>
            <w:vAlign w:val="center"/>
          </w:tcPr>
          <w:p w:rsidR="00407B0A" w:rsidRPr="00942B2E" w:rsidRDefault="00407B0A" w:rsidP="00E45669">
            <w:pPr>
              <w:jc w:val="center"/>
              <w:rPr>
                <w:rFonts w:cs="Arial"/>
              </w:rPr>
            </w:pPr>
            <w:r w:rsidRPr="00942B2E">
              <w:rPr>
                <w:rFonts w:cs="Arial"/>
              </w:rPr>
              <w:t xml:space="preserve">6 </w:t>
            </w:r>
          </w:p>
          <w:p w:rsidR="00407B0A" w:rsidRPr="00942B2E" w:rsidRDefault="00407B0A" w:rsidP="00FA7D57">
            <w:pPr>
              <w:jc w:val="center"/>
              <w:rPr>
                <w:rFonts w:cs="Arial"/>
              </w:rPr>
            </w:pPr>
            <w:r w:rsidRPr="00FA7D57">
              <w:rPr>
                <w:rFonts w:cs="Arial"/>
                <w:highlight w:val="yellow"/>
              </w:rPr>
              <w:t>(</w:t>
            </w:r>
            <w:r w:rsidR="00FA7D57">
              <w:rPr>
                <w:rFonts w:cs="Arial"/>
                <w:highlight w:val="yellow"/>
              </w:rPr>
              <w:t>0</w:t>
            </w:r>
            <w:r w:rsidRPr="00FA7D57">
              <w:rPr>
                <w:rFonts w:cs="Arial"/>
                <w:highlight w:val="yellow"/>
              </w:rPr>
              <w:t xml:space="preserve"> v 2018)</w:t>
            </w:r>
          </w:p>
        </w:tc>
      </w:tr>
      <w:tr w:rsidR="00407B0A" w:rsidRPr="004E5156" w:rsidTr="00E45669">
        <w:trPr>
          <w:trHeight w:val="278"/>
        </w:trPr>
        <w:tc>
          <w:tcPr>
            <w:tcW w:w="1924" w:type="dxa"/>
            <w:vMerge w:val="restart"/>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Indikátor výsledku</w:t>
            </w:r>
          </w:p>
        </w:tc>
        <w:tc>
          <w:tcPr>
            <w:tcW w:w="1396"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Kód NČI2014+</w:t>
            </w:r>
          </w:p>
        </w:tc>
        <w:tc>
          <w:tcPr>
            <w:tcW w:w="355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název indikátoru</w:t>
            </w:r>
          </w:p>
        </w:tc>
        <w:tc>
          <w:tcPr>
            <w:tcW w:w="1133"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výchozí hodnota</w:t>
            </w:r>
          </w:p>
        </w:tc>
        <w:tc>
          <w:tcPr>
            <w:tcW w:w="1233" w:type="dxa"/>
            <w:shd w:val="clear" w:color="auto" w:fill="auto"/>
            <w:tcMar>
              <w:top w:w="28" w:type="dxa"/>
              <w:left w:w="85" w:type="dxa"/>
              <w:bottom w:w="28" w:type="dxa"/>
              <w:right w:w="85" w:type="dxa"/>
            </w:tcMar>
            <w:vAlign w:val="center"/>
          </w:tcPr>
          <w:p w:rsidR="00407B0A" w:rsidRPr="00942B2E" w:rsidRDefault="00407B0A" w:rsidP="00E45669">
            <w:pPr>
              <w:rPr>
                <w:rFonts w:cs="Arial"/>
              </w:rPr>
            </w:pPr>
            <w:r w:rsidRPr="00942B2E">
              <w:rPr>
                <w:rFonts w:cs="Arial"/>
              </w:rPr>
              <w:t>cílová hodnota</w:t>
            </w:r>
          </w:p>
        </w:tc>
      </w:tr>
      <w:tr w:rsidR="00407B0A" w:rsidRPr="004E5156" w:rsidTr="00E45669">
        <w:trPr>
          <w:trHeight w:val="277"/>
        </w:trPr>
        <w:tc>
          <w:tcPr>
            <w:tcW w:w="1924" w:type="dxa"/>
            <w:vMerge/>
            <w:shd w:val="clear" w:color="auto" w:fill="D9D9D9"/>
            <w:tcMar>
              <w:top w:w="28" w:type="dxa"/>
              <w:left w:w="85" w:type="dxa"/>
              <w:bottom w:w="28" w:type="dxa"/>
              <w:right w:w="85" w:type="dxa"/>
            </w:tcMar>
            <w:vAlign w:val="center"/>
          </w:tcPr>
          <w:p w:rsidR="00407B0A" w:rsidRPr="004E5156" w:rsidRDefault="00407B0A" w:rsidP="00E45669">
            <w:pPr>
              <w:rPr>
                <w:rFonts w:cs="Arial"/>
              </w:rPr>
            </w:pPr>
          </w:p>
        </w:tc>
        <w:tc>
          <w:tcPr>
            <w:tcW w:w="1396"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9 48 00</w:t>
            </w:r>
          </w:p>
        </w:tc>
        <w:tc>
          <w:tcPr>
            <w:tcW w:w="355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Pracovní místa vytvořená v rámci podpořených projektů</w:t>
            </w:r>
          </w:p>
        </w:tc>
        <w:tc>
          <w:tcPr>
            <w:tcW w:w="1133" w:type="dxa"/>
            <w:shd w:val="clear" w:color="auto" w:fill="auto"/>
            <w:tcMar>
              <w:top w:w="28" w:type="dxa"/>
              <w:left w:w="85" w:type="dxa"/>
              <w:bottom w:w="28" w:type="dxa"/>
              <w:right w:w="85" w:type="dxa"/>
            </w:tcMar>
            <w:vAlign w:val="center"/>
          </w:tcPr>
          <w:p w:rsidR="00407B0A" w:rsidRPr="004E5156" w:rsidRDefault="00407B0A" w:rsidP="00E45669">
            <w:pPr>
              <w:jc w:val="center"/>
              <w:rPr>
                <w:rFonts w:cs="Arial"/>
              </w:rPr>
            </w:pPr>
            <w:r w:rsidRPr="004E5156">
              <w:rPr>
                <w:rFonts w:cs="Arial"/>
              </w:rPr>
              <w:t>0</w:t>
            </w:r>
          </w:p>
        </w:tc>
        <w:tc>
          <w:tcPr>
            <w:tcW w:w="1233" w:type="dxa"/>
            <w:shd w:val="clear" w:color="auto" w:fill="auto"/>
            <w:tcMar>
              <w:top w:w="28" w:type="dxa"/>
              <w:left w:w="85" w:type="dxa"/>
              <w:bottom w:w="28" w:type="dxa"/>
              <w:right w:w="85" w:type="dxa"/>
            </w:tcMar>
            <w:vAlign w:val="center"/>
          </w:tcPr>
          <w:p w:rsidR="00407B0A" w:rsidRPr="00942B2E" w:rsidRDefault="00407B0A" w:rsidP="00E45669">
            <w:pPr>
              <w:jc w:val="center"/>
              <w:rPr>
                <w:rFonts w:cs="Arial"/>
              </w:rPr>
            </w:pPr>
            <w:r w:rsidRPr="00942B2E">
              <w:rPr>
                <w:rFonts w:cs="Arial"/>
              </w:rPr>
              <w:t xml:space="preserve">1 </w:t>
            </w:r>
          </w:p>
          <w:p w:rsidR="00407B0A" w:rsidRPr="00942B2E" w:rsidRDefault="00407B0A" w:rsidP="00E45669">
            <w:pPr>
              <w:jc w:val="center"/>
              <w:rPr>
                <w:rFonts w:cs="Arial"/>
              </w:rPr>
            </w:pPr>
            <w:r w:rsidRPr="00942B2E">
              <w:rPr>
                <w:rFonts w:cs="Arial"/>
              </w:rPr>
              <w:t>(0 v 2018)</w:t>
            </w:r>
          </w:p>
        </w:tc>
      </w:tr>
    </w:tbl>
    <w:p w:rsidR="00407B0A" w:rsidRDefault="00407B0A" w:rsidP="00407B0A"/>
    <w:p w:rsidR="00407B0A" w:rsidRDefault="00407B0A" w:rsidP="00407B0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1260"/>
        <w:gridCol w:w="3544"/>
        <w:gridCol w:w="1134"/>
        <w:gridCol w:w="1217"/>
      </w:tblGrid>
      <w:tr w:rsidR="00407B0A" w:rsidRPr="004E5156" w:rsidTr="00E45669">
        <w:trPr>
          <w:trHeight w:val="680"/>
        </w:trPr>
        <w:tc>
          <w:tcPr>
            <w:tcW w:w="9240" w:type="dxa"/>
            <w:gridSpan w:val="5"/>
            <w:shd w:val="clear" w:color="auto" w:fill="D9D9D9"/>
            <w:tcMar>
              <w:top w:w="28" w:type="dxa"/>
              <w:left w:w="85" w:type="dxa"/>
              <w:bottom w:w="28" w:type="dxa"/>
              <w:right w:w="85" w:type="dxa"/>
            </w:tcMar>
            <w:vAlign w:val="center"/>
          </w:tcPr>
          <w:p w:rsidR="00407B0A" w:rsidRPr="004E5156" w:rsidRDefault="00407B0A" w:rsidP="00E45669">
            <w:pPr>
              <w:jc w:val="center"/>
              <w:rPr>
                <w:rFonts w:cs="Arial"/>
                <w:b/>
                <w:sz w:val="28"/>
                <w:szCs w:val="28"/>
              </w:rPr>
            </w:pPr>
            <w:r>
              <w:rPr>
                <w:rFonts w:cs="Arial"/>
                <w:b/>
                <w:sz w:val="28"/>
                <w:szCs w:val="28"/>
              </w:rPr>
              <w:lastRenderedPageBreak/>
              <w:t>Fiche 4 PRV -</w:t>
            </w:r>
            <w:r w:rsidRPr="009F1006">
              <w:rPr>
                <w:rFonts w:cs="Arial"/>
                <w:b/>
                <w:sz w:val="28"/>
                <w:szCs w:val="28"/>
              </w:rPr>
              <w:t xml:space="preserve"> </w:t>
            </w:r>
            <w:r>
              <w:rPr>
                <w:rFonts w:cs="Arial"/>
                <w:b/>
                <w:sz w:val="28"/>
                <w:szCs w:val="28"/>
              </w:rPr>
              <w:t>S</w:t>
            </w:r>
            <w:r w:rsidRPr="009F1006">
              <w:rPr>
                <w:rFonts w:cs="Arial"/>
                <w:b/>
                <w:sz w:val="28"/>
                <w:szCs w:val="28"/>
              </w:rPr>
              <w:t>polupráce a posílení konkurenceschopnosti prvovýrobců</w:t>
            </w:r>
          </w:p>
        </w:tc>
      </w:tr>
      <w:tr w:rsidR="00407B0A" w:rsidRPr="004E5156" w:rsidTr="00E45669">
        <w:tc>
          <w:tcPr>
            <w:tcW w:w="2085" w:type="dxa"/>
            <w:shd w:val="clear" w:color="auto" w:fill="D9D9D9"/>
            <w:tcMar>
              <w:top w:w="28" w:type="dxa"/>
              <w:left w:w="85" w:type="dxa"/>
              <w:bottom w:w="28" w:type="dxa"/>
              <w:right w:w="85" w:type="dxa"/>
            </w:tcMar>
            <w:vAlign w:val="center"/>
          </w:tcPr>
          <w:p w:rsidR="00407B0A" w:rsidRPr="00E62686" w:rsidRDefault="00407B0A" w:rsidP="00E45669">
            <w:pPr>
              <w:rPr>
                <w:rFonts w:cs="Arial"/>
              </w:rPr>
            </w:pPr>
            <w:r w:rsidRPr="00E62686">
              <w:rPr>
                <w:rFonts w:cs="Arial"/>
              </w:rPr>
              <w:t>Název Fiche</w:t>
            </w:r>
          </w:p>
        </w:tc>
        <w:tc>
          <w:tcPr>
            <w:tcW w:w="7155" w:type="dxa"/>
            <w:gridSpan w:val="4"/>
            <w:shd w:val="clear" w:color="auto" w:fill="auto"/>
            <w:tcMar>
              <w:top w:w="28" w:type="dxa"/>
              <w:left w:w="85" w:type="dxa"/>
              <w:bottom w:w="28" w:type="dxa"/>
              <w:right w:w="85" w:type="dxa"/>
            </w:tcMar>
            <w:vAlign w:val="center"/>
          </w:tcPr>
          <w:p w:rsidR="00407B0A" w:rsidRPr="00E62686" w:rsidRDefault="00407B0A" w:rsidP="00E45669">
            <w:pPr>
              <w:rPr>
                <w:rFonts w:cs="Arial"/>
              </w:rPr>
            </w:pPr>
            <w:r w:rsidRPr="00E62686">
              <w:rPr>
                <w:rFonts w:cs="Arial"/>
              </w:rPr>
              <w:t xml:space="preserve">4. Spolupráce a posílení konkurenceschopnosti prvovýrobců </w:t>
            </w:r>
          </w:p>
        </w:tc>
      </w:tr>
      <w:tr w:rsidR="00407B0A" w:rsidRPr="004E5156" w:rsidTr="00E45669">
        <w:tc>
          <w:tcPr>
            <w:tcW w:w="2085"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Pr>
                <w:rFonts w:cs="Arial"/>
              </w:rPr>
              <w:t>Vazba na</w:t>
            </w:r>
            <w:r w:rsidRPr="004E5156">
              <w:rPr>
                <w:rFonts w:cs="Arial"/>
              </w:rPr>
              <w:t xml:space="preserve"> člán</w:t>
            </w:r>
            <w:r>
              <w:rPr>
                <w:rFonts w:cs="Arial"/>
              </w:rPr>
              <w:t>e</w:t>
            </w:r>
            <w:r w:rsidRPr="004E5156">
              <w:rPr>
                <w:rFonts w:cs="Arial"/>
              </w:rPr>
              <w:t>k Nařízení PRV</w:t>
            </w:r>
          </w:p>
        </w:tc>
        <w:tc>
          <w:tcPr>
            <w:tcW w:w="7155" w:type="dxa"/>
            <w:gridSpan w:val="4"/>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Článek 35, odstavec 2., písmeno d)</w:t>
            </w:r>
          </w:p>
          <w:p w:rsidR="00407B0A" w:rsidRPr="004E5156" w:rsidRDefault="00407B0A" w:rsidP="00E45669">
            <w:pPr>
              <w:rPr>
                <w:rFonts w:cs="Arial"/>
                <w:highlight w:val="yellow"/>
              </w:rPr>
            </w:pPr>
            <w:r w:rsidRPr="004E5156">
              <w:rPr>
                <w:rFonts w:cs="Arial"/>
              </w:rPr>
              <w:t>Horizontální a vertikální spolupráce mezi účastníky krátkých dodavatelských řetězců a místních trhů</w:t>
            </w:r>
          </w:p>
        </w:tc>
      </w:tr>
      <w:tr w:rsidR="00407B0A" w:rsidRPr="004E5156" w:rsidTr="00E45669">
        <w:tc>
          <w:tcPr>
            <w:tcW w:w="2085"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Vymezení Fiche</w:t>
            </w:r>
          </w:p>
        </w:tc>
        <w:tc>
          <w:tcPr>
            <w:tcW w:w="7155" w:type="dxa"/>
            <w:gridSpan w:val="4"/>
            <w:shd w:val="clear" w:color="auto" w:fill="auto"/>
            <w:tcMar>
              <w:top w:w="28" w:type="dxa"/>
              <w:left w:w="85" w:type="dxa"/>
              <w:bottom w:w="28" w:type="dxa"/>
              <w:right w:w="85" w:type="dxa"/>
            </w:tcMar>
            <w:vAlign w:val="center"/>
          </w:tcPr>
          <w:p w:rsidR="00407B0A" w:rsidRPr="004E5156" w:rsidRDefault="00407B0A" w:rsidP="00E45669">
            <w:pPr>
              <w:jc w:val="both"/>
              <w:rPr>
                <w:rFonts w:cs="Arial"/>
                <w:highlight w:val="yellow"/>
              </w:rPr>
            </w:pPr>
            <w:r w:rsidRPr="004E5156">
              <w:rPr>
                <w:rFonts w:cs="Arial"/>
              </w:rPr>
              <w:t>Podpora je zaměřena na spolupráci minimálně dvou subjektů, která vede k vytváření a rozvoji krátkých dodavatelských řetězců (KDŘ) a místních trhů.</w:t>
            </w:r>
          </w:p>
        </w:tc>
      </w:tr>
      <w:tr w:rsidR="00407B0A" w:rsidRPr="004E5156" w:rsidTr="00E45669">
        <w:tc>
          <w:tcPr>
            <w:tcW w:w="2085"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E843FD">
              <w:rPr>
                <w:rFonts w:cs="Arial"/>
              </w:rPr>
              <w:t>Vazba na cíle SCLLD</w:t>
            </w:r>
          </w:p>
        </w:tc>
        <w:tc>
          <w:tcPr>
            <w:tcW w:w="7155" w:type="dxa"/>
            <w:gridSpan w:val="4"/>
            <w:shd w:val="clear" w:color="auto" w:fill="auto"/>
            <w:tcMar>
              <w:top w:w="28" w:type="dxa"/>
              <w:left w:w="85" w:type="dxa"/>
              <w:bottom w:w="28" w:type="dxa"/>
              <w:right w:w="85" w:type="dxa"/>
            </w:tcMar>
            <w:vAlign w:val="center"/>
          </w:tcPr>
          <w:p w:rsidR="00407B0A" w:rsidRPr="00942B2E" w:rsidRDefault="00407B0A" w:rsidP="00E45669">
            <w:pPr>
              <w:pStyle w:val="Zkladntext"/>
              <w:rPr>
                <w:rFonts w:ascii="Arial" w:hAnsi="Arial" w:cs="Arial"/>
                <w:sz w:val="22"/>
                <w:szCs w:val="22"/>
              </w:rPr>
            </w:pPr>
            <w:r>
              <w:rPr>
                <w:rFonts w:ascii="Arial" w:hAnsi="Arial" w:cs="Arial"/>
                <w:sz w:val="22"/>
                <w:szCs w:val="22"/>
              </w:rPr>
              <w:t>Specifický cíl 1</w:t>
            </w:r>
            <w:r w:rsidRPr="00942B2E">
              <w:rPr>
                <w:rFonts w:ascii="Arial" w:hAnsi="Arial" w:cs="Arial"/>
                <w:sz w:val="22"/>
                <w:szCs w:val="22"/>
              </w:rPr>
              <w:t>a</w:t>
            </w:r>
            <w:r>
              <w:rPr>
                <w:rFonts w:ascii="Arial" w:hAnsi="Arial" w:cs="Arial"/>
                <w:sz w:val="22"/>
                <w:szCs w:val="22"/>
              </w:rPr>
              <w:t>)</w:t>
            </w:r>
            <w:r w:rsidRPr="00942B2E">
              <w:rPr>
                <w:rFonts w:ascii="Arial" w:hAnsi="Arial" w:cs="Arial"/>
                <w:sz w:val="22"/>
                <w:szCs w:val="22"/>
              </w:rPr>
              <w:t xml:space="preserve"> Zvyšování konkurenceschopnosti zemědělců</w:t>
            </w:r>
          </w:p>
          <w:p w:rsidR="00407B0A" w:rsidRPr="00F03DFB" w:rsidRDefault="00407B0A" w:rsidP="00E45669">
            <w:pPr>
              <w:jc w:val="both"/>
              <w:rPr>
                <w:rFonts w:cs="Arial"/>
              </w:rPr>
            </w:pPr>
            <w:r w:rsidRPr="00942B2E">
              <w:rPr>
                <w:rFonts w:cs="Arial"/>
              </w:rPr>
              <w:t>Opatření 1.</w:t>
            </w:r>
            <w:r>
              <w:rPr>
                <w:rFonts w:cs="Arial"/>
              </w:rPr>
              <w:t>4</w:t>
            </w:r>
            <w:r w:rsidRPr="00942B2E">
              <w:rPr>
                <w:rFonts w:cs="Arial"/>
              </w:rPr>
              <w:t xml:space="preserve"> </w:t>
            </w:r>
            <w:r>
              <w:rPr>
                <w:rFonts w:cs="Arial"/>
              </w:rPr>
              <w:t>Podpora odbytových řetězců s důrazem na výrobu a spotřebu v místě, spolupráce</w:t>
            </w:r>
          </w:p>
        </w:tc>
      </w:tr>
      <w:tr w:rsidR="00407B0A" w:rsidRPr="004E5156" w:rsidTr="00E45669">
        <w:tc>
          <w:tcPr>
            <w:tcW w:w="2085"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Oblasti podpory</w:t>
            </w:r>
          </w:p>
        </w:tc>
        <w:tc>
          <w:tcPr>
            <w:tcW w:w="7155" w:type="dxa"/>
            <w:gridSpan w:val="4"/>
            <w:shd w:val="clear" w:color="auto" w:fill="auto"/>
            <w:tcMar>
              <w:top w:w="28" w:type="dxa"/>
              <w:left w:w="85" w:type="dxa"/>
              <w:bottom w:w="28" w:type="dxa"/>
              <w:right w:w="85" w:type="dxa"/>
            </w:tcMar>
            <w:vAlign w:val="center"/>
          </w:tcPr>
          <w:p w:rsidR="00407B0A" w:rsidRPr="004E5156" w:rsidRDefault="00407B0A" w:rsidP="00E45669">
            <w:pPr>
              <w:jc w:val="both"/>
              <w:rPr>
                <w:rFonts w:cs="Arial"/>
                <w:highlight w:val="yellow"/>
              </w:rPr>
            </w:pPr>
            <w:r w:rsidRPr="004E5156">
              <w:rPr>
                <w:rFonts w:cs="Arial"/>
              </w:rPr>
              <w:t xml:space="preserve">Účelem podpory je začlenění prvovýrobců do dodavatelských řetězců a posílení jejich konkurenceschopnosti. Podpora je určena pro společné investice na vznik, rozvoj a společnou propagaci KDŘ nebo místního trhu. Způsobilé jsou aktivity např. společné pořízení strojů, technologie a vybavení, stavební náklady na novou výstavbu nebo modernizaci nemovitého majetku, pořízení počítačového softwaru, propagační činnost, tvorba studií a podnikatelského plánu. </w:t>
            </w:r>
          </w:p>
        </w:tc>
      </w:tr>
      <w:tr w:rsidR="00407B0A" w:rsidRPr="004E5156" w:rsidTr="00E45669">
        <w:tc>
          <w:tcPr>
            <w:tcW w:w="2085"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Definice příjemce dotace</w:t>
            </w:r>
          </w:p>
        </w:tc>
        <w:tc>
          <w:tcPr>
            <w:tcW w:w="7155" w:type="dxa"/>
            <w:gridSpan w:val="4"/>
            <w:shd w:val="clear" w:color="auto" w:fill="auto"/>
            <w:tcMar>
              <w:top w:w="28" w:type="dxa"/>
              <w:left w:w="85" w:type="dxa"/>
              <w:bottom w:w="28" w:type="dxa"/>
              <w:right w:w="85" w:type="dxa"/>
            </w:tcMar>
            <w:vAlign w:val="center"/>
          </w:tcPr>
          <w:p w:rsidR="00407B0A" w:rsidRPr="004E5156" w:rsidRDefault="00407B0A" w:rsidP="00E45669">
            <w:pPr>
              <w:jc w:val="both"/>
              <w:rPr>
                <w:rFonts w:cs="Arial"/>
              </w:rPr>
            </w:pPr>
            <w:r w:rsidRPr="004E5156">
              <w:rPr>
                <w:rFonts w:cs="Arial"/>
              </w:rPr>
              <w:t>Uskupení minimálně dvou subjektů, přičemž minimálně jeden musí prokázat podnikatelskou činnost v odvětví zemědělství nebo potravinářství. Může se jednat o následující subjekty: zemědělský podnikatel, výrobce potravin, nevládní neziskové organizace zastupující zemědělce nebo zpracovatele potravin, obce nebo svazky obcí.</w:t>
            </w:r>
          </w:p>
        </w:tc>
      </w:tr>
      <w:tr w:rsidR="00407B0A" w:rsidRPr="004E5156" w:rsidTr="00E45669">
        <w:tc>
          <w:tcPr>
            <w:tcW w:w="2085"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Výše způsobilých výdajů</w:t>
            </w:r>
          </w:p>
        </w:tc>
        <w:tc>
          <w:tcPr>
            <w:tcW w:w="7155" w:type="dxa"/>
            <w:gridSpan w:val="4"/>
            <w:shd w:val="clear" w:color="auto" w:fill="auto"/>
            <w:tcMar>
              <w:top w:w="28" w:type="dxa"/>
              <w:left w:w="85" w:type="dxa"/>
              <w:bottom w:w="28" w:type="dxa"/>
              <w:right w:w="85" w:type="dxa"/>
            </w:tcMar>
            <w:vAlign w:val="center"/>
          </w:tcPr>
          <w:p w:rsidR="00407B0A" w:rsidRPr="004E5156" w:rsidRDefault="00407B0A" w:rsidP="00E45669">
            <w:pPr>
              <w:jc w:val="both"/>
              <w:rPr>
                <w:rFonts w:cs="Arial"/>
              </w:rPr>
            </w:pPr>
            <w:r w:rsidRPr="004E5156">
              <w:rPr>
                <w:rFonts w:cs="Arial"/>
              </w:rPr>
              <w:t>Minimální výše způsobilých výdajů, ze kterých je stanovena dotace, je 50 tis. Kč na projekt. Maximální výše způsobilých výdajů, ze kterých je stanovena dotace, činí 5 mil. Kč na projekt.</w:t>
            </w:r>
          </w:p>
        </w:tc>
      </w:tr>
      <w:tr w:rsidR="00407B0A" w:rsidRPr="004E5156" w:rsidTr="00E45669">
        <w:tc>
          <w:tcPr>
            <w:tcW w:w="2085"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3F5B34">
              <w:rPr>
                <w:rFonts w:cs="Arial"/>
              </w:rPr>
              <w:t>Principy pro stanovení preferenčních kritérií</w:t>
            </w:r>
          </w:p>
        </w:tc>
        <w:tc>
          <w:tcPr>
            <w:tcW w:w="7155" w:type="dxa"/>
            <w:gridSpan w:val="4"/>
            <w:tcBorders>
              <w:bottom w:val="single" w:sz="4" w:space="0" w:color="auto"/>
            </w:tcBorders>
            <w:shd w:val="clear" w:color="auto" w:fill="auto"/>
            <w:tcMar>
              <w:top w:w="28" w:type="dxa"/>
              <w:left w:w="85" w:type="dxa"/>
              <w:bottom w:w="28" w:type="dxa"/>
              <w:right w:w="85" w:type="dxa"/>
            </w:tcMar>
            <w:vAlign w:val="center"/>
          </w:tcPr>
          <w:p w:rsidR="00407B0A" w:rsidRPr="009C711C" w:rsidRDefault="00407B0A" w:rsidP="00E45669">
            <w:pPr>
              <w:jc w:val="both"/>
              <w:rPr>
                <w:rFonts w:cs="Arial"/>
              </w:rPr>
            </w:pPr>
            <w:r w:rsidRPr="009C711C">
              <w:rPr>
                <w:rFonts w:cs="Arial"/>
              </w:rPr>
              <w:t>V rámci hodnocení projektů budou preferovány projekty, které</w:t>
            </w:r>
            <w:r>
              <w:rPr>
                <w:rFonts w:cs="Arial"/>
              </w:rPr>
              <w:t xml:space="preserve"> budou</w:t>
            </w:r>
            <w:r w:rsidRPr="009C711C">
              <w:rPr>
                <w:rFonts w:cs="Arial"/>
              </w:rPr>
              <w:t>:</w:t>
            </w:r>
          </w:p>
          <w:p w:rsidR="00407B0A" w:rsidRDefault="00407B0A" w:rsidP="00407B0A">
            <w:pPr>
              <w:numPr>
                <w:ilvl w:val="0"/>
                <w:numId w:val="27"/>
              </w:numPr>
              <w:spacing w:after="0" w:line="240" w:lineRule="auto"/>
              <w:jc w:val="both"/>
              <w:rPr>
                <w:rFonts w:cs="Arial"/>
              </w:rPr>
            </w:pPr>
            <w:r w:rsidRPr="009C711C">
              <w:rPr>
                <w:rFonts w:cs="Arial"/>
              </w:rPr>
              <w:t>uplatňovat inovační přístupy</w:t>
            </w:r>
            <w:r>
              <w:rPr>
                <w:rFonts w:cs="Arial"/>
              </w:rPr>
              <w:t>,</w:t>
            </w:r>
          </w:p>
          <w:p w:rsidR="00407B0A" w:rsidRPr="00D42594" w:rsidRDefault="00407B0A" w:rsidP="00407B0A">
            <w:pPr>
              <w:numPr>
                <w:ilvl w:val="0"/>
                <w:numId w:val="27"/>
              </w:numPr>
              <w:spacing w:after="0" w:line="240" w:lineRule="auto"/>
              <w:jc w:val="both"/>
              <w:rPr>
                <w:rFonts w:cs="Arial"/>
              </w:rPr>
            </w:pPr>
            <w:r>
              <w:rPr>
                <w:rFonts w:cs="Arial"/>
              </w:rPr>
              <w:t>šetrné k životnímu prostředí,</w:t>
            </w:r>
          </w:p>
          <w:p w:rsidR="00407B0A" w:rsidRDefault="00407B0A" w:rsidP="00407B0A">
            <w:pPr>
              <w:numPr>
                <w:ilvl w:val="0"/>
                <w:numId w:val="27"/>
              </w:numPr>
              <w:spacing w:after="0" w:line="240" w:lineRule="auto"/>
              <w:jc w:val="both"/>
              <w:rPr>
                <w:rFonts w:cs="Arial"/>
              </w:rPr>
            </w:pPr>
            <w:r w:rsidRPr="00FD2803">
              <w:rPr>
                <w:rFonts w:cs="Arial"/>
              </w:rPr>
              <w:t>mít zkrácenou dobou realizace,</w:t>
            </w:r>
          </w:p>
          <w:p w:rsidR="00407B0A" w:rsidRPr="00FD2803" w:rsidRDefault="00407B0A" w:rsidP="00407B0A">
            <w:pPr>
              <w:numPr>
                <w:ilvl w:val="0"/>
                <w:numId w:val="27"/>
              </w:numPr>
              <w:spacing w:after="0" w:line="240" w:lineRule="auto"/>
              <w:jc w:val="both"/>
              <w:rPr>
                <w:rFonts w:cs="Arial"/>
              </w:rPr>
            </w:pPr>
            <w:r w:rsidRPr="00FD2803">
              <w:rPr>
                <w:rFonts w:cs="Arial"/>
              </w:rPr>
              <w:t>předloží žadatel, který ještě nebyl podpořen v rámci SCLLD,</w:t>
            </w:r>
          </w:p>
          <w:p w:rsidR="00407B0A" w:rsidRPr="004E5156" w:rsidRDefault="00407B0A" w:rsidP="00E45669">
            <w:pPr>
              <w:jc w:val="both"/>
              <w:rPr>
                <w:rFonts w:cs="Arial"/>
                <w:highlight w:val="yellow"/>
              </w:rPr>
            </w:pPr>
            <w:r w:rsidRPr="009C711C">
              <w:rPr>
                <w:rFonts w:cs="Arial"/>
              </w:rPr>
              <w:t>Preferenční kritéria budou stanovená až v konkrétní výzvě MAS.</w:t>
            </w:r>
          </w:p>
        </w:tc>
      </w:tr>
      <w:tr w:rsidR="00407B0A" w:rsidRPr="004E5156" w:rsidTr="00E45669">
        <w:tc>
          <w:tcPr>
            <w:tcW w:w="2085" w:type="dxa"/>
            <w:vMerge w:val="restart"/>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Indikátor výstupu</w:t>
            </w:r>
          </w:p>
        </w:tc>
        <w:tc>
          <w:tcPr>
            <w:tcW w:w="1260"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Kód NČI2014+</w:t>
            </w:r>
          </w:p>
        </w:tc>
        <w:tc>
          <w:tcPr>
            <w:tcW w:w="354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název indikátoru</w:t>
            </w:r>
          </w:p>
        </w:tc>
        <w:tc>
          <w:tcPr>
            <w:tcW w:w="113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výchozí hodnota</w:t>
            </w:r>
          </w:p>
        </w:tc>
        <w:tc>
          <w:tcPr>
            <w:tcW w:w="1217"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cílová hodnota</w:t>
            </w:r>
          </w:p>
        </w:tc>
      </w:tr>
      <w:tr w:rsidR="00407B0A" w:rsidRPr="004E5156" w:rsidTr="00E45669">
        <w:tc>
          <w:tcPr>
            <w:tcW w:w="2085" w:type="dxa"/>
            <w:vMerge/>
            <w:shd w:val="clear" w:color="auto" w:fill="D9D9D9"/>
            <w:tcMar>
              <w:top w:w="28" w:type="dxa"/>
              <w:left w:w="85" w:type="dxa"/>
              <w:bottom w:w="28" w:type="dxa"/>
              <w:right w:w="85" w:type="dxa"/>
            </w:tcMar>
            <w:vAlign w:val="center"/>
          </w:tcPr>
          <w:p w:rsidR="00407B0A" w:rsidRPr="004E5156" w:rsidRDefault="00407B0A" w:rsidP="00E45669">
            <w:pPr>
              <w:rPr>
                <w:rFonts w:cs="Arial"/>
              </w:rPr>
            </w:pPr>
          </w:p>
        </w:tc>
        <w:tc>
          <w:tcPr>
            <w:tcW w:w="1260" w:type="dxa"/>
            <w:shd w:val="clear" w:color="auto" w:fill="auto"/>
            <w:tcMar>
              <w:top w:w="28" w:type="dxa"/>
              <w:left w:w="85" w:type="dxa"/>
              <w:bottom w:w="28" w:type="dxa"/>
              <w:right w:w="85" w:type="dxa"/>
            </w:tcMar>
            <w:vAlign w:val="center"/>
          </w:tcPr>
          <w:p w:rsidR="00407B0A" w:rsidRPr="004E5156" w:rsidRDefault="00407B0A" w:rsidP="0026318B">
            <w:pPr>
              <w:rPr>
                <w:rFonts w:cs="Arial"/>
              </w:rPr>
            </w:pPr>
            <w:r w:rsidRPr="000F7958">
              <w:rPr>
                <w:rFonts w:cs="Arial"/>
              </w:rPr>
              <w:t xml:space="preserve">9 </w:t>
            </w:r>
            <w:r w:rsidR="0026318B" w:rsidRPr="000F7958">
              <w:rPr>
                <w:rFonts w:cs="Arial"/>
              </w:rPr>
              <w:t xml:space="preserve">31 </w:t>
            </w:r>
            <w:r w:rsidRPr="000F7958">
              <w:rPr>
                <w:rFonts w:cs="Arial"/>
              </w:rPr>
              <w:t>0</w:t>
            </w:r>
            <w:r w:rsidR="0026318B" w:rsidRPr="000F7958">
              <w:rPr>
                <w:rFonts w:cs="Arial"/>
              </w:rPr>
              <w:t>2</w:t>
            </w:r>
          </w:p>
        </w:tc>
        <w:tc>
          <w:tcPr>
            <w:tcW w:w="354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Pr>
                <w:rFonts w:cs="Arial"/>
              </w:rPr>
              <w:t>Počet podpořených kooperačních činností</w:t>
            </w:r>
          </w:p>
        </w:tc>
        <w:tc>
          <w:tcPr>
            <w:tcW w:w="1134" w:type="dxa"/>
            <w:shd w:val="clear" w:color="auto" w:fill="auto"/>
            <w:tcMar>
              <w:top w:w="28" w:type="dxa"/>
              <w:left w:w="85" w:type="dxa"/>
              <w:bottom w:w="28" w:type="dxa"/>
              <w:right w:w="85" w:type="dxa"/>
            </w:tcMar>
            <w:vAlign w:val="center"/>
          </w:tcPr>
          <w:p w:rsidR="00407B0A" w:rsidRPr="004E5156" w:rsidRDefault="00407B0A" w:rsidP="00E45669">
            <w:pPr>
              <w:jc w:val="center"/>
              <w:rPr>
                <w:rFonts w:cs="Arial"/>
              </w:rPr>
            </w:pPr>
            <w:r>
              <w:rPr>
                <w:rFonts w:cs="Arial"/>
              </w:rPr>
              <w:t>0</w:t>
            </w:r>
          </w:p>
        </w:tc>
        <w:tc>
          <w:tcPr>
            <w:tcW w:w="1217" w:type="dxa"/>
            <w:shd w:val="clear" w:color="auto" w:fill="auto"/>
            <w:tcMar>
              <w:top w:w="28" w:type="dxa"/>
              <w:left w:w="85" w:type="dxa"/>
              <w:bottom w:w="28" w:type="dxa"/>
              <w:right w:w="85" w:type="dxa"/>
            </w:tcMar>
            <w:vAlign w:val="center"/>
          </w:tcPr>
          <w:p w:rsidR="00407B0A" w:rsidRPr="00AB3FA5" w:rsidRDefault="00AB3FA5" w:rsidP="00E45669">
            <w:pPr>
              <w:jc w:val="center"/>
              <w:rPr>
                <w:rFonts w:cs="Arial"/>
                <w:highlight w:val="yellow"/>
              </w:rPr>
            </w:pPr>
            <w:r w:rsidRPr="00AB3FA5">
              <w:rPr>
                <w:rFonts w:cs="Arial"/>
                <w:highlight w:val="yellow"/>
              </w:rPr>
              <w:t>0</w:t>
            </w:r>
          </w:p>
          <w:p w:rsidR="00407B0A" w:rsidRPr="00AB3FA5" w:rsidRDefault="00407B0A" w:rsidP="00E45669">
            <w:pPr>
              <w:jc w:val="center"/>
              <w:rPr>
                <w:rFonts w:cs="Arial"/>
                <w:highlight w:val="yellow"/>
              </w:rPr>
            </w:pPr>
            <w:r w:rsidRPr="00AB3FA5">
              <w:rPr>
                <w:rFonts w:cs="Arial"/>
                <w:highlight w:val="yellow"/>
              </w:rPr>
              <w:t>(0 v 2018)</w:t>
            </w:r>
          </w:p>
        </w:tc>
      </w:tr>
      <w:tr w:rsidR="00407B0A" w:rsidRPr="004E5156" w:rsidTr="00E45669">
        <w:tc>
          <w:tcPr>
            <w:tcW w:w="2085" w:type="dxa"/>
            <w:vMerge/>
            <w:shd w:val="clear" w:color="auto" w:fill="D9D9D9"/>
            <w:tcMar>
              <w:top w:w="28" w:type="dxa"/>
              <w:left w:w="85" w:type="dxa"/>
              <w:bottom w:w="28" w:type="dxa"/>
              <w:right w:w="85" w:type="dxa"/>
            </w:tcMar>
            <w:vAlign w:val="center"/>
          </w:tcPr>
          <w:p w:rsidR="00407B0A" w:rsidRPr="004E5156" w:rsidRDefault="00407B0A" w:rsidP="00E45669">
            <w:pPr>
              <w:rPr>
                <w:rFonts w:cs="Arial"/>
              </w:rPr>
            </w:pPr>
          </w:p>
        </w:tc>
        <w:tc>
          <w:tcPr>
            <w:tcW w:w="1260"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9 37 01</w:t>
            </w:r>
          </w:p>
        </w:tc>
        <w:tc>
          <w:tcPr>
            <w:tcW w:w="354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Počet podpořených podniků/příjemců</w:t>
            </w:r>
          </w:p>
        </w:tc>
        <w:tc>
          <w:tcPr>
            <w:tcW w:w="1134" w:type="dxa"/>
            <w:shd w:val="clear" w:color="auto" w:fill="auto"/>
            <w:tcMar>
              <w:top w:w="28" w:type="dxa"/>
              <w:left w:w="85" w:type="dxa"/>
              <w:bottom w:w="28" w:type="dxa"/>
              <w:right w:w="85" w:type="dxa"/>
            </w:tcMar>
            <w:vAlign w:val="center"/>
          </w:tcPr>
          <w:p w:rsidR="00407B0A" w:rsidRPr="004E5156" w:rsidRDefault="00407B0A" w:rsidP="00E45669">
            <w:pPr>
              <w:jc w:val="center"/>
              <w:rPr>
                <w:rFonts w:cs="Arial"/>
              </w:rPr>
            </w:pPr>
            <w:r w:rsidRPr="004E5156">
              <w:rPr>
                <w:rFonts w:cs="Arial"/>
              </w:rPr>
              <w:t>0</w:t>
            </w:r>
          </w:p>
        </w:tc>
        <w:tc>
          <w:tcPr>
            <w:tcW w:w="1217" w:type="dxa"/>
            <w:shd w:val="clear" w:color="auto" w:fill="auto"/>
            <w:tcMar>
              <w:top w:w="28" w:type="dxa"/>
              <w:left w:w="85" w:type="dxa"/>
              <w:bottom w:w="28" w:type="dxa"/>
              <w:right w:w="85" w:type="dxa"/>
            </w:tcMar>
            <w:vAlign w:val="center"/>
          </w:tcPr>
          <w:p w:rsidR="00407B0A" w:rsidRPr="00AB3FA5" w:rsidRDefault="00AB3FA5" w:rsidP="00E45669">
            <w:pPr>
              <w:jc w:val="center"/>
              <w:rPr>
                <w:rFonts w:cs="Arial"/>
                <w:highlight w:val="yellow"/>
              </w:rPr>
            </w:pPr>
            <w:r w:rsidRPr="00AB3FA5">
              <w:rPr>
                <w:rFonts w:cs="Arial"/>
                <w:highlight w:val="yellow"/>
              </w:rPr>
              <w:t>0</w:t>
            </w:r>
          </w:p>
          <w:p w:rsidR="00407B0A" w:rsidRPr="00AB3FA5" w:rsidRDefault="00407B0A" w:rsidP="00E45669">
            <w:pPr>
              <w:jc w:val="center"/>
              <w:rPr>
                <w:rFonts w:cs="Arial"/>
                <w:highlight w:val="yellow"/>
              </w:rPr>
            </w:pPr>
            <w:r w:rsidRPr="00AB3FA5">
              <w:rPr>
                <w:rFonts w:cs="Arial"/>
                <w:highlight w:val="yellow"/>
              </w:rPr>
              <w:t>(0 v 2018)</w:t>
            </w:r>
          </w:p>
        </w:tc>
      </w:tr>
      <w:tr w:rsidR="00407B0A" w:rsidRPr="004E5156" w:rsidTr="00E45669">
        <w:trPr>
          <w:trHeight w:val="278"/>
        </w:trPr>
        <w:tc>
          <w:tcPr>
            <w:tcW w:w="2085" w:type="dxa"/>
            <w:vMerge w:val="restart"/>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Indikátor výsledku</w:t>
            </w:r>
          </w:p>
        </w:tc>
        <w:tc>
          <w:tcPr>
            <w:tcW w:w="1260"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Kód NČI2014+</w:t>
            </w:r>
          </w:p>
        </w:tc>
        <w:tc>
          <w:tcPr>
            <w:tcW w:w="354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název indikátoru</w:t>
            </w:r>
          </w:p>
        </w:tc>
        <w:tc>
          <w:tcPr>
            <w:tcW w:w="113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výchozí hodnota</w:t>
            </w:r>
          </w:p>
        </w:tc>
        <w:tc>
          <w:tcPr>
            <w:tcW w:w="1217"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cílová hodnota</w:t>
            </w:r>
          </w:p>
        </w:tc>
      </w:tr>
      <w:tr w:rsidR="00407B0A" w:rsidRPr="004E5156" w:rsidTr="00E45669">
        <w:trPr>
          <w:trHeight w:val="277"/>
        </w:trPr>
        <w:tc>
          <w:tcPr>
            <w:tcW w:w="2085" w:type="dxa"/>
            <w:vMerge/>
            <w:shd w:val="clear" w:color="auto" w:fill="D9D9D9"/>
            <w:tcMar>
              <w:top w:w="28" w:type="dxa"/>
              <w:left w:w="85" w:type="dxa"/>
              <w:bottom w:w="28" w:type="dxa"/>
              <w:right w:w="85" w:type="dxa"/>
            </w:tcMar>
            <w:vAlign w:val="center"/>
          </w:tcPr>
          <w:p w:rsidR="00407B0A" w:rsidRPr="004E5156" w:rsidRDefault="00407B0A" w:rsidP="00E45669">
            <w:pPr>
              <w:rPr>
                <w:rFonts w:cs="Arial"/>
              </w:rPr>
            </w:pPr>
          </w:p>
        </w:tc>
        <w:tc>
          <w:tcPr>
            <w:tcW w:w="1260" w:type="dxa"/>
            <w:shd w:val="clear" w:color="auto" w:fill="auto"/>
            <w:tcMar>
              <w:top w:w="28" w:type="dxa"/>
              <w:left w:w="85" w:type="dxa"/>
              <w:bottom w:w="28" w:type="dxa"/>
              <w:right w:w="85" w:type="dxa"/>
            </w:tcMar>
            <w:vAlign w:val="center"/>
          </w:tcPr>
          <w:p w:rsidR="00407B0A" w:rsidRPr="004E5156" w:rsidRDefault="00407B0A" w:rsidP="00E45669">
            <w:pPr>
              <w:rPr>
                <w:rFonts w:cs="Arial"/>
              </w:rPr>
            </w:pPr>
          </w:p>
        </w:tc>
        <w:tc>
          <w:tcPr>
            <w:tcW w:w="354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Indikátor není stanoven</w:t>
            </w:r>
          </w:p>
        </w:tc>
        <w:tc>
          <w:tcPr>
            <w:tcW w:w="1134" w:type="dxa"/>
            <w:shd w:val="clear" w:color="auto" w:fill="auto"/>
            <w:tcMar>
              <w:top w:w="28" w:type="dxa"/>
              <w:left w:w="85" w:type="dxa"/>
              <w:bottom w:w="28" w:type="dxa"/>
              <w:right w:w="85" w:type="dxa"/>
            </w:tcMar>
            <w:vAlign w:val="center"/>
          </w:tcPr>
          <w:p w:rsidR="00407B0A" w:rsidRPr="004E5156" w:rsidRDefault="00407B0A" w:rsidP="00E45669">
            <w:pPr>
              <w:jc w:val="center"/>
              <w:rPr>
                <w:rFonts w:cs="Arial"/>
              </w:rPr>
            </w:pPr>
          </w:p>
        </w:tc>
        <w:tc>
          <w:tcPr>
            <w:tcW w:w="1217" w:type="dxa"/>
            <w:shd w:val="clear" w:color="auto" w:fill="auto"/>
            <w:tcMar>
              <w:top w:w="28" w:type="dxa"/>
              <w:left w:w="85" w:type="dxa"/>
              <w:bottom w:w="28" w:type="dxa"/>
              <w:right w:w="85" w:type="dxa"/>
            </w:tcMar>
            <w:vAlign w:val="center"/>
          </w:tcPr>
          <w:p w:rsidR="00407B0A" w:rsidRPr="004E5156" w:rsidRDefault="00407B0A" w:rsidP="00E45669">
            <w:pPr>
              <w:jc w:val="center"/>
              <w:rPr>
                <w:rFonts w:cs="Arial"/>
              </w:rPr>
            </w:pPr>
          </w:p>
        </w:tc>
      </w:tr>
    </w:tbl>
    <w:p w:rsidR="00407B0A" w:rsidRDefault="00407B0A" w:rsidP="00407B0A"/>
    <w:p w:rsidR="00407B0A" w:rsidRDefault="00407B0A" w:rsidP="00407B0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397"/>
        <w:gridCol w:w="3282"/>
        <w:gridCol w:w="1134"/>
        <w:gridCol w:w="1500"/>
      </w:tblGrid>
      <w:tr w:rsidR="00407B0A" w:rsidRPr="004E5156" w:rsidTr="00E45669">
        <w:trPr>
          <w:trHeight w:val="670"/>
        </w:trPr>
        <w:tc>
          <w:tcPr>
            <w:tcW w:w="9240" w:type="dxa"/>
            <w:gridSpan w:val="5"/>
            <w:shd w:val="clear" w:color="auto" w:fill="D9D9D9"/>
            <w:tcMar>
              <w:top w:w="28" w:type="dxa"/>
              <w:left w:w="85" w:type="dxa"/>
              <w:bottom w:w="28" w:type="dxa"/>
              <w:right w:w="85" w:type="dxa"/>
            </w:tcMar>
            <w:vAlign w:val="center"/>
          </w:tcPr>
          <w:p w:rsidR="00407B0A" w:rsidRPr="009F1006" w:rsidRDefault="00407B0A" w:rsidP="00E45669">
            <w:pPr>
              <w:jc w:val="center"/>
              <w:rPr>
                <w:rFonts w:cs="Arial"/>
                <w:b/>
                <w:sz w:val="28"/>
                <w:szCs w:val="28"/>
              </w:rPr>
            </w:pPr>
            <w:r w:rsidRPr="009F1006">
              <w:rPr>
                <w:rFonts w:cs="Arial"/>
                <w:b/>
                <w:sz w:val="28"/>
                <w:szCs w:val="28"/>
              </w:rPr>
              <w:lastRenderedPageBreak/>
              <w:t>Fiche</w:t>
            </w:r>
            <w:r>
              <w:rPr>
                <w:rFonts w:cs="Arial"/>
                <w:b/>
                <w:sz w:val="28"/>
                <w:szCs w:val="28"/>
              </w:rPr>
              <w:t xml:space="preserve"> 5 PRV -</w:t>
            </w:r>
            <w:r w:rsidRPr="009F1006">
              <w:rPr>
                <w:rFonts w:cs="Arial"/>
                <w:b/>
                <w:sz w:val="28"/>
                <w:szCs w:val="28"/>
              </w:rPr>
              <w:t xml:space="preserve"> Odborné vzdělávání a informační akce</w:t>
            </w:r>
          </w:p>
        </w:tc>
      </w:tr>
      <w:tr w:rsidR="00407B0A" w:rsidRPr="004E5156" w:rsidTr="00E45669">
        <w:tc>
          <w:tcPr>
            <w:tcW w:w="1927" w:type="dxa"/>
            <w:shd w:val="clear" w:color="auto" w:fill="D9D9D9"/>
            <w:tcMar>
              <w:top w:w="28" w:type="dxa"/>
              <w:left w:w="85" w:type="dxa"/>
              <w:bottom w:w="28" w:type="dxa"/>
              <w:right w:w="85" w:type="dxa"/>
            </w:tcMar>
            <w:vAlign w:val="center"/>
          </w:tcPr>
          <w:p w:rsidR="00407B0A" w:rsidRPr="00E62686" w:rsidRDefault="00407B0A" w:rsidP="00E45669">
            <w:pPr>
              <w:rPr>
                <w:rFonts w:cs="Arial"/>
              </w:rPr>
            </w:pPr>
            <w:r w:rsidRPr="00E62686">
              <w:rPr>
                <w:rFonts w:cs="Arial"/>
              </w:rPr>
              <w:t>Název Fiche</w:t>
            </w:r>
          </w:p>
        </w:tc>
        <w:tc>
          <w:tcPr>
            <w:tcW w:w="7313" w:type="dxa"/>
            <w:gridSpan w:val="4"/>
            <w:shd w:val="clear" w:color="auto" w:fill="auto"/>
            <w:tcMar>
              <w:top w:w="28" w:type="dxa"/>
              <w:left w:w="85" w:type="dxa"/>
              <w:bottom w:w="28" w:type="dxa"/>
              <w:right w:w="85" w:type="dxa"/>
            </w:tcMar>
            <w:vAlign w:val="center"/>
          </w:tcPr>
          <w:p w:rsidR="00407B0A" w:rsidRPr="00E62686" w:rsidRDefault="00407B0A" w:rsidP="00E45669">
            <w:pPr>
              <w:rPr>
                <w:rFonts w:cs="Arial"/>
              </w:rPr>
            </w:pPr>
            <w:r w:rsidRPr="00E62686">
              <w:rPr>
                <w:rFonts w:cs="Arial"/>
              </w:rPr>
              <w:t>5. Odborné vzdělávání a informační akce</w:t>
            </w:r>
          </w:p>
        </w:tc>
      </w:tr>
      <w:tr w:rsidR="00407B0A" w:rsidRPr="004E5156" w:rsidTr="00E45669">
        <w:tc>
          <w:tcPr>
            <w:tcW w:w="1927"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Pr>
                <w:rFonts w:cs="Arial"/>
              </w:rPr>
              <w:t>Vazba na</w:t>
            </w:r>
            <w:r w:rsidRPr="004E5156">
              <w:rPr>
                <w:rFonts w:cs="Arial"/>
              </w:rPr>
              <w:t xml:space="preserve"> člán</w:t>
            </w:r>
            <w:r>
              <w:rPr>
                <w:rFonts w:cs="Arial"/>
              </w:rPr>
              <w:t>e</w:t>
            </w:r>
            <w:r w:rsidRPr="004E5156">
              <w:rPr>
                <w:rFonts w:cs="Arial"/>
              </w:rPr>
              <w:t>k Nařízení PRV</w:t>
            </w:r>
          </w:p>
        </w:tc>
        <w:tc>
          <w:tcPr>
            <w:tcW w:w="7313" w:type="dxa"/>
            <w:gridSpan w:val="4"/>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Článek 14</w:t>
            </w:r>
          </w:p>
          <w:p w:rsidR="00407B0A" w:rsidRPr="004E5156" w:rsidRDefault="00407B0A" w:rsidP="00E45669">
            <w:pPr>
              <w:rPr>
                <w:rFonts w:cs="Arial"/>
              </w:rPr>
            </w:pPr>
            <w:r w:rsidRPr="004E5156">
              <w:rPr>
                <w:rFonts w:cs="Arial"/>
              </w:rPr>
              <w:t>Předávání znalostí a informační akce</w:t>
            </w:r>
          </w:p>
        </w:tc>
      </w:tr>
      <w:tr w:rsidR="00407B0A" w:rsidRPr="004E5156" w:rsidTr="00E45669">
        <w:tc>
          <w:tcPr>
            <w:tcW w:w="1927"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Vymezení Fiche</w:t>
            </w:r>
          </w:p>
        </w:tc>
        <w:tc>
          <w:tcPr>
            <w:tcW w:w="7313" w:type="dxa"/>
            <w:gridSpan w:val="4"/>
            <w:shd w:val="clear" w:color="auto" w:fill="auto"/>
            <w:tcMar>
              <w:top w:w="28" w:type="dxa"/>
              <w:left w:w="85" w:type="dxa"/>
              <w:bottom w:w="28" w:type="dxa"/>
              <w:right w:w="85" w:type="dxa"/>
            </w:tcMar>
            <w:vAlign w:val="center"/>
          </w:tcPr>
          <w:p w:rsidR="00407B0A" w:rsidRPr="004E5156" w:rsidRDefault="00407B0A" w:rsidP="00E45669">
            <w:pPr>
              <w:jc w:val="both"/>
              <w:rPr>
                <w:rFonts w:cs="Arial"/>
              </w:rPr>
            </w:pPr>
            <w:r w:rsidRPr="004E5156">
              <w:rPr>
                <w:rFonts w:cs="Arial"/>
              </w:rPr>
              <w:t>Podpora zahrnuje činnosti v oblasti odborného vzdělávání a získávání dovedností a informační akce. Podpora je určena pro osoby pracující v odvětvích zemědělství, potravinářství a lesnictví, uživatele půdy a jiné hospodářské subjekty, jež jsou malými nebo středními podniky působícími ve venkovských oblastech.</w:t>
            </w:r>
          </w:p>
        </w:tc>
      </w:tr>
      <w:tr w:rsidR="00407B0A" w:rsidRPr="004E5156" w:rsidTr="00E45669">
        <w:tc>
          <w:tcPr>
            <w:tcW w:w="1927" w:type="dxa"/>
            <w:shd w:val="clear" w:color="auto" w:fill="D9D9D9"/>
            <w:tcMar>
              <w:top w:w="28" w:type="dxa"/>
              <w:left w:w="85" w:type="dxa"/>
              <w:bottom w:w="28" w:type="dxa"/>
              <w:right w:w="85" w:type="dxa"/>
            </w:tcMar>
            <w:vAlign w:val="center"/>
          </w:tcPr>
          <w:p w:rsidR="00407B0A" w:rsidRPr="003F5B34" w:rsidRDefault="00407B0A" w:rsidP="00E45669">
            <w:pPr>
              <w:rPr>
                <w:rFonts w:cs="Arial"/>
              </w:rPr>
            </w:pPr>
            <w:r w:rsidRPr="003F5B34">
              <w:rPr>
                <w:rFonts w:cs="Arial"/>
              </w:rPr>
              <w:t>Vazba na cíle SCLLD</w:t>
            </w:r>
          </w:p>
        </w:tc>
        <w:tc>
          <w:tcPr>
            <w:tcW w:w="7313" w:type="dxa"/>
            <w:gridSpan w:val="4"/>
            <w:shd w:val="clear" w:color="auto" w:fill="auto"/>
            <w:tcMar>
              <w:top w:w="28" w:type="dxa"/>
              <w:left w:w="85" w:type="dxa"/>
              <w:bottom w:w="28" w:type="dxa"/>
              <w:right w:w="85" w:type="dxa"/>
            </w:tcMar>
            <w:vAlign w:val="center"/>
          </w:tcPr>
          <w:p w:rsidR="00407B0A" w:rsidRPr="003F5B34" w:rsidRDefault="00407B0A" w:rsidP="00E45669">
            <w:pPr>
              <w:pStyle w:val="Zkladntext"/>
              <w:rPr>
                <w:rFonts w:ascii="Arial" w:hAnsi="Arial" w:cs="Arial"/>
                <w:sz w:val="22"/>
                <w:szCs w:val="22"/>
              </w:rPr>
            </w:pPr>
            <w:r>
              <w:rPr>
                <w:rFonts w:ascii="Arial" w:hAnsi="Arial" w:cs="Arial"/>
                <w:sz w:val="22"/>
                <w:szCs w:val="22"/>
              </w:rPr>
              <w:t>Specifický cíl 1</w:t>
            </w:r>
            <w:r w:rsidRPr="003F5B34">
              <w:rPr>
                <w:rFonts w:ascii="Arial" w:hAnsi="Arial" w:cs="Arial"/>
                <w:sz w:val="22"/>
                <w:szCs w:val="22"/>
              </w:rPr>
              <w:t>a</w:t>
            </w:r>
            <w:r>
              <w:rPr>
                <w:rFonts w:ascii="Arial" w:hAnsi="Arial" w:cs="Arial"/>
                <w:sz w:val="22"/>
                <w:szCs w:val="22"/>
              </w:rPr>
              <w:t>)</w:t>
            </w:r>
            <w:r w:rsidRPr="003F5B34">
              <w:rPr>
                <w:rFonts w:ascii="Arial" w:hAnsi="Arial" w:cs="Arial"/>
                <w:sz w:val="22"/>
                <w:szCs w:val="22"/>
              </w:rPr>
              <w:t xml:space="preserve"> Zvyšování konkurenceschopnosti zemědělců</w:t>
            </w:r>
          </w:p>
          <w:p w:rsidR="00407B0A" w:rsidRPr="003F5B34" w:rsidRDefault="00407B0A" w:rsidP="00E45669">
            <w:pPr>
              <w:jc w:val="both"/>
              <w:rPr>
                <w:rFonts w:cs="Arial"/>
              </w:rPr>
            </w:pPr>
            <w:r w:rsidRPr="003F5B34">
              <w:rPr>
                <w:rFonts w:cs="Arial"/>
              </w:rPr>
              <w:t>Opatření 1.1 Zvyšování kvalifikace zemědělců</w:t>
            </w:r>
          </w:p>
        </w:tc>
      </w:tr>
      <w:tr w:rsidR="00407B0A" w:rsidRPr="004E5156" w:rsidTr="00E45669">
        <w:tc>
          <w:tcPr>
            <w:tcW w:w="1927"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Oblasti podpory</w:t>
            </w:r>
          </w:p>
        </w:tc>
        <w:tc>
          <w:tcPr>
            <w:tcW w:w="7313" w:type="dxa"/>
            <w:gridSpan w:val="4"/>
            <w:shd w:val="clear" w:color="auto" w:fill="auto"/>
            <w:tcMar>
              <w:top w:w="28" w:type="dxa"/>
              <w:left w:w="85" w:type="dxa"/>
              <w:bottom w:w="28" w:type="dxa"/>
              <w:right w:w="85" w:type="dxa"/>
            </w:tcMar>
            <w:vAlign w:val="center"/>
          </w:tcPr>
          <w:p w:rsidR="00407B0A" w:rsidRPr="00F03DFB" w:rsidRDefault="00407B0A" w:rsidP="00E45669">
            <w:pPr>
              <w:jc w:val="both"/>
              <w:rPr>
                <w:rFonts w:cs="Arial"/>
              </w:rPr>
            </w:pPr>
            <w:r w:rsidRPr="00F03DFB">
              <w:rPr>
                <w:rFonts w:cs="Arial"/>
              </w:rPr>
              <w:t>Činnosti v oblasti odborného vzdělávání a získávání dovedností mohou zahrnovat vzdělávací kurzy a workshopy. Podpora se nevztahuje na vzdělávací kurzy a kurzy odborné přípravy, které tvoří součást běžných vzdělávacích programů nebo systémů středního a vyššího vzdělávání. Subjekty zajišťující předávání znalostí a informační služby musí mít k plnění tohoto úkolu příslušné kapacity v podobě kvalifikovaných zaměstnanců a pravidelné odborné přípravy. Způsobilými výdaji mohou být náklady na organizaci a zajištění vzdělávacích akcí (do 15 účastníků) nebo informačních akcí (15 a více účastníků), vč. exkurzí pořádaných v souvislosti s projektem. Témata vzdělávacích a informačních akcí musí být zaměřena na aktivity podporované v rámci PRV, zejména na ty, které MAS podporuje v Programovém rámci PRV.</w:t>
            </w:r>
          </w:p>
        </w:tc>
      </w:tr>
      <w:tr w:rsidR="00407B0A" w:rsidRPr="004E5156" w:rsidTr="00E45669">
        <w:tc>
          <w:tcPr>
            <w:tcW w:w="1927"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Definice příjemce dotace</w:t>
            </w:r>
          </w:p>
        </w:tc>
        <w:tc>
          <w:tcPr>
            <w:tcW w:w="7313" w:type="dxa"/>
            <w:gridSpan w:val="4"/>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Subjekt zajišťující odborné vzdělávání či jiné předávání znalostí a informační akce.</w:t>
            </w:r>
          </w:p>
        </w:tc>
      </w:tr>
      <w:tr w:rsidR="00407B0A" w:rsidRPr="004E5156" w:rsidTr="00E45669">
        <w:tc>
          <w:tcPr>
            <w:tcW w:w="1927" w:type="dxa"/>
            <w:shd w:val="clear" w:color="auto" w:fill="D9D9D9"/>
            <w:tcMar>
              <w:top w:w="28" w:type="dxa"/>
              <w:left w:w="85" w:type="dxa"/>
              <w:bottom w:w="28" w:type="dxa"/>
              <w:right w:w="85" w:type="dxa"/>
            </w:tcMar>
            <w:vAlign w:val="center"/>
          </w:tcPr>
          <w:p w:rsidR="00407B0A" w:rsidRPr="004C2958" w:rsidRDefault="00407B0A" w:rsidP="00E45669">
            <w:pPr>
              <w:rPr>
                <w:rFonts w:cs="Arial"/>
              </w:rPr>
            </w:pPr>
            <w:r w:rsidRPr="004C2958">
              <w:rPr>
                <w:rFonts w:cs="Arial"/>
              </w:rPr>
              <w:t>Výše způsobilých výdajů</w:t>
            </w:r>
          </w:p>
        </w:tc>
        <w:tc>
          <w:tcPr>
            <w:tcW w:w="7313" w:type="dxa"/>
            <w:gridSpan w:val="4"/>
            <w:shd w:val="clear" w:color="auto" w:fill="auto"/>
            <w:tcMar>
              <w:top w:w="28" w:type="dxa"/>
              <w:left w:w="85" w:type="dxa"/>
              <w:bottom w:w="28" w:type="dxa"/>
              <w:right w:w="85" w:type="dxa"/>
            </w:tcMar>
            <w:vAlign w:val="center"/>
          </w:tcPr>
          <w:p w:rsidR="00407B0A" w:rsidRPr="004C2958" w:rsidRDefault="00407B0A" w:rsidP="00E45669">
            <w:pPr>
              <w:jc w:val="both"/>
              <w:rPr>
                <w:rFonts w:cs="Arial"/>
              </w:rPr>
            </w:pPr>
            <w:r w:rsidRPr="004C2958">
              <w:rPr>
                <w:rFonts w:cs="Arial"/>
              </w:rPr>
              <w:t>Minimální výše způsobilých výdajů, ze kterých je stanovena dotace, je 50 tis. Kč na projekt. Maximální výše způsobilých výdajů, ze kterých je stanovena dotace, činí 5 mil. Kč na projekt.</w:t>
            </w:r>
          </w:p>
        </w:tc>
      </w:tr>
      <w:tr w:rsidR="00407B0A" w:rsidRPr="004E5156" w:rsidTr="00E45669">
        <w:tc>
          <w:tcPr>
            <w:tcW w:w="1927"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3F5B34">
              <w:rPr>
                <w:rFonts w:cs="Arial"/>
              </w:rPr>
              <w:t>Principy pro stanovení preferenčních kritérií</w:t>
            </w:r>
          </w:p>
        </w:tc>
        <w:tc>
          <w:tcPr>
            <w:tcW w:w="7313" w:type="dxa"/>
            <w:gridSpan w:val="4"/>
            <w:tcBorders>
              <w:bottom w:val="single" w:sz="4" w:space="0" w:color="auto"/>
            </w:tcBorders>
            <w:shd w:val="clear" w:color="auto" w:fill="auto"/>
            <w:tcMar>
              <w:top w:w="28" w:type="dxa"/>
              <w:left w:w="85" w:type="dxa"/>
              <w:bottom w:w="28" w:type="dxa"/>
              <w:right w:w="85" w:type="dxa"/>
            </w:tcMar>
            <w:vAlign w:val="center"/>
          </w:tcPr>
          <w:p w:rsidR="00407B0A" w:rsidRPr="009C711C" w:rsidRDefault="00407B0A" w:rsidP="00E45669">
            <w:pPr>
              <w:jc w:val="both"/>
              <w:rPr>
                <w:rFonts w:cs="Arial"/>
              </w:rPr>
            </w:pPr>
            <w:r w:rsidRPr="009C711C">
              <w:rPr>
                <w:rFonts w:cs="Arial"/>
              </w:rPr>
              <w:t>V rámci hodnocení projektů budou preferovány projekty, které</w:t>
            </w:r>
            <w:r>
              <w:rPr>
                <w:rFonts w:cs="Arial"/>
              </w:rPr>
              <w:t xml:space="preserve"> budou</w:t>
            </w:r>
            <w:r w:rsidRPr="009C711C">
              <w:rPr>
                <w:rFonts w:cs="Arial"/>
              </w:rPr>
              <w:t>:</w:t>
            </w:r>
          </w:p>
          <w:p w:rsidR="00407B0A" w:rsidRPr="000F7958" w:rsidRDefault="00407B0A" w:rsidP="00407B0A">
            <w:pPr>
              <w:numPr>
                <w:ilvl w:val="0"/>
                <w:numId w:val="27"/>
              </w:numPr>
              <w:spacing w:after="0" w:line="240" w:lineRule="auto"/>
              <w:jc w:val="both"/>
              <w:rPr>
                <w:rFonts w:cs="Arial"/>
              </w:rPr>
            </w:pPr>
            <w:r w:rsidRPr="000F7958">
              <w:rPr>
                <w:rFonts w:cs="Arial"/>
              </w:rPr>
              <w:t>uplatňovat inovační přístupy,</w:t>
            </w:r>
          </w:p>
          <w:p w:rsidR="00666BEF" w:rsidRPr="000F7958" w:rsidRDefault="00666BEF" w:rsidP="00407B0A">
            <w:pPr>
              <w:numPr>
                <w:ilvl w:val="0"/>
                <w:numId w:val="27"/>
              </w:numPr>
              <w:spacing w:after="0" w:line="240" w:lineRule="auto"/>
              <w:jc w:val="both"/>
              <w:rPr>
                <w:rFonts w:cs="Arial"/>
              </w:rPr>
            </w:pPr>
            <w:r w:rsidRPr="000F7958">
              <w:rPr>
                <w:rFonts w:cs="Arial"/>
              </w:rPr>
              <w:t>realizovat sub</w:t>
            </w:r>
            <w:r w:rsidR="00913EFA" w:rsidRPr="000F7958">
              <w:rPr>
                <w:rFonts w:cs="Arial"/>
              </w:rPr>
              <w:t>j</w:t>
            </w:r>
            <w:r w:rsidR="00BC6BBD" w:rsidRPr="000F7958">
              <w:rPr>
                <w:rFonts w:cs="Arial"/>
              </w:rPr>
              <w:t xml:space="preserve">ekty s </w:t>
            </w:r>
            <w:r w:rsidR="00CD3FCC" w:rsidRPr="000F7958">
              <w:rPr>
                <w:rFonts w:cs="Arial"/>
              </w:rPr>
              <w:t xml:space="preserve">dostatečnými </w:t>
            </w:r>
            <w:r w:rsidRPr="000F7958">
              <w:rPr>
                <w:rFonts w:cs="Arial"/>
              </w:rPr>
              <w:t>zkušenostmi</w:t>
            </w:r>
            <w:r w:rsidR="00BC6BBD" w:rsidRPr="000F7958">
              <w:rPr>
                <w:rFonts w:cs="Arial"/>
              </w:rPr>
              <w:t xml:space="preserve"> s </w:t>
            </w:r>
            <w:r w:rsidR="00913EFA" w:rsidRPr="000F7958">
              <w:rPr>
                <w:rFonts w:cs="Arial"/>
              </w:rPr>
              <w:t>realizací vzdělávacích projektů</w:t>
            </w:r>
            <w:r w:rsidR="0010139E" w:rsidRPr="000F7958">
              <w:rPr>
                <w:rFonts w:cs="Arial"/>
              </w:rPr>
              <w:t>,</w:t>
            </w:r>
          </w:p>
          <w:p w:rsidR="00BC6BBD" w:rsidRPr="000F7958" w:rsidRDefault="00BC6BBD" w:rsidP="00407B0A">
            <w:pPr>
              <w:numPr>
                <w:ilvl w:val="0"/>
                <w:numId w:val="27"/>
              </w:numPr>
              <w:spacing w:after="0" w:line="240" w:lineRule="auto"/>
              <w:jc w:val="both"/>
              <w:rPr>
                <w:rFonts w:cs="Arial"/>
              </w:rPr>
            </w:pPr>
            <w:r w:rsidRPr="000F7958">
              <w:rPr>
                <w:rFonts w:cs="Arial"/>
              </w:rPr>
              <w:t>garantovat dostatečný počet účastníků vzdělávání a vyškolených účastníků</w:t>
            </w:r>
          </w:p>
          <w:p w:rsidR="00666BEF" w:rsidRPr="00666BEF" w:rsidRDefault="00407B0A">
            <w:pPr>
              <w:numPr>
                <w:ilvl w:val="0"/>
                <w:numId w:val="27"/>
              </w:numPr>
              <w:spacing w:after="0" w:line="240" w:lineRule="auto"/>
              <w:jc w:val="both"/>
              <w:rPr>
                <w:rFonts w:cs="Arial"/>
              </w:rPr>
            </w:pPr>
            <w:r w:rsidRPr="000F7958">
              <w:rPr>
                <w:rFonts w:cs="Arial"/>
              </w:rPr>
              <w:t>mít zkrácenou</w:t>
            </w:r>
            <w:r w:rsidRPr="00FD2803">
              <w:rPr>
                <w:rFonts w:cs="Arial"/>
              </w:rPr>
              <w:t xml:space="preserve"> dobou realizace,</w:t>
            </w:r>
          </w:p>
          <w:p w:rsidR="00407B0A" w:rsidRPr="00FD2803" w:rsidRDefault="00407B0A" w:rsidP="00407B0A">
            <w:pPr>
              <w:numPr>
                <w:ilvl w:val="0"/>
                <w:numId w:val="27"/>
              </w:numPr>
              <w:spacing w:after="0" w:line="240" w:lineRule="auto"/>
              <w:jc w:val="both"/>
              <w:rPr>
                <w:rFonts w:cs="Arial"/>
              </w:rPr>
            </w:pPr>
            <w:r w:rsidRPr="00FD2803">
              <w:rPr>
                <w:rFonts w:cs="Arial"/>
              </w:rPr>
              <w:t>předloží žadatel, který ještě nebyl podpořen v rámci SCLLD,</w:t>
            </w:r>
          </w:p>
          <w:p w:rsidR="00407B0A" w:rsidRPr="004E5156" w:rsidRDefault="00407B0A" w:rsidP="00E45669">
            <w:pPr>
              <w:jc w:val="both"/>
              <w:rPr>
                <w:rFonts w:cs="Arial"/>
              </w:rPr>
            </w:pPr>
            <w:r w:rsidRPr="009C711C">
              <w:rPr>
                <w:rFonts w:cs="Arial"/>
              </w:rPr>
              <w:lastRenderedPageBreak/>
              <w:t>Preferenční kritéria budou stanovená až v konkrétní výzvě MAS.</w:t>
            </w:r>
          </w:p>
        </w:tc>
      </w:tr>
      <w:tr w:rsidR="00407B0A" w:rsidRPr="004E5156" w:rsidTr="00E45669">
        <w:tc>
          <w:tcPr>
            <w:tcW w:w="1927" w:type="dxa"/>
            <w:vMerge w:val="restart"/>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lastRenderedPageBreak/>
              <w:t>Indikátor výstupu</w:t>
            </w:r>
          </w:p>
        </w:tc>
        <w:tc>
          <w:tcPr>
            <w:tcW w:w="1397"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Kód NČI2014+</w:t>
            </w:r>
          </w:p>
        </w:tc>
        <w:tc>
          <w:tcPr>
            <w:tcW w:w="3282"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název indikátoru</w:t>
            </w:r>
          </w:p>
        </w:tc>
        <w:tc>
          <w:tcPr>
            <w:tcW w:w="1134"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výchozí hodnota</w:t>
            </w:r>
          </w:p>
        </w:tc>
        <w:tc>
          <w:tcPr>
            <w:tcW w:w="1500" w:type="dxa"/>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cílová hodnota</w:t>
            </w:r>
          </w:p>
        </w:tc>
      </w:tr>
      <w:tr w:rsidR="00407B0A" w:rsidRPr="004E5156" w:rsidTr="00E45669">
        <w:tc>
          <w:tcPr>
            <w:tcW w:w="1927" w:type="dxa"/>
            <w:vMerge/>
            <w:shd w:val="clear" w:color="auto" w:fill="D9D9D9"/>
            <w:tcMar>
              <w:top w:w="28" w:type="dxa"/>
              <w:left w:w="85" w:type="dxa"/>
              <w:bottom w:w="28" w:type="dxa"/>
              <w:right w:w="85" w:type="dxa"/>
            </w:tcMar>
            <w:vAlign w:val="center"/>
          </w:tcPr>
          <w:p w:rsidR="00407B0A" w:rsidRPr="004E5156" w:rsidRDefault="00407B0A" w:rsidP="00E45669">
            <w:pPr>
              <w:rPr>
                <w:rFonts w:cs="Arial"/>
              </w:rPr>
            </w:pPr>
          </w:p>
        </w:tc>
        <w:tc>
          <w:tcPr>
            <w:tcW w:w="1397" w:type="dxa"/>
            <w:shd w:val="clear" w:color="auto" w:fill="auto"/>
            <w:tcMar>
              <w:top w:w="28" w:type="dxa"/>
              <w:left w:w="85" w:type="dxa"/>
              <w:bottom w:w="28" w:type="dxa"/>
              <w:right w:w="85" w:type="dxa"/>
            </w:tcMar>
            <w:vAlign w:val="center"/>
          </w:tcPr>
          <w:p w:rsidR="00407B0A" w:rsidRPr="004F1323" w:rsidRDefault="00407B0A" w:rsidP="00E45669">
            <w:pPr>
              <w:rPr>
                <w:rFonts w:cs="Arial"/>
              </w:rPr>
            </w:pPr>
            <w:r w:rsidRPr="004F1323">
              <w:rPr>
                <w:rFonts w:cs="Arial"/>
              </w:rPr>
              <w:t>9 23 01</w:t>
            </w:r>
          </w:p>
        </w:tc>
        <w:tc>
          <w:tcPr>
            <w:tcW w:w="3282" w:type="dxa"/>
            <w:shd w:val="clear" w:color="auto" w:fill="auto"/>
            <w:tcMar>
              <w:top w:w="28" w:type="dxa"/>
              <w:left w:w="85" w:type="dxa"/>
              <w:bottom w:w="28" w:type="dxa"/>
              <w:right w:w="85" w:type="dxa"/>
            </w:tcMar>
            <w:vAlign w:val="center"/>
          </w:tcPr>
          <w:p w:rsidR="00407B0A" w:rsidRPr="004F1323" w:rsidRDefault="00407B0A" w:rsidP="00E45669">
            <w:pPr>
              <w:rPr>
                <w:rFonts w:cs="Arial"/>
                <w:vertAlign w:val="superscript"/>
              </w:rPr>
            </w:pPr>
            <w:r w:rsidRPr="004F1323">
              <w:rPr>
                <w:rFonts w:cs="Arial"/>
              </w:rPr>
              <w:t>Počet účastníků vzdělávání</w:t>
            </w:r>
            <w:r w:rsidRPr="004F1323">
              <w:rPr>
                <w:rFonts w:cs="Arial"/>
                <w:vertAlign w:val="superscript"/>
              </w:rPr>
              <w:t>1</w:t>
            </w:r>
          </w:p>
        </w:tc>
        <w:tc>
          <w:tcPr>
            <w:tcW w:w="1134" w:type="dxa"/>
            <w:shd w:val="clear" w:color="auto" w:fill="auto"/>
            <w:tcMar>
              <w:top w:w="28" w:type="dxa"/>
              <w:left w:w="85" w:type="dxa"/>
              <w:bottom w:w="28" w:type="dxa"/>
              <w:right w:w="85" w:type="dxa"/>
            </w:tcMar>
            <w:vAlign w:val="center"/>
          </w:tcPr>
          <w:p w:rsidR="00407B0A" w:rsidRPr="004F1323" w:rsidRDefault="00407B0A" w:rsidP="00E45669">
            <w:pPr>
              <w:jc w:val="center"/>
              <w:rPr>
                <w:rFonts w:cs="Arial"/>
              </w:rPr>
            </w:pPr>
            <w:r w:rsidRPr="004F1323">
              <w:rPr>
                <w:rFonts w:cs="Arial"/>
              </w:rPr>
              <w:t>0</w:t>
            </w:r>
          </w:p>
        </w:tc>
        <w:tc>
          <w:tcPr>
            <w:tcW w:w="1500" w:type="dxa"/>
            <w:shd w:val="clear" w:color="auto" w:fill="auto"/>
            <w:tcMar>
              <w:top w:w="28" w:type="dxa"/>
              <w:left w:w="85" w:type="dxa"/>
              <w:bottom w:w="28" w:type="dxa"/>
              <w:right w:w="85" w:type="dxa"/>
            </w:tcMar>
            <w:vAlign w:val="center"/>
          </w:tcPr>
          <w:p w:rsidR="00407B0A" w:rsidRPr="00AB3FA5" w:rsidRDefault="00AB3FA5" w:rsidP="00E45669">
            <w:pPr>
              <w:jc w:val="center"/>
              <w:rPr>
                <w:rFonts w:cs="Arial"/>
                <w:highlight w:val="yellow"/>
              </w:rPr>
            </w:pPr>
            <w:r w:rsidRPr="00AB3FA5">
              <w:rPr>
                <w:rFonts w:cs="Arial"/>
                <w:highlight w:val="yellow"/>
              </w:rPr>
              <w:t>0</w:t>
            </w:r>
          </w:p>
          <w:p w:rsidR="00407B0A" w:rsidRPr="004F1323" w:rsidRDefault="00407B0A" w:rsidP="00AB3FA5">
            <w:pPr>
              <w:jc w:val="center"/>
              <w:rPr>
                <w:rFonts w:cs="Arial"/>
              </w:rPr>
            </w:pPr>
            <w:r w:rsidRPr="00AB3FA5">
              <w:rPr>
                <w:rFonts w:cs="Arial"/>
                <w:highlight w:val="yellow"/>
              </w:rPr>
              <w:t>(</w:t>
            </w:r>
            <w:r w:rsidR="00AB3FA5" w:rsidRPr="00AB3FA5">
              <w:rPr>
                <w:rFonts w:cs="Arial"/>
                <w:highlight w:val="yellow"/>
              </w:rPr>
              <w:t xml:space="preserve">0 </w:t>
            </w:r>
            <w:r w:rsidRPr="00AB3FA5">
              <w:rPr>
                <w:rFonts w:cs="Arial"/>
                <w:highlight w:val="yellow"/>
              </w:rPr>
              <w:t>v 2018)</w:t>
            </w:r>
          </w:p>
        </w:tc>
      </w:tr>
      <w:tr w:rsidR="00407B0A" w:rsidRPr="004E5156" w:rsidTr="00E45669">
        <w:trPr>
          <w:trHeight w:val="278"/>
        </w:trPr>
        <w:tc>
          <w:tcPr>
            <w:tcW w:w="1927" w:type="dxa"/>
            <w:vMerge w:val="restart"/>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Indikátor výsledku</w:t>
            </w:r>
          </w:p>
        </w:tc>
        <w:tc>
          <w:tcPr>
            <w:tcW w:w="1397" w:type="dxa"/>
            <w:shd w:val="clear" w:color="auto" w:fill="auto"/>
            <w:tcMar>
              <w:top w:w="28" w:type="dxa"/>
              <w:left w:w="85" w:type="dxa"/>
              <w:bottom w:w="28" w:type="dxa"/>
              <w:right w:w="85" w:type="dxa"/>
            </w:tcMar>
            <w:vAlign w:val="center"/>
          </w:tcPr>
          <w:p w:rsidR="00407B0A" w:rsidRPr="004F1323" w:rsidRDefault="00407B0A" w:rsidP="00E45669">
            <w:pPr>
              <w:rPr>
                <w:rFonts w:cs="Arial"/>
              </w:rPr>
            </w:pPr>
            <w:r w:rsidRPr="004F1323">
              <w:rPr>
                <w:rFonts w:cs="Arial"/>
              </w:rPr>
              <w:t>Kód NČI2014+</w:t>
            </w:r>
          </w:p>
        </w:tc>
        <w:tc>
          <w:tcPr>
            <w:tcW w:w="3282" w:type="dxa"/>
            <w:shd w:val="clear" w:color="auto" w:fill="auto"/>
            <w:tcMar>
              <w:top w:w="28" w:type="dxa"/>
              <w:left w:w="85" w:type="dxa"/>
              <w:bottom w:w="28" w:type="dxa"/>
              <w:right w:w="85" w:type="dxa"/>
            </w:tcMar>
            <w:vAlign w:val="center"/>
          </w:tcPr>
          <w:p w:rsidR="00407B0A" w:rsidRPr="004F1323" w:rsidRDefault="00407B0A" w:rsidP="00E45669">
            <w:pPr>
              <w:rPr>
                <w:rFonts w:cs="Arial"/>
              </w:rPr>
            </w:pPr>
            <w:r w:rsidRPr="004F1323">
              <w:rPr>
                <w:rFonts w:cs="Arial"/>
              </w:rPr>
              <w:t>název indikátoru</w:t>
            </w:r>
          </w:p>
        </w:tc>
        <w:tc>
          <w:tcPr>
            <w:tcW w:w="1134" w:type="dxa"/>
            <w:shd w:val="clear" w:color="auto" w:fill="auto"/>
            <w:tcMar>
              <w:top w:w="28" w:type="dxa"/>
              <w:left w:w="85" w:type="dxa"/>
              <w:bottom w:w="28" w:type="dxa"/>
              <w:right w:w="85" w:type="dxa"/>
            </w:tcMar>
            <w:vAlign w:val="center"/>
          </w:tcPr>
          <w:p w:rsidR="00407B0A" w:rsidRPr="004F1323" w:rsidRDefault="00407B0A" w:rsidP="00E45669">
            <w:pPr>
              <w:rPr>
                <w:rFonts w:cs="Arial"/>
              </w:rPr>
            </w:pPr>
            <w:r w:rsidRPr="004F1323">
              <w:rPr>
                <w:rFonts w:cs="Arial"/>
              </w:rPr>
              <w:t>výchozí hodnota</w:t>
            </w:r>
          </w:p>
        </w:tc>
        <w:tc>
          <w:tcPr>
            <w:tcW w:w="1500" w:type="dxa"/>
            <w:shd w:val="clear" w:color="auto" w:fill="auto"/>
            <w:tcMar>
              <w:top w:w="28" w:type="dxa"/>
              <w:left w:w="85" w:type="dxa"/>
              <w:bottom w:w="28" w:type="dxa"/>
              <w:right w:w="85" w:type="dxa"/>
            </w:tcMar>
            <w:vAlign w:val="center"/>
          </w:tcPr>
          <w:p w:rsidR="00407B0A" w:rsidRPr="004F1323" w:rsidRDefault="00407B0A" w:rsidP="00E45669">
            <w:pPr>
              <w:rPr>
                <w:rFonts w:cs="Arial"/>
              </w:rPr>
            </w:pPr>
            <w:r w:rsidRPr="004F1323">
              <w:rPr>
                <w:rFonts w:cs="Arial"/>
              </w:rPr>
              <w:t>cílová hodnota</w:t>
            </w:r>
          </w:p>
        </w:tc>
      </w:tr>
      <w:tr w:rsidR="00407B0A" w:rsidRPr="004E5156" w:rsidTr="00E45669">
        <w:trPr>
          <w:trHeight w:val="277"/>
        </w:trPr>
        <w:tc>
          <w:tcPr>
            <w:tcW w:w="1927" w:type="dxa"/>
            <w:vMerge/>
            <w:shd w:val="clear" w:color="auto" w:fill="D9D9D9"/>
            <w:tcMar>
              <w:top w:w="28" w:type="dxa"/>
              <w:left w:w="85" w:type="dxa"/>
              <w:bottom w:w="28" w:type="dxa"/>
              <w:right w:w="85" w:type="dxa"/>
            </w:tcMar>
            <w:vAlign w:val="center"/>
          </w:tcPr>
          <w:p w:rsidR="00407B0A" w:rsidRPr="004E5156" w:rsidRDefault="00407B0A" w:rsidP="00E45669">
            <w:pPr>
              <w:rPr>
                <w:rFonts w:cs="Arial"/>
              </w:rPr>
            </w:pPr>
          </w:p>
        </w:tc>
        <w:tc>
          <w:tcPr>
            <w:tcW w:w="1397" w:type="dxa"/>
            <w:shd w:val="clear" w:color="auto" w:fill="auto"/>
            <w:tcMar>
              <w:top w:w="28" w:type="dxa"/>
              <w:left w:w="85" w:type="dxa"/>
              <w:bottom w:w="28" w:type="dxa"/>
              <w:right w:w="85" w:type="dxa"/>
            </w:tcMar>
            <w:vAlign w:val="center"/>
          </w:tcPr>
          <w:p w:rsidR="00407B0A" w:rsidRPr="004F1323" w:rsidRDefault="00407B0A" w:rsidP="00E45669">
            <w:pPr>
              <w:rPr>
                <w:rFonts w:cs="Arial"/>
              </w:rPr>
            </w:pPr>
            <w:r w:rsidRPr="004F1323">
              <w:rPr>
                <w:rFonts w:cs="Arial"/>
              </w:rPr>
              <w:t>T3</w:t>
            </w:r>
          </w:p>
        </w:tc>
        <w:tc>
          <w:tcPr>
            <w:tcW w:w="3282" w:type="dxa"/>
            <w:shd w:val="clear" w:color="auto" w:fill="auto"/>
            <w:tcMar>
              <w:top w:w="28" w:type="dxa"/>
              <w:left w:w="85" w:type="dxa"/>
              <w:bottom w:w="28" w:type="dxa"/>
              <w:right w:w="85" w:type="dxa"/>
            </w:tcMar>
            <w:vAlign w:val="center"/>
          </w:tcPr>
          <w:p w:rsidR="00407B0A" w:rsidRPr="004F1323" w:rsidRDefault="00407B0A" w:rsidP="00E45669">
            <w:pPr>
              <w:rPr>
                <w:rFonts w:cs="Arial"/>
              </w:rPr>
            </w:pPr>
            <w:r w:rsidRPr="004F1323">
              <w:rPr>
                <w:rFonts w:cs="Arial"/>
              </w:rPr>
              <w:t>Celkový počet vyškolených účastníků podle čl. 14 nařízení EU č. 1305/2013 (Vzdělávací akce)</w:t>
            </w:r>
          </w:p>
        </w:tc>
        <w:tc>
          <w:tcPr>
            <w:tcW w:w="1134" w:type="dxa"/>
            <w:shd w:val="clear" w:color="auto" w:fill="auto"/>
            <w:tcMar>
              <w:top w:w="28" w:type="dxa"/>
              <w:left w:w="85" w:type="dxa"/>
              <w:bottom w:w="28" w:type="dxa"/>
              <w:right w:w="85" w:type="dxa"/>
            </w:tcMar>
            <w:vAlign w:val="center"/>
          </w:tcPr>
          <w:p w:rsidR="00407B0A" w:rsidRPr="004F1323" w:rsidRDefault="00407B0A" w:rsidP="00E45669">
            <w:pPr>
              <w:jc w:val="center"/>
              <w:rPr>
                <w:rFonts w:cs="Arial"/>
              </w:rPr>
            </w:pPr>
            <w:r w:rsidRPr="004F1323">
              <w:rPr>
                <w:rFonts w:cs="Arial"/>
              </w:rPr>
              <w:t>0</w:t>
            </w:r>
          </w:p>
        </w:tc>
        <w:tc>
          <w:tcPr>
            <w:tcW w:w="1500" w:type="dxa"/>
            <w:shd w:val="clear" w:color="auto" w:fill="auto"/>
            <w:tcMar>
              <w:top w:w="28" w:type="dxa"/>
              <w:left w:w="85" w:type="dxa"/>
              <w:bottom w:w="28" w:type="dxa"/>
              <w:right w:w="85" w:type="dxa"/>
            </w:tcMar>
            <w:vAlign w:val="center"/>
          </w:tcPr>
          <w:p w:rsidR="00407B0A" w:rsidRPr="00AB3FA5" w:rsidRDefault="00AB3FA5" w:rsidP="00E45669">
            <w:pPr>
              <w:jc w:val="center"/>
              <w:rPr>
                <w:rFonts w:cs="Arial"/>
                <w:highlight w:val="yellow"/>
              </w:rPr>
            </w:pPr>
            <w:r w:rsidRPr="00AB3FA5">
              <w:rPr>
                <w:rFonts w:cs="Arial"/>
                <w:highlight w:val="yellow"/>
              </w:rPr>
              <w:t xml:space="preserve">0 </w:t>
            </w:r>
          </w:p>
          <w:p w:rsidR="00407B0A" w:rsidRPr="004F1323" w:rsidRDefault="00407B0A" w:rsidP="00AB3FA5">
            <w:pPr>
              <w:ind w:left="93"/>
              <w:rPr>
                <w:rFonts w:cs="Arial"/>
              </w:rPr>
            </w:pPr>
            <w:r w:rsidRPr="00AB3FA5">
              <w:rPr>
                <w:rFonts w:cs="Arial"/>
                <w:highlight w:val="yellow"/>
              </w:rPr>
              <w:t>(</w:t>
            </w:r>
            <w:r w:rsidR="00AB3FA5" w:rsidRPr="00AB3FA5">
              <w:rPr>
                <w:rFonts w:cs="Arial"/>
                <w:highlight w:val="yellow"/>
              </w:rPr>
              <w:t xml:space="preserve">0 </w:t>
            </w:r>
            <w:r w:rsidRPr="00AB3FA5">
              <w:rPr>
                <w:rFonts w:cs="Arial"/>
                <w:highlight w:val="yellow"/>
              </w:rPr>
              <w:t>v 2018)</w:t>
            </w:r>
          </w:p>
        </w:tc>
      </w:tr>
    </w:tbl>
    <w:p w:rsidR="00407B0A" w:rsidRPr="00F11AE4" w:rsidRDefault="00407B0A" w:rsidP="00407B0A">
      <w:pPr>
        <w:rPr>
          <w:rFonts w:cs="Arial"/>
          <w:sz w:val="20"/>
          <w:szCs w:val="20"/>
        </w:rPr>
      </w:pPr>
    </w:p>
    <w:p w:rsidR="00407B0A" w:rsidRDefault="00407B0A" w:rsidP="00407B0A">
      <w:pPr>
        <w:jc w:val="both"/>
        <w:rPr>
          <w:rFonts w:cs="Arial"/>
          <w:sz w:val="20"/>
          <w:szCs w:val="20"/>
        </w:rPr>
      </w:pPr>
      <w:r w:rsidRPr="00F11AE4">
        <w:rPr>
          <w:rFonts w:cs="Arial"/>
          <w:sz w:val="20"/>
          <w:szCs w:val="20"/>
          <w:vertAlign w:val="superscript"/>
        </w:rPr>
        <w:t>1)</w:t>
      </w:r>
      <w:r>
        <w:rPr>
          <w:rFonts w:cs="Arial"/>
          <w:sz w:val="20"/>
          <w:szCs w:val="20"/>
        </w:rPr>
        <w:t xml:space="preserve"> </w:t>
      </w:r>
      <w:r w:rsidRPr="00F11AE4">
        <w:rPr>
          <w:rFonts w:cs="Arial"/>
          <w:sz w:val="20"/>
          <w:szCs w:val="20"/>
        </w:rPr>
        <w:t>Týká se pouze vzdělávacích akcí</w:t>
      </w:r>
      <w:r>
        <w:rPr>
          <w:rFonts w:cs="Arial"/>
          <w:sz w:val="20"/>
          <w:szCs w:val="20"/>
        </w:rPr>
        <w:t xml:space="preserve"> (nikoliv informačních akcí)</w:t>
      </w:r>
    </w:p>
    <w:p w:rsidR="00407B0A" w:rsidRDefault="00407B0A" w:rsidP="00407B0A">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397"/>
        <w:gridCol w:w="3281"/>
        <w:gridCol w:w="1134"/>
        <w:gridCol w:w="1624"/>
      </w:tblGrid>
      <w:tr w:rsidR="00407B0A" w:rsidRPr="004E5156" w:rsidTr="00E45669">
        <w:trPr>
          <w:trHeight w:val="680"/>
        </w:trPr>
        <w:tc>
          <w:tcPr>
            <w:tcW w:w="9240" w:type="dxa"/>
            <w:gridSpan w:val="5"/>
            <w:shd w:val="clear" w:color="auto" w:fill="D9D9D9"/>
            <w:tcMar>
              <w:top w:w="28" w:type="dxa"/>
              <w:left w:w="85" w:type="dxa"/>
              <w:bottom w:w="28" w:type="dxa"/>
              <w:right w:w="85" w:type="dxa"/>
            </w:tcMar>
            <w:vAlign w:val="center"/>
          </w:tcPr>
          <w:p w:rsidR="00407B0A" w:rsidRPr="009F1006" w:rsidRDefault="00407B0A" w:rsidP="00E45669">
            <w:pPr>
              <w:jc w:val="center"/>
              <w:rPr>
                <w:rFonts w:cs="Arial"/>
                <w:b/>
                <w:sz w:val="28"/>
                <w:szCs w:val="28"/>
              </w:rPr>
            </w:pPr>
            <w:r w:rsidRPr="009F1006">
              <w:rPr>
                <w:rFonts w:cs="Arial"/>
                <w:b/>
                <w:sz w:val="28"/>
                <w:szCs w:val="28"/>
              </w:rPr>
              <w:lastRenderedPageBreak/>
              <w:t>Fiche</w:t>
            </w:r>
            <w:r>
              <w:rPr>
                <w:rFonts w:cs="Arial"/>
                <w:b/>
                <w:sz w:val="28"/>
                <w:szCs w:val="28"/>
              </w:rPr>
              <w:t xml:space="preserve"> </w:t>
            </w:r>
            <w:r w:rsidRPr="009F1006">
              <w:rPr>
                <w:rFonts w:cs="Arial"/>
                <w:b/>
                <w:sz w:val="28"/>
                <w:szCs w:val="28"/>
              </w:rPr>
              <w:t>6</w:t>
            </w:r>
            <w:r>
              <w:rPr>
                <w:rFonts w:cs="Arial"/>
                <w:b/>
                <w:sz w:val="28"/>
                <w:szCs w:val="28"/>
                <w:shd w:val="clear" w:color="auto" w:fill="D9D9D9"/>
              </w:rPr>
              <w:t xml:space="preserve"> PRV -</w:t>
            </w:r>
            <w:r w:rsidRPr="009F1006">
              <w:rPr>
                <w:rFonts w:cs="Arial"/>
                <w:b/>
                <w:sz w:val="28"/>
                <w:szCs w:val="28"/>
                <w:shd w:val="clear" w:color="auto" w:fill="D9D9D9"/>
              </w:rPr>
              <w:t xml:space="preserve"> Spolupráce MAS</w:t>
            </w:r>
          </w:p>
        </w:tc>
      </w:tr>
      <w:tr w:rsidR="00407B0A" w:rsidRPr="004E5156" w:rsidTr="00E45669">
        <w:tc>
          <w:tcPr>
            <w:tcW w:w="1928" w:type="dxa"/>
            <w:shd w:val="clear" w:color="auto" w:fill="D9D9D9"/>
            <w:tcMar>
              <w:top w:w="28" w:type="dxa"/>
              <w:left w:w="85" w:type="dxa"/>
              <w:bottom w:w="28" w:type="dxa"/>
              <w:right w:w="85" w:type="dxa"/>
            </w:tcMar>
          </w:tcPr>
          <w:p w:rsidR="00407B0A" w:rsidRDefault="00407B0A" w:rsidP="00E45669">
            <w:r w:rsidRPr="00E62686">
              <w:rPr>
                <w:rFonts w:cs="Arial"/>
              </w:rPr>
              <w:t>Název Fiche</w:t>
            </w:r>
          </w:p>
        </w:tc>
        <w:tc>
          <w:tcPr>
            <w:tcW w:w="7312" w:type="dxa"/>
            <w:gridSpan w:val="4"/>
            <w:shd w:val="clear" w:color="auto" w:fill="auto"/>
            <w:tcMar>
              <w:top w:w="28" w:type="dxa"/>
              <w:left w:w="85" w:type="dxa"/>
              <w:bottom w:w="28" w:type="dxa"/>
              <w:right w:w="85" w:type="dxa"/>
            </w:tcMar>
          </w:tcPr>
          <w:p w:rsidR="00407B0A" w:rsidRDefault="00407B0A" w:rsidP="00E45669">
            <w:r>
              <w:rPr>
                <w:rFonts w:cs="Arial"/>
              </w:rPr>
              <w:t>6. Spolupráce MAS</w:t>
            </w:r>
          </w:p>
        </w:tc>
      </w:tr>
      <w:tr w:rsidR="00407B0A" w:rsidRPr="004E5156" w:rsidTr="00E45669">
        <w:tc>
          <w:tcPr>
            <w:tcW w:w="1928"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Pr>
                <w:rFonts w:cs="Arial"/>
              </w:rPr>
              <w:t>Vazba na</w:t>
            </w:r>
            <w:r w:rsidRPr="004E5156">
              <w:rPr>
                <w:rFonts w:cs="Arial"/>
              </w:rPr>
              <w:t xml:space="preserve"> člán</w:t>
            </w:r>
            <w:r>
              <w:rPr>
                <w:rFonts w:cs="Arial"/>
              </w:rPr>
              <w:t>e</w:t>
            </w:r>
            <w:r w:rsidRPr="004E5156">
              <w:rPr>
                <w:rFonts w:cs="Arial"/>
              </w:rPr>
              <w:t>k Nařízení PRV</w:t>
            </w:r>
          </w:p>
        </w:tc>
        <w:tc>
          <w:tcPr>
            <w:tcW w:w="7312" w:type="dxa"/>
            <w:gridSpan w:val="4"/>
            <w:shd w:val="clear" w:color="auto" w:fill="auto"/>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Článek 44</w:t>
            </w:r>
          </w:p>
          <w:p w:rsidR="00407B0A" w:rsidRPr="004E5156" w:rsidRDefault="00407B0A" w:rsidP="00E45669">
            <w:pPr>
              <w:rPr>
                <w:rFonts w:cs="Arial"/>
              </w:rPr>
            </w:pPr>
            <w:r w:rsidRPr="004E5156">
              <w:rPr>
                <w:rFonts w:cs="Arial"/>
              </w:rPr>
              <w:t>Činnosti spolupráce v rámci iniciativy LEADER</w:t>
            </w:r>
          </w:p>
        </w:tc>
      </w:tr>
      <w:tr w:rsidR="00407B0A" w:rsidRPr="004E5156" w:rsidTr="00E45669">
        <w:tc>
          <w:tcPr>
            <w:tcW w:w="1928"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Vymezení Fiche</w:t>
            </w:r>
          </w:p>
        </w:tc>
        <w:tc>
          <w:tcPr>
            <w:tcW w:w="7312" w:type="dxa"/>
            <w:gridSpan w:val="4"/>
            <w:shd w:val="clear" w:color="auto" w:fill="auto"/>
            <w:tcMar>
              <w:top w:w="28" w:type="dxa"/>
              <w:left w:w="85" w:type="dxa"/>
              <w:bottom w:w="28" w:type="dxa"/>
              <w:right w:w="85" w:type="dxa"/>
            </w:tcMar>
            <w:vAlign w:val="center"/>
          </w:tcPr>
          <w:p w:rsidR="00407B0A" w:rsidRPr="004E5156" w:rsidRDefault="00407B0A" w:rsidP="00E45669">
            <w:pPr>
              <w:jc w:val="both"/>
              <w:rPr>
                <w:rFonts w:cs="Arial"/>
              </w:rPr>
            </w:pPr>
            <w:r w:rsidRPr="004E5156">
              <w:rPr>
                <w:rFonts w:cs="Arial"/>
              </w:rPr>
              <w:t>Projekty musí vykazovat hodnotu přidanou spoluprací, tzn., že výstupy projektu by bez této spolupráce v takové podobě nevznikly. MAS může spolupracovat i s jinými partnerstvími, avšak způsobilé pro podporu budou pouze výdaje realizované MAS, jejíž SCLLD byla schválena z PRV.</w:t>
            </w:r>
          </w:p>
        </w:tc>
      </w:tr>
      <w:tr w:rsidR="00407B0A" w:rsidRPr="004E5156" w:rsidTr="00E45669">
        <w:tc>
          <w:tcPr>
            <w:tcW w:w="1928" w:type="dxa"/>
            <w:shd w:val="clear" w:color="auto" w:fill="D9D9D9"/>
            <w:tcMar>
              <w:top w:w="28" w:type="dxa"/>
              <w:left w:w="85" w:type="dxa"/>
              <w:bottom w:w="28" w:type="dxa"/>
              <w:right w:w="85" w:type="dxa"/>
            </w:tcMar>
            <w:vAlign w:val="center"/>
          </w:tcPr>
          <w:p w:rsidR="00407B0A" w:rsidRPr="009B4C0B" w:rsidRDefault="00407B0A" w:rsidP="00E45669">
            <w:pPr>
              <w:rPr>
                <w:rFonts w:cs="Arial"/>
                <w:highlight w:val="yellow"/>
              </w:rPr>
            </w:pPr>
            <w:r w:rsidRPr="00B63C6E">
              <w:rPr>
                <w:rFonts w:cs="Arial"/>
              </w:rPr>
              <w:t>Vazba na cíle SCLLD</w:t>
            </w:r>
          </w:p>
        </w:tc>
        <w:tc>
          <w:tcPr>
            <w:tcW w:w="7312" w:type="dxa"/>
            <w:gridSpan w:val="4"/>
            <w:shd w:val="clear" w:color="auto" w:fill="auto"/>
            <w:tcMar>
              <w:top w:w="28" w:type="dxa"/>
              <w:left w:w="85" w:type="dxa"/>
              <w:bottom w:w="28" w:type="dxa"/>
              <w:right w:w="85" w:type="dxa"/>
            </w:tcMar>
            <w:vAlign w:val="center"/>
          </w:tcPr>
          <w:p w:rsidR="00407B0A" w:rsidRPr="003F5B34" w:rsidRDefault="00407B0A" w:rsidP="00E45669">
            <w:pPr>
              <w:pStyle w:val="Zkladntext"/>
              <w:rPr>
                <w:rFonts w:ascii="Arial" w:hAnsi="Arial" w:cs="Arial"/>
                <w:sz w:val="22"/>
                <w:szCs w:val="22"/>
              </w:rPr>
            </w:pPr>
            <w:r w:rsidRPr="003F5B34">
              <w:rPr>
                <w:rFonts w:ascii="Arial" w:hAnsi="Arial" w:cs="Arial"/>
                <w:sz w:val="22"/>
                <w:szCs w:val="22"/>
              </w:rPr>
              <w:t xml:space="preserve">Specifický cíl </w:t>
            </w:r>
            <w:r>
              <w:rPr>
                <w:rFonts w:ascii="Arial" w:hAnsi="Arial" w:cs="Arial"/>
                <w:sz w:val="22"/>
                <w:szCs w:val="22"/>
              </w:rPr>
              <w:t>4c)</w:t>
            </w:r>
            <w:r w:rsidRPr="003F5B34">
              <w:rPr>
                <w:rFonts w:ascii="Arial" w:hAnsi="Arial" w:cs="Arial"/>
                <w:sz w:val="22"/>
                <w:szCs w:val="22"/>
              </w:rPr>
              <w:t xml:space="preserve"> </w:t>
            </w:r>
            <w:r>
              <w:rPr>
                <w:rFonts w:ascii="Arial" w:hAnsi="Arial" w:cs="Arial"/>
                <w:sz w:val="22"/>
                <w:szCs w:val="22"/>
              </w:rPr>
              <w:t>Podpora partnerství, sítí, vznik spolků a sdružení a podpora jejich potřeb</w:t>
            </w:r>
          </w:p>
          <w:p w:rsidR="00407B0A" w:rsidRPr="009B4C0B" w:rsidRDefault="00407B0A" w:rsidP="00E45669">
            <w:pPr>
              <w:jc w:val="both"/>
              <w:rPr>
                <w:rFonts w:cs="Arial"/>
                <w:b/>
                <w:highlight w:val="yellow"/>
              </w:rPr>
            </w:pPr>
            <w:r w:rsidRPr="003F5B34">
              <w:rPr>
                <w:rFonts w:cs="Arial"/>
              </w:rPr>
              <w:t xml:space="preserve">Opatření </w:t>
            </w:r>
            <w:r>
              <w:rPr>
                <w:rFonts w:cs="Arial"/>
              </w:rPr>
              <w:t>4.4</w:t>
            </w:r>
            <w:r w:rsidRPr="003F5B34">
              <w:rPr>
                <w:rFonts w:cs="Arial"/>
              </w:rPr>
              <w:t xml:space="preserve"> </w:t>
            </w:r>
            <w:r>
              <w:rPr>
                <w:rFonts w:cs="Arial"/>
              </w:rPr>
              <w:t>Podpora partnerství, sítí</w:t>
            </w:r>
          </w:p>
        </w:tc>
      </w:tr>
      <w:tr w:rsidR="00407B0A" w:rsidRPr="004E5156" w:rsidTr="00E45669">
        <w:tc>
          <w:tcPr>
            <w:tcW w:w="1928"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Oblasti podpory</w:t>
            </w:r>
          </w:p>
        </w:tc>
        <w:tc>
          <w:tcPr>
            <w:tcW w:w="7312" w:type="dxa"/>
            <w:gridSpan w:val="4"/>
            <w:shd w:val="clear" w:color="auto" w:fill="auto"/>
            <w:tcMar>
              <w:top w:w="28" w:type="dxa"/>
              <w:left w:w="85" w:type="dxa"/>
              <w:bottom w:w="28" w:type="dxa"/>
              <w:right w:w="85" w:type="dxa"/>
            </w:tcMar>
            <w:vAlign w:val="center"/>
          </w:tcPr>
          <w:p w:rsidR="00407B0A" w:rsidRPr="000F7958" w:rsidRDefault="00407B0A" w:rsidP="00E45669">
            <w:pPr>
              <w:jc w:val="both"/>
              <w:rPr>
                <w:rFonts w:cs="Arial"/>
              </w:rPr>
            </w:pPr>
            <w:r w:rsidRPr="000F7958">
              <w:rPr>
                <w:rFonts w:cs="Arial"/>
              </w:rPr>
              <w:t xml:space="preserve">V rámci projektů lze realizovat měkké akce (propagační, informační, vzdělávací a volnočasové) a investice týkající se zajištění odbytu místní produkce včetně zavedení značení místních výrobků a služeb, investice související se vzdělávacími aktivitami a investice do informačních a turistických center. </w:t>
            </w:r>
          </w:p>
          <w:p w:rsidR="00770452" w:rsidRPr="000F7958" w:rsidRDefault="00770452" w:rsidP="00E45669">
            <w:pPr>
              <w:jc w:val="both"/>
              <w:rPr>
                <w:rFonts w:cs="Arial"/>
              </w:rPr>
            </w:pPr>
            <w:r w:rsidRPr="000F7958">
              <w:rPr>
                <w:rFonts w:cs="Arial"/>
              </w:rPr>
              <w:t>P</w:t>
            </w:r>
            <w:r w:rsidR="00C22F79" w:rsidRPr="000F7958">
              <w:rPr>
                <w:rFonts w:cs="Arial"/>
              </w:rPr>
              <w:t>r</w:t>
            </w:r>
            <w:r w:rsidRPr="000F7958">
              <w:rPr>
                <w:rFonts w:cs="Arial"/>
              </w:rPr>
              <w:t xml:space="preserve">ojekty spolupráce budou zaměřeny především </w:t>
            </w:r>
            <w:r w:rsidR="00C22F79" w:rsidRPr="000F7958">
              <w:rPr>
                <w:rFonts w:cs="Arial"/>
              </w:rPr>
              <w:t>na následující témata:</w:t>
            </w:r>
          </w:p>
          <w:p w:rsidR="00C22F79" w:rsidRPr="000F7958" w:rsidRDefault="00C22F79" w:rsidP="0023631D">
            <w:pPr>
              <w:autoSpaceDE w:val="0"/>
              <w:autoSpaceDN w:val="0"/>
              <w:adjustRightInd w:val="0"/>
              <w:spacing w:after="0" w:line="240" w:lineRule="auto"/>
              <w:rPr>
                <w:rFonts w:eastAsia="Calibri" w:cs="Arial"/>
                <w:lang w:eastAsia="cs-CZ"/>
              </w:rPr>
            </w:pPr>
            <w:r w:rsidRPr="000F7958">
              <w:rPr>
                <w:rFonts w:eastAsia="SymbolMT" w:cs="Arial"/>
                <w:lang w:eastAsia="cs-CZ"/>
              </w:rPr>
              <w:t>- investice do</w:t>
            </w:r>
            <w:r w:rsidRPr="000F7958">
              <w:rPr>
                <w:rFonts w:eastAsia="Calibri" w:cs="Arial"/>
                <w:lang w:eastAsia="cs-CZ"/>
              </w:rPr>
              <w:t xml:space="preserve"> informačních a turistických center (vč. realizace souvisejících propagačních a informačních měkkých akcí)</w:t>
            </w:r>
          </w:p>
          <w:p w:rsidR="000E2004" w:rsidRPr="000F7958" w:rsidRDefault="000E2004" w:rsidP="0023631D">
            <w:pPr>
              <w:autoSpaceDE w:val="0"/>
              <w:autoSpaceDN w:val="0"/>
              <w:adjustRightInd w:val="0"/>
              <w:spacing w:after="0" w:line="240" w:lineRule="auto"/>
              <w:rPr>
                <w:rFonts w:eastAsia="Calibri" w:cs="Arial"/>
                <w:lang w:eastAsia="cs-CZ"/>
              </w:rPr>
            </w:pPr>
          </w:p>
          <w:p w:rsidR="00C22F79" w:rsidRPr="000F7958" w:rsidRDefault="00C22F79" w:rsidP="0023631D">
            <w:pPr>
              <w:autoSpaceDE w:val="0"/>
              <w:autoSpaceDN w:val="0"/>
              <w:adjustRightInd w:val="0"/>
              <w:spacing w:after="0" w:line="240" w:lineRule="auto"/>
              <w:rPr>
                <w:rFonts w:cs="Arial"/>
              </w:rPr>
            </w:pPr>
            <w:r w:rsidRPr="000F7958">
              <w:rPr>
                <w:rFonts w:eastAsia="Calibri" w:cs="Arial"/>
                <w:lang w:eastAsia="cs-CZ"/>
              </w:rPr>
              <w:t xml:space="preserve">- podpora investic a měkkých akcí týkajících se </w:t>
            </w:r>
            <w:r w:rsidRPr="000F7958">
              <w:rPr>
                <w:rFonts w:cs="Arial"/>
              </w:rPr>
              <w:t>značení místních výrobků a služeb</w:t>
            </w:r>
          </w:p>
          <w:p w:rsidR="000E2004" w:rsidRPr="000F7958" w:rsidRDefault="000E2004" w:rsidP="0023631D">
            <w:pPr>
              <w:autoSpaceDE w:val="0"/>
              <w:autoSpaceDN w:val="0"/>
              <w:adjustRightInd w:val="0"/>
              <w:spacing w:after="0" w:line="240" w:lineRule="auto"/>
              <w:rPr>
                <w:rFonts w:eastAsia="Calibri" w:cs="Arial"/>
                <w:lang w:eastAsia="cs-CZ"/>
              </w:rPr>
            </w:pPr>
          </w:p>
        </w:tc>
      </w:tr>
      <w:tr w:rsidR="00407B0A" w:rsidRPr="004E5156" w:rsidTr="00E45669">
        <w:tc>
          <w:tcPr>
            <w:tcW w:w="1928"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Definice příjemce dotace</w:t>
            </w:r>
          </w:p>
        </w:tc>
        <w:tc>
          <w:tcPr>
            <w:tcW w:w="7312" w:type="dxa"/>
            <w:gridSpan w:val="4"/>
            <w:shd w:val="clear" w:color="auto" w:fill="auto"/>
            <w:tcMar>
              <w:top w:w="28" w:type="dxa"/>
              <w:left w:w="85" w:type="dxa"/>
              <w:bottom w:w="28" w:type="dxa"/>
              <w:right w:w="85" w:type="dxa"/>
            </w:tcMar>
            <w:vAlign w:val="center"/>
          </w:tcPr>
          <w:p w:rsidR="00407B0A" w:rsidRPr="000F7958" w:rsidRDefault="00407B0A" w:rsidP="00E45669">
            <w:pPr>
              <w:jc w:val="both"/>
              <w:rPr>
                <w:rFonts w:cs="Arial"/>
              </w:rPr>
            </w:pPr>
            <w:r w:rsidRPr="000F7958">
              <w:rPr>
                <w:rFonts w:cs="Arial"/>
              </w:rPr>
              <w:t>Příjemcem dotace může být pouze MAS, jejíž SCLLD byla schválena z PRV. Kromě jiných místních akčních skupin (tzn. MAS, jejíž SCLLD nebyla schválena z PRV či zahraniční MAS) může MAS spolupracovat se:</w:t>
            </w:r>
          </w:p>
          <w:p w:rsidR="00407B0A" w:rsidRPr="000F7958" w:rsidRDefault="00407B0A" w:rsidP="00E45669">
            <w:pPr>
              <w:jc w:val="both"/>
              <w:rPr>
                <w:rFonts w:cs="Arial"/>
              </w:rPr>
            </w:pPr>
            <w:r w:rsidRPr="000F7958">
              <w:rPr>
                <w:rFonts w:cs="Arial"/>
              </w:rPr>
              <w:t>a) skupinou místních veřejných a soukromých partnerů na venkovském území, která provádí strategii místního rozvoje v rámci EU či mimo ni;</w:t>
            </w:r>
          </w:p>
          <w:p w:rsidR="00407B0A" w:rsidRPr="000F7958" w:rsidRDefault="00407B0A" w:rsidP="00E45669">
            <w:pPr>
              <w:jc w:val="both"/>
              <w:rPr>
                <w:rFonts w:cs="Arial"/>
              </w:rPr>
            </w:pPr>
            <w:r w:rsidRPr="000F7958">
              <w:rPr>
                <w:rFonts w:cs="Arial"/>
              </w:rPr>
              <w:t>b) skupinou místních veřejných a soukromých partnerů na jiném než venkovském území, která provádí strategii místního rozvoje v rámci EU.</w:t>
            </w:r>
          </w:p>
        </w:tc>
      </w:tr>
      <w:tr w:rsidR="00407B0A" w:rsidRPr="004E5156" w:rsidTr="00E45669">
        <w:tc>
          <w:tcPr>
            <w:tcW w:w="1928" w:type="dxa"/>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Výše způsobilých výdajů</w:t>
            </w:r>
          </w:p>
        </w:tc>
        <w:tc>
          <w:tcPr>
            <w:tcW w:w="7312" w:type="dxa"/>
            <w:gridSpan w:val="4"/>
            <w:shd w:val="clear" w:color="auto" w:fill="auto"/>
            <w:tcMar>
              <w:top w:w="28" w:type="dxa"/>
              <w:left w:w="85" w:type="dxa"/>
              <w:bottom w:w="28" w:type="dxa"/>
              <w:right w:w="85" w:type="dxa"/>
            </w:tcMar>
            <w:vAlign w:val="center"/>
          </w:tcPr>
          <w:p w:rsidR="00407B0A" w:rsidRPr="000F7958" w:rsidRDefault="00407B0A" w:rsidP="00E45669">
            <w:pPr>
              <w:jc w:val="both"/>
              <w:rPr>
                <w:rFonts w:cs="Arial"/>
              </w:rPr>
            </w:pPr>
            <w:r w:rsidRPr="000F7958">
              <w:rPr>
                <w:rFonts w:cs="Arial"/>
              </w:rPr>
              <w:t>Minimální výše způsobilých výdajů, ze kterých je stanovena dotace, je 50 tis. Kč na projekt. Maximální výše způsobilých výdajů, ze kterých je stanovena dotace, činí 5 mil. Kč na projekt.</w:t>
            </w:r>
          </w:p>
        </w:tc>
      </w:tr>
      <w:tr w:rsidR="00407B0A" w:rsidRPr="004E5156" w:rsidTr="00E45669">
        <w:tc>
          <w:tcPr>
            <w:tcW w:w="1928" w:type="dxa"/>
            <w:vMerge w:val="restart"/>
            <w:shd w:val="clear" w:color="auto" w:fill="D9D9D9"/>
            <w:tcMar>
              <w:top w:w="28" w:type="dxa"/>
              <w:left w:w="85" w:type="dxa"/>
              <w:bottom w:w="28" w:type="dxa"/>
              <w:right w:w="85" w:type="dxa"/>
            </w:tcMar>
            <w:vAlign w:val="center"/>
          </w:tcPr>
          <w:p w:rsidR="00407B0A" w:rsidRPr="004E5156" w:rsidRDefault="00407B0A" w:rsidP="00E45669">
            <w:pPr>
              <w:rPr>
                <w:rFonts w:cs="Arial"/>
              </w:rPr>
            </w:pPr>
            <w:r w:rsidRPr="004E5156">
              <w:rPr>
                <w:rFonts w:cs="Arial"/>
              </w:rPr>
              <w:t>Indikátor výstupu</w:t>
            </w:r>
          </w:p>
        </w:tc>
        <w:tc>
          <w:tcPr>
            <w:tcW w:w="1397" w:type="dxa"/>
            <w:shd w:val="clear" w:color="auto" w:fill="auto"/>
            <w:tcMar>
              <w:top w:w="28" w:type="dxa"/>
              <w:left w:w="85" w:type="dxa"/>
              <w:bottom w:w="28" w:type="dxa"/>
              <w:right w:w="85" w:type="dxa"/>
            </w:tcMar>
            <w:vAlign w:val="center"/>
          </w:tcPr>
          <w:p w:rsidR="00407B0A" w:rsidRPr="000F7958" w:rsidRDefault="00407B0A" w:rsidP="00E45669">
            <w:pPr>
              <w:rPr>
                <w:rFonts w:cs="Arial"/>
              </w:rPr>
            </w:pPr>
            <w:r w:rsidRPr="000F7958">
              <w:rPr>
                <w:rFonts w:cs="Arial"/>
              </w:rPr>
              <w:t>Kód NČI2014+</w:t>
            </w:r>
          </w:p>
        </w:tc>
        <w:tc>
          <w:tcPr>
            <w:tcW w:w="3281" w:type="dxa"/>
            <w:shd w:val="clear" w:color="auto" w:fill="auto"/>
            <w:tcMar>
              <w:top w:w="28" w:type="dxa"/>
              <w:left w:w="85" w:type="dxa"/>
              <w:bottom w:w="28" w:type="dxa"/>
              <w:right w:w="85" w:type="dxa"/>
            </w:tcMar>
            <w:vAlign w:val="center"/>
          </w:tcPr>
          <w:p w:rsidR="00407B0A" w:rsidRPr="000F7958" w:rsidRDefault="00407B0A" w:rsidP="00E45669">
            <w:pPr>
              <w:rPr>
                <w:rFonts w:cs="Arial"/>
              </w:rPr>
            </w:pPr>
            <w:r w:rsidRPr="000F7958">
              <w:rPr>
                <w:rFonts w:cs="Arial"/>
              </w:rPr>
              <w:t>název indikátoru</w:t>
            </w:r>
          </w:p>
        </w:tc>
        <w:tc>
          <w:tcPr>
            <w:tcW w:w="1134" w:type="dxa"/>
            <w:shd w:val="clear" w:color="auto" w:fill="auto"/>
            <w:tcMar>
              <w:top w:w="28" w:type="dxa"/>
              <w:left w:w="85" w:type="dxa"/>
              <w:bottom w:w="28" w:type="dxa"/>
              <w:right w:w="85" w:type="dxa"/>
            </w:tcMar>
            <w:vAlign w:val="center"/>
          </w:tcPr>
          <w:p w:rsidR="00407B0A" w:rsidRPr="000F7958" w:rsidRDefault="00407B0A" w:rsidP="00E45669">
            <w:pPr>
              <w:rPr>
                <w:rFonts w:cs="Arial"/>
              </w:rPr>
            </w:pPr>
            <w:r w:rsidRPr="000F7958">
              <w:rPr>
                <w:rFonts w:cs="Arial"/>
              </w:rPr>
              <w:t>výchozí hodnota</w:t>
            </w:r>
          </w:p>
        </w:tc>
        <w:tc>
          <w:tcPr>
            <w:tcW w:w="1500" w:type="dxa"/>
            <w:shd w:val="clear" w:color="auto" w:fill="auto"/>
            <w:tcMar>
              <w:top w:w="28" w:type="dxa"/>
              <w:left w:w="85" w:type="dxa"/>
              <w:bottom w:w="28" w:type="dxa"/>
              <w:right w:w="85" w:type="dxa"/>
            </w:tcMar>
            <w:vAlign w:val="center"/>
          </w:tcPr>
          <w:p w:rsidR="00407B0A" w:rsidRPr="000F7958" w:rsidRDefault="00407B0A" w:rsidP="00E45669">
            <w:pPr>
              <w:rPr>
                <w:rFonts w:cs="Arial"/>
              </w:rPr>
            </w:pPr>
            <w:r w:rsidRPr="000F7958">
              <w:rPr>
                <w:rFonts w:cs="Arial"/>
              </w:rPr>
              <w:t>cílová hodnota</w:t>
            </w:r>
          </w:p>
        </w:tc>
      </w:tr>
      <w:tr w:rsidR="00407B0A" w:rsidRPr="004F1323" w:rsidTr="00E45669">
        <w:tc>
          <w:tcPr>
            <w:tcW w:w="1928" w:type="dxa"/>
            <w:vMerge/>
            <w:shd w:val="clear" w:color="auto" w:fill="D9D9D9"/>
            <w:tcMar>
              <w:top w:w="28" w:type="dxa"/>
              <w:left w:w="85" w:type="dxa"/>
              <w:bottom w:w="28" w:type="dxa"/>
              <w:right w:w="85" w:type="dxa"/>
            </w:tcMar>
            <w:vAlign w:val="center"/>
          </w:tcPr>
          <w:p w:rsidR="00407B0A" w:rsidRPr="004E5156" w:rsidRDefault="00407B0A" w:rsidP="00E45669">
            <w:pPr>
              <w:rPr>
                <w:rFonts w:cs="Arial"/>
              </w:rPr>
            </w:pPr>
          </w:p>
        </w:tc>
        <w:tc>
          <w:tcPr>
            <w:tcW w:w="1397" w:type="dxa"/>
            <w:shd w:val="clear" w:color="auto" w:fill="auto"/>
            <w:tcMar>
              <w:top w:w="28" w:type="dxa"/>
              <w:left w:w="85" w:type="dxa"/>
              <w:bottom w:w="28" w:type="dxa"/>
              <w:right w:w="85" w:type="dxa"/>
            </w:tcMar>
            <w:vAlign w:val="center"/>
          </w:tcPr>
          <w:p w:rsidR="00407B0A" w:rsidRPr="000F7958" w:rsidRDefault="00407B0A" w:rsidP="00E45669">
            <w:pPr>
              <w:rPr>
                <w:rFonts w:cs="Arial"/>
              </w:rPr>
            </w:pPr>
            <w:r w:rsidRPr="000F7958">
              <w:rPr>
                <w:rFonts w:cs="Arial"/>
              </w:rPr>
              <w:t>9 25 01</w:t>
            </w:r>
          </w:p>
        </w:tc>
        <w:tc>
          <w:tcPr>
            <w:tcW w:w="3281" w:type="dxa"/>
            <w:shd w:val="clear" w:color="auto" w:fill="auto"/>
            <w:tcMar>
              <w:top w:w="28" w:type="dxa"/>
              <w:left w:w="85" w:type="dxa"/>
              <w:bottom w:w="28" w:type="dxa"/>
              <w:right w:w="85" w:type="dxa"/>
            </w:tcMar>
            <w:vAlign w:val="center"/>
          </w:tcPr>
          <w:p w:rsidR="00407B0A" w:rsidRPr="000F7958" w:rsidRDefault="00407B0A" w:rsidP="00E45669">
            <w:pPr>
              <w:rPr>
                <w:rFonts w:cs="Arial"/>
                <w:vertAlign w:val="superscript"/>
              </w:rPr>
            </w:pPr>
            <w:r w:rsidRPr="000F7958">
              <w:rPr>
                <w:rFonts w:cs="Arial"/>
              </w:rPr>
              <w:t>Celkové veřejné výdaje (O.1)</w:t>
            </w:r>
          </w:p>
        </w:tc>
        <w:tc>
          <w:tcPr>
            <w:tcW w:w="1134" w:type="dxa"/>
            <w:shd w:val="clear" w:color="auto" w:fill="auto"/>
            <w:tcMar>
              <w:top w:w="28" w:type="dxa"/>
              <w:left w:w="85" w:type="dxa"/>
              <w:bottom w:w="28" w:type="dxa"/>
              <w:right w:w="85" w:type="dxa"/>
            </w:tcMar>
            <w:vAlign w:val="center"/>
          </w:tcPr>
          <w:p w:rsidR="00407B0A" w:rsidRPr="000F7958" w:rsidRDefault="00407B0A" w:rsidP="00E45669">
            <w:pPr>
              <w:jc w:val="center"/>
              <w:rPr>
                <w:rFonts w:cs="Arial"/>
              </w:rPr>
            </w:pPr>
            <w:r w:rsidRPr="000F7958">
              <w:rPr>
                <w:rFonts w:cs="Arial"/>
              </w:rPr>
              <w:t>0</w:t>
            </w:r>
          </w:p>
        </w:tc>
        <w:tc>
          <w:tcPr>
            <w:tcW w:w="1500" w:type="dxa"/>
            <w:shd w:val="clear" w:color="auto" w:fill="auto"/>
            <w:tcMar>
              <w:top w:w="28" w:type="dxa"/>
              <w:left w:w="85" w:type="dxa"/>
              <w:bottom w:w="28" w:type="dxa"/>
              <w:right w:w="85" w:type="dxa"/>
            </w:tcMar>
            <w:vAlign w:val="center"/>
          </w:tcPr>
          <w:p w:rsidR="00407B0A" w:rsidRPr="000F7958" w:rsidRDefault="00AB3FA5" w:rsidP="00E45669">
            <w:pPr>
              <w:jc w:val="center"/>
              <w:rPr>
                <w:rFonts w:cs="Arial"/>
              </w:rPr>
            </w:pPr>
            <w:r w:rsidRPr="00AB3FA5">
              <w:rPr>
                <w:rFonts w:cs="Arial"/>
                <w:highlight w:val="yellow"/>
              </w:rPr>
              <w:t>0</w:t>
            </w:r>
            <w:r w:rsidR="00B5391E" w:rsidRPr="00AB3FA5">
              <w:rPr>
                <w:rFonts w:cs="Arial"/>
                <w:highlight w:val="yellow"/>
              </w:rPr>
              <w:t xml:space="preserve"> </w:t>
            </w:r>
            <w:r w:rsidR="00407B0A" w:rsidRPr="00AB3FA5">
              <w:rPr>
                <w:rFonts w:cs="Arial"/>
                <w:highlight w:val="yellow"/>
              </w:rPr>
              <w:t>EUR</w:t>
            </w:r>
          </w:p>
          <w:p w:rsidR="00407B0A" w:rsidRPr="000F7958" w:rsidRDefault="00407B0A" w:rsidP="00407B0A">
            <w:pPr>
              <w:numPr>
                <w:ilvl w:val="0"/>
                <w:numId w:val="28"/>
              </w:numPr>
              <w:jc w:val="center"/>
              <w:rPr>
                <w:rFonts w:cs="Arial"/>
              </w:rPr>
            </w:pPr>
            <w:r w:rsidRPr="000F7958">
              <w:rPr>
                <w:rFonts w:cs="Arial"/>
              </w:rPr>
              <w:t>v 2018)</w:t>
            </w:r>
          </w:p>
        </w:tc>
      </w:tr>
    </w:tbl>
    <w:p w:rsidR="00B83F40" w:rsidRDefault="00B83F40" w:rsidP="00407B0A"/>
    <w:p w:rsidR="00B83F40" w:rsidRDefault="00B83F40">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396"/>
        <w:gridCol w:w="3554"/>
        <w:gridCol w:w="1133"/>
        <w:gridCol w:w="1233"/>
      </w:tblGrid>
      <w:tr w:rsidR="00B83F40" w:rsidRPr="004E5156" w:rsidTr="00E00AB0">
        <w:trPr>
          <w:trHeight w:val="680"/>
        </w:trPr>
        <w:tc>
          <w:tcPr>
            <w:tcW w:w="9240" w:type="dxa"/>
            <w:gridSpan w:val="5"/>
            <w:shd w:val="clear" w:color="auto" w:fill="D9D9D9"/>
            <w:tcMar>
              <w:top w:w="28" w:type="dxa"/>
              <w:left w:w="85" w:type="dxa"/>
              <w:bottom w:w="28" w:type="dxa"/>
              <w:right w:w="85" w:type="dxa"/>
            </w:tcMar>
            <w:vAlign w:val="center"/>
          </w:tcPr>
          <w:p w:rsidR="00B83F40" w:rsidRPr="00292F46" w:rsidRDefault="00B83F40" w:rsidP="00B83F40">
            <w:pPr>
              <w:jc w:val="center"/>
              <w:rPr>
                <w:rFonts w:cs="Arial"/>
                <w:b/>
                <w:sz w:val="28"/>
                <w:szCs w:val="28"/>
                <w:highlight w:val="yellow"/>
              </w:rPr>
            </w:pPr>
            <w:r w:rsidRPr="00292F46">
              <w:rPr>
                <w:rFonts w:cs="Arial"/>
                <w:b/>
                <w:sz w:val="28"/>
                <w:szCs w:val="28"/>
                <w:highlight w:val="yellow"/>
              </w:rPr>
              <w:lastRenderedPageBreak/>
              <w:t>Fiche 7 PRV – Obnova a rozvoj vesnic</w:t>
            </w:r>
          </w:p>
        </w:tc>
      </w:tr>
      <w:tr w:rsidR="00B83F40" w:rsidRPr="004E5156" w:rsidTr="00E00AB0">
        <w:tc>
          <w:tcPr>
            <w:tcW w:w="1924" w:type="dxa"/>
            <w:shd w:val="clear" w:color="auto" w:fill="D9D9D9"/>
            <w:tcMar>
              <w:top w:w="28" w:type="dxa"/>
              <w:left w:w="85" w:type="dxa"/>
              <w:bottom w:w="28" w:type="dxa"/>
              <w:right w:w="85" w:type="dxa"/>
            </w:tcMar>
            <w:vAlign w:val="center"/>
          </w:tcPr>
          <w:p w:rsidR="00B83F40" w:rsidRPr="00292F46" w:rsidRDefault="00B83F40" w:rsidP="00E00AB0">
            <w:pPr>
              <w:rPr>
                <w:rFonts w:cs="Arial"/>
                <w:highlight w:val="yellow"/>
              </w:rPr>
            </w:pPr>
            <w:r w:rsidRPr="00292F46">
              <w:rPr>
                <w:rFonts w:cs="Arial"/>
                <w:highlight w:val="yellow"/>
              </w:rPr>
              <w:t>Název Fiche</w:t>
            </w:r>
          </w:p>
        </w:tc>
        <w:tc>
          <w:tcPr>
            <w:tcW w:w="7316" w:type="dxa"/>
            <w:gridSpan w:val="4"/>
            <w:shd w:val="clear" w:color="auto" w:fill="auto"/>
            <w:tcMar>
              <w:top w:w="28" w:type="dxa"/>
              <w:left w:w="85" w:type="dxa"/>
              <w:bottom w:w="28" w:type="dxa"/>
              <w:right w:w="85" w:type="dxa"/>
            </w:tcMar>
            <w:vAlign w:val="center"/>
          </w:tcPr>
          <w:p w:rsidR="00B83F40" w:rsidRPr="00B97006" w:rsidRDefault="003D3DEA" w:rsidP="00B83F40">
            <w:pPr>
              <w:rPr>
                <w:rFonts w:cs="Arial"/>
                <w:highlight w:val="yellow"/>
              </w:rPr>
            </w:pPr>
            <w:r w:rsidRPr="00B97006">
              <w:rPr>
                <w:rFonts w:cs="Arial"/>
                <w:highlight w:val="yellow"/>
              </w:rPr>
              <w:t>7</w:t>
            </w:r>
            <w:r w:rsidR="00B83F40" w:rsidRPr="00B97006">
              <w:rPr>
                <w:rFonts w:cs="Arial"/>
                <w:highlight w:val="yellow"/>
              </w:rPr>
              <w:t>. Obnova a rozvoj vesnic</w:t>
            </w:r>
          </w:p>
        </w:tc>
      </w:tr>
      <w:tr w:rsidR="00B83F40" w:rsidRPr="004E5156" w:rsidTr="00E00AB0">
        <w:tc>
          <w:tcPr>
            <w:tcW w:w="1924" w:type="dxa"/>
            <w:shd w:val="clear" w:color="auto" w:fill="D9D9D9"/>
            <w:tcMar>
              <w:top w:w="28" w:type="dxa"/>
              <w:left w:w="85" w:type="dxa"/>
              <w:bottom w:w="28" w:type="dxa"/>
              <w:right w:w="85" w:type="dxa"/>
            </w:tcMar>
            <w:vAlign w:val="center"/>
          </w:tcPr>
          <w:p w:rsidR="00B83F40" w:rsidRPr="00292F46" w:rsidRDefault="00B83F40" w:rsidP="00E00AB0">
            <w:pPr>
              <w:rPr>
                <w:rFonts w:cs="Arial"/>
                <w:highlight w:val="yellow"/>
              </w:rPr>
            </w:pPr>
            <w:r w:rsidRPr="00292F46">
              <w:rPr>
                <w:rFonts w:cs="Arial"/>
                <w:highlight w:val="yellow"/>
              </w:rPr>
              <w:t>Vazba na článek Nařízení PRV</w:t>
            </w:r>
          </w:p>
        </w:tc>
        <w:tc>
          <w:tcPr>
            <w:tcW w:w="7316" w:type="dxa"/>
            <w:gridSpan w:val="4"/>
            <w:shd w:val="clear" w:color="auto" w:fill="auto"/>
            <w:tcMar>
              <w:top w:w="28" w:type="dxa"/>
              <w:left w:w="85" w:type="dxa"/>
              <w:bottom w:w="28" w:type="dxa"/>
              <w:right w:w="85" w:type="dxa"/>
            </w:tcMar>
            <w:vAlign w:val="center"/>
          </w:tcPr>
          <w:p w:rsidR="00376298" w:rsidRPr="00B97006" w:rsidRDefault="00B83F40" w:rsidP="00E00AB0">
            <w:pPr>
              <w:rPr>
                <w:rFonts w:cs="Arial"/>
                <w:highlight w:val="yellow"/>
              </w:rPr>
            </w:pPr>
            <w:r w:rsidRPr="00B97006">
              <w:rPr>
                <w:rFonts w:cs="Arial"/>
                <w:highlight w:val="yellow"/>
              </w:rPr>
              <w:t>Článek 20</w:t>
            </w:r>
            <w:r w:rsidR="00376298" w:rsidRPr="00B97006">
              <w:rPr>
                <w:rFonts w:cs="Arial"/>
                <w:highlight w:val="yellow"/>
              </w:rPr>
              <w:t xml:space="preserve"> </w:t>
            </w:r>
            <w:r w:rsidR="00292F46" w:rsidRPr="00B97006">
              <w:rPr>
                <w:rFonts w:cs="Arial"/>
                <w:highlight w:val="yellow"/>
              </w:rPr>
              <w:t>Základní služby a obnova vesnic ve venkovských oblastech</w:t>
            </w:r>
          </w:p>
        </w:tc>
      </w:tr>
      <w:tr w:rsidR="00B83F40" w:rsidRPr="004E5156" w:rsidTr="00E00AB0">
        <w:tc>
          <w:tcPr>
            <w:tcW w:w="1924" w:type="dxa"/>
            <w:shd w:val="clear" w:color="auto" w:fill="D9D9D9"/>
            <w:tcMar>
              <w:top w:w="28" w:type="dxa"/>
              <w:left w:w="85" w:type="dxa"/>
              <w:bottom w:w="28" w:type="dxa"/>
              <w:right w:w="85" w:type="dxa"/>
            </w:tcMar>
            <w:vAlign w:val="center"/>
          </w:tcPr>
          <w:p w:rsidR="00B83F40" w:rsidRPr="00292F46" w:rsidRDefault="00B83F40" w:rsidP="00E00AB0">
            <w:pPr>
              <w:rPr>
                <w:rFonts w:cs="Arial"/>
                <w:highlight w:val="yellow"/>
              </w:rPr>
            </w:pPr>
            <w:r w:rsidRPr="00292F46">
              <w:rPr>
                <w:rFonts w:cs="Arial"/>
                <w:highlight w:val="yellow"/>
              </w:rPr>
              <w:t>Vymezení Fiche</w:t>
            </w:r>
          </w:p>
        </w:tc>
        <w:tc>
          <w:tcPr>
            <w:tcW w:w="7316" w:type="dxa"/>
            <w:gridSpan w:val="4"/>
            <w:shd w:val="clear" w:color="auto" w:fill="auto"/>
            <w:tcMar>
              <w:top w:w="28" w:type="dxa"/>
              <w:left w:w="85" w:type="dxa"/>
              <w:bottom w:w="28" w:type="dxa"/>
              <w:right w:w="85" w:type="dxa"/>
            </w:tcMar>
            <w:vAlign w:val="center"/>
          </w:tcPr>
          <w:p w:rsidR="00B83F40" w:rsidRPr="00B97006" w:rsidRDefault="00B83F40" w:rsidP="00E00AB0">
            <w:pPr>
              <w:jc w:val="both"/>
              <w:rPr>
                <w:rFonts w:cs="Arial"/>
                <w:highlight w:val="yellow"/>
              </w:rPr>
            </w:pPr>
            <w:r w:rsidRPr="00B97006">
              <w:rPr>
                <w:rFonts w:cs="Arial"/>
                <w:highlight w:val="yellow"/>
              </w:rPr>
              <w:t>Fiche je zaměřena na podporu základních služeb a obnovy vesnic ve venkovských oblastech</w:t>
            </w:r>
          </w:p>
        </w:tc>
      </w:tr>
      <w:tr w:rsidR="00B83F40" w:rsidRPr="004E5156" w:rsidTr="00E00AB0">
        <w:tc>
          <w:tcPr>
            <w:tcW w:w="1924" w:type="dxa"/>
            <w:shd w:val="clear" w:color="auto" w:fill="D9D9D9"/>
            <w:tcMar>
              <w:top w:w="28" w:type="dxa"/>
              <w:left w:w="85" w:type="dxa"/>
              <w:bottom w:w="28" w:type="dxa"/>
              <w:right w:w="85" w:type="dxa"/>
            </w:tcMar>
            <w:vAlign w:val="center"/>
          </w:tcPr>
          <w:p w:rsidR="00B83F40" w:rsidRPr="004E5156" w:rsidRDefault="00B83F40" w:rsidP="00E00AB0">
            <w:pPr>
              <w:rPr>
                <w:rFonts w:cs="Arial"/>
              </w:rPr>
            </w:pPr>
            <w:r w:rsidRPr="003D3DEA">
              <w:rPr>
                <w:rFonts w:cs="Arial"/>
                <w:highlight w:val="yellow"/>
              </w:rPr>
              <w:t>Vazba na cíle SCLLD</w:t>
            </w:r>
          </w:p>
        </w:tc>
        <w:tc>
          <w:tcPr>
            <w:tcW w:w="7316" w:type="dxa"/>
            <w:gridSpan w:val="4"/>
            <w:shd w:val="clear" w:color="auto" w:fill="auto"/>
            <w:tcMar>
              <w:top w:w="28" w:type="dxa"/>
              <w:left w:w="85" w:type="dxa"/>
              <w:bottom w:w="28" w:type="dxa"/>
              <w:right w:w="85" w:type="dxa"/>
            </w:tcMar>
            <w:vAlign w:val="center"/>
          </w:tcPr>
          <w:p w:rsidR="00946C29" w:rsidRPr="00B97006" w:rsidRDefault="00946C29" w:rsidP="00376298">
            <w:pPr>
              <w:spacing w:after="0" w:line="240" w:lineRule="auto"/>
              <w:jc w:val="both"/>
              <w:rPr>
                <w:rFonts w:cs="Arial"/>
                <w:highlight w:val="yellow"/>
                <w:u w:val="single"/>
                <w:lang w:eastAsia="cs-CZ"/>
              </w:rPr>
            </w:pPr>
            <w:r w:rsidRPr="00B97006">
              <w:rPr>
                <w:rFonts w:cs="Arial"/>
                <w:highlight w:val="yellow"/>
                <w:u w:val="single"/>
                <w:lang w:eastAsia="cs-CZ"/>
              </w:rPr>
              <w:t>Článek 20 b)</w:t>
            </w:r>
            <w:r w:rsidR="00B75FBF" w:rsidRPr="00B97006">
              <w:rPr>
                <w:rFonts w:cs="Arial"/>
                <w:highlight w:val="yellow"/>
                <w:u w:val="single"/>
              </w:rPr>
              <w:t xml:space="preserve"> Mateřské a základní školy</w:t>
            </w:r>
          </w:p>
          <w:p w:rsidR="00376298" w:rsidRPr="00B97006" w:rsidRDefault="00376298" w:rsidP="00376298">
            <w:pPr>
              <w:spacing w:after="0" w:line="240" w:lineRule="auto"/>
              <w:jc w:val="both"/>
              <w:rPr>
                <w:rFonts w:cs="Arial"/>
                <w:highlight w:val="yellow"/>
                <w:lang w:eastAsia="cs-CZ"/>
              </w:rPr>
            </w:pPr>
            <w:r w:rsidRPr="00B97006">
              <w:rPr>
                <w:rFonts w:cs="Arial"/>
                <w:highlight w:val="yellow"/>
                <w:lang w:eastAsia="cs-CZ"/>
              </w:rPr>
              <w:t>Specifický cíl 2a) Rozvoj vzdělávacího systému</w:t>
            </w:r>
          </w:p>
          <w:p w:rsidR="00376298" w:rsidRPr="00B97006" w:rsidRDefault="00376298" w:rsidP="00376298">
            <w:pPr>
              <w:spacing w:after="0" w:line="240" w:lineRule="auto"/>
              <w:jc w:val="both"/>
              <w:rPr>
                <w:rFonts w:cs="Arial"/>
                <w:highlight w:val="yellow"/>
                <w:lang w:eastAsia="cs-CZ"/>
              </w:rPr>
            </w:pPr>
            <w:r w:rsidRPr="00B97006">
              <w:rPr>
                <w:rFonts w:cs="Arial"/>
                <w:highlight w:val="yellow"/>
                <w:lang w:eastAsia="cs-CZ"/>
              </w:rPr>
              <w:t>Opatření 2.4 Modernizace objektů a vybavenosti ve vzdělávání</w:t>
            </w:r>
          </w:p>
          <w:p w:rsidR="00180AE1" w:rsidRPr="00B97006" w:rsidRDefault="00180AE1" w:rsidP="00376298">
            <w:pPr>
              <w:spacing w:after="0" w:line="240" w:lineRule="auto"/>
              <w:jc w:val="both"/>
              <w:rPr>
                <w:rFonts w:cs="Arial"/>
                <w:highlight w:val="yellow"/>
                <w:lang w:eastAsia="cs-CZ"/>
              </w:rPr>
            </w:pPr>
            <w:r w:rsidRPr="00B97006">
              <w:rPr>
                <w:rFonts w:cs="Arial"/>
                <w:highlight w:val="yellow"/>
                <w:lang w:eastAsia="cs-CZ"/>
              </w:rPr>
              <w:t>(jedná se o „hlavní cíl pro MS2014+“)</w:t>
            </w:r>
          </w:p>
          <w:p w:rsidR="00376298" w:rsidRPr="00B97006" w:rsidRDefault="00376298" w:rsidP="00292F46">
            <w:pPr>
              <w:spacing w:after="0" w:line="240" w:lineRule="auto"/>
              <w:jc w:val="both"/>
              <w:rPr>
                <w:rFonts w:cs="Arial"/>
                <w:highlight w:val="yellow"/>
              </w:rPr>
            </w:pPr>
          </w:p>
          <w:p w:rsidR="00946C29" w:rsidRPr="00B97006" w:rsidRDefault="00946C29" w:rsidP="00946C29">
            <w:pPr>
              <w:spacing w:after="0" w:line="240" w:lineRule="auto"/>
              <w:jc w:val="both"/>
              <w:rPr>
                <w:rFonts w:cs="Arial"/>
                <w:highlight w:val="yellow"/>
                <w:u w:val="single"/>
                <w:lang w:eastAsia="cs-CZ"/>
              </w:rPr>
            </w:pPr>
            <w:r w:rsidRPr="00B97006">
              <w:rPr>
                <w:rFonts w:cs="Arial"/>
                <w:highlight w:val="yellow"/>
                <w:u w:val="single"/>
                <w:lang w:eastAsia="cs-CZ"/>
              </w:rPr>
              <w:t>Článek 20 f)</w:t>
            </w:r>
            <w:r w:rsidR="00B75FBF" w:rsidRPr="00B97006">
              <w:rPr>
                <w:rFonts w:cs="Arial"/>
                <w:highlight w:val="yellow"/>
                <w:u w:val="single"/>
              </w:rPr>
              <w:t xml:space="preserve"> Kulturní a spolková zařízení</w:t>
            </w:r>
          </w:p>
          <w:p w:rsidR="00292F46" w:rsidRPr="00B97006" w:rsidRDefault="00292F46" w:rsidP="00292F46">
            <w:pPr>
              <w:spacing w:after="0" w:line="240" w:lineRule="auto"/>
              <w:jc w:val="both"/>
              <w:rPr>
                <w:rFonts w:cs="Arial"/>
                <w:highlight w:val="yellow"/>
                <w:lang w:eastAsia="cs-CZ"/>
              </w:rPr>
            </w:pPr>
            <w:r w:rsidRPr="00B97006">
              <w:rPr>
                <w:rFonts w:cs="Arial"/>
                <w:highlight w:val="yellow"/>
              </w:rPr>
              <w:t>Specifický</w:t>
            </w:r>
            <w:r w:rsidRPr="00B97006">
              <w:rPr>
                <w:rFonts w:cs="Arial"/>
                <w:highlight w:val="yellow"/>
                <w:lang w:eastAsia="cs-CZ"/>
              </w:rPr>
              <w:t xml:space="preserve"> cíl 4b) Budování infrastruktury pro kulturu, sport a volný čas</w:t>
            </w:r>
          </w:p>
          <w:p w:rsidR="00B83F40" w:rsidRPr="00B97006" w:rsidRDefault="00292F46" w:rsidP="00292F46">
            <w:pPr>
              <w:spacing w:after="0" w:line="240" w:lineRule="auto"/>
              <w:rPr>
                <w:highlight w:val="yellow"/>
              </w:rPr>
            </w:pPr>
            <w:r w:rsidRPr="00B97006">
              <w:rPr>
                <w:rFonts w:cs="Arial"/>
                <w:highlight w:val="yellow"/>
                <w:lang w:eastAsia="cs-CZ"/>
              </w:rPr>
              <w:t>Opatření</w:t>
            </w:r>
            <w:r w:rsidRPr="00B97006">
              <w:rPr>
                <w:highlight w:val="yellow"/>
              </w:rPr>
              <w:t xml:space="preserve"> 4.3 Zvyšování úrovně kvality infrastruktury pro kulturu, sport a volný čas</w:t>
            </w:r>
          </w:p>
          <w:p w:rsidR="00292F46" w:rsidRPr="00B97006" w:rsidRDefault="00292F46" w:rsidP="00292F46">
            <w:pPr>
              <w:spacing w:after="0" w:line="240" w:lineRule="auto"/>
              <w:rPr>
                <w:rFonts w:cs="Arial"/>
                <w:highlight w:val="yellow"/>
              </w:rPr>
            </w:pPr>
          </w:p>
        </w:tc>
      </w:tr>
      <w:tr w:rsidR="00B83F40" w:rsidRPr="004E5156" w:rsidTr="00E00AB0">
        <w:tc>
          <w:tcPr>
            <w:tcW w:w="1924" w:type="dxa"/>
            <w:shd w:val="clear" w:color="auto" w:fill="D9D9D9"/>
            <w:tcMar>
              <w:top w:w="28" w:type="dxa"/>
              <w:left w:w="85" w:type="dxa"/>
              <w:bottom w:w="28" w:type="dxa"/>
              <w:right w:w="85" w:type="dxa"/>
            </w:tcMar>
            <w:vAlign w:val="center"/>
          </w:tcPr>
          <w:p w:rsidR="00B83F40" w:rsidRPr="00442A7B" w:rsidRDefault="00B83F40" w:rsidP="00E00AB0">
            <w:pPr>
              <w:rPr>
                <w:rFonts w:cs="Arial"/>
                <w:highlight w:val="yellow"/>
              </w:rPr>
            </w:pPr>
            <w:r w:rsidRPr="00442A7B">
              <w:rPr>
                <w:rFonts w:cs="Arial"/>
                <w:highlight w:val="yellow"/>
              </w:rPr>
              <w:t>Oblasti podpory</w:t>
            </w:r>
          </w:p>
        </w:tc>
        <w:tc>
          <w:tcPr>
            <w:tcW w:w="7316" w:type="dxa"/>
            <w:gridSpan w:val="4"/>
            <w:shd w:val="clear" w:color="auto" w:fill="auto"/>
            <w:tcMar>
              <w:top w:w="28" w:type="dxa"/>
              <w:left w:w="85" w:type="dxa"/>
              <w:bottom w:w="28" w:type="dxa"/>
              <w:right w:w="85" w:type="dxa"/>
            </w:tcMar>
            <w:vAlign w:val="center"/>
          </w:tcPr>
          <w:p w:rsidR="00946C29" w:rsidRPr="00B97006" w:rsidRDefault="00946C29" w:rsidP="00946C29">
            <w:pPr>
              <w:spacing w:after="0" w:line="240" w:lineRule="auto"/>
              <w:jc w:val="both"/>
              <w:rPr>
                <w:rFonts w:cs="Arial"/>
                <w:highlight w:val="yellow"/>
                <w:u w:val="single"/>
                <w:lang w:eastAsia="cs-CZ"/>
              </w:rPr>
            </w:pPr>
            <w:r w:rsidRPr="00B97006">
              <w:rPr>
                <w:rFonts w:cs="Arial"/>
                <w:highlight w:val="yellow"/>
                <w:u w:val="single"/>
                <w:lang w:eastAsia="cs-CZ"/>
              </w:rPr>
              <w:t>Článek 20 b)</w:t>
            </w:r>
            <w:r w:rsidR="00B75FBF" w:rsidRPr="00B97006">
              <w:rPr>
                <w:rFonts w:cs="Arial"/>
                <w:highlight w:val="yellow"/>
                <w:u w:val="single"/>
              </w:rPr>
              <w:t xml:space="preserve"> Mateřské a základní školy</w:t>
            </w:r>
          </w:p>
          <w:p w:rsidR="00442A7B" w:rsidRPr="00B97006" w:rsidRDefault="00442A7B" w:rsidP="00E00AB0">
            <w:pPr>
              <w:jc w:val="both"/>
              <w:rPr>
                <w:rFonts w:cs="Arial"/>
                <w:highlight w:val="yellow"/>
              </w:rPr>
            </w:pPr>
            <w:r w:rsidRPr="00B97006">
              <w:rPr>
                <w:rFonts w:cs="Arial"/>
                <w:highlight w:val="yellow"/>
              </w:rPr>
              <w:t>Podpora zahrnuje investice do mateřských a základních škol nenavyšující kapacitu zařízení.</w:t>
            </w:r>
          </w:p>
          <w:p w:rsidR="00946C29" w:rsidRPr="00B97006" w:rsidRDefault="00946C29" w:rsidP="00946C29">
            <w:pPr>
              <w:spacing w:after="0" w:line="240" w:lineRule="auto"/>
              <w:jc w:val="both"/>
              <w:rPr>
                <w:rFonts w:cs="Arial"/>
                <w:highlight w:val="yellow"/>
                <w:u w:val="single"/>
                <w:lang w:eastAsia="cs-CZ"/>
              </w:rPr>
            </w:pPr>
            <w:r w:rsidRPr="00B97006">
              <w:rPr>
                <w:rFonts w:cs="Arial"/>
                <w:highlight w:val="yellow"/>
                <w:u w:val="single"/>
                <w:lang w:eastAsia="cs-CZ"/>
              </w:rPr>
              <w:t>Článek 20 f)</w:t>
            </w:r>
            <w:r w:rsidR="00B75FBF" w:rsidRPr="00B97006">
              <w:rPr>
                <w:rFonts w:cs="Arial"/>
                <w:highlight w:val="yellow"/>
                <w:u w:val="single"/>
              </w:rPr>
              <w:t xml:space="preserve"> Kulturní a spolková zařízení</w:t>
            </w:r>
          </w:p>
          <w:p w:rsidR="00442A7B" w:rsidRPr="00B97006" w:rsidRDefault="00442A7B" w:rsidP="00376298">
            <w:pPr>
              <w:jc w:val="both"/>
              <w:rPr>
                <w:rFonts w:cs="Arial"/>
                <w:highlight w:val="yellow"/>
              </w:rPr>
            </w:pPr>
            <w:r w:rsidRPr="00B97006">
              <w:rPr>
                <w:rFonts w:cs="Arial"/>
                <w:highlight w:val="yellow"/>
              </w:rPr>
              <w:t xml:space="preserve">Podpora zahrnuje investice do </w:t>
            </w:r>
            <w:r w:rsidR="00376298" w:rsidRPr="00B97006">
              <w:rPr>
                <w:rFonts w:cs="Arial"/>
                <w:highlight w:val="yellow"/>
              </w:rPr>
              <w:t>staveb a vybavení pro kulturní a spolkovou činnost (obecní, kulturní, spolkové a víceúčelové domy, společenské, koncertní a divadelní sály, kina klubovny, sokolovny a orlovny) vč. obecních knihoven</w:t>
            </w:r>
          </w:p>
        </w:tc>
      </w:tr>
      <w:tr w:rsidR="00B83F40" w:rsidRPr="004E5156" w:rsidTr="00E00AB0">
        <w:tc>
          <w:tcPr>
            <w:tcW w:w="1924" w:type="dxa"/>
            <w:shd w:val="clear" w:color="auto" w:fill="D9D9D9"/>
            <w:tcMar>
              <w:top w:w="28" w:type="dxa"/>
              <w:left w:w="85" w:type="dxa"/>
              <w:bottom w:w="28" w:type="dxa"/>
              <w:right w:w="85" w:type="dxa"/>
            </w:tcMar>
            <w:vAlign w:val="center"/>
          </w:tcPr>
          <w:p w:rsidR="00B83F40" w:rsidRPr="00442A7B" w:rsidRDefault="00B83F40" w:rsidP="00E00AB0">
            <w:pPr>
              <w:rPr>
                <w:rFonts w:cs="Arial"/>
                <w:highlight w:val="yellow"/>
              </w:rPr>
            </w:pPr>
            <w:r w:rsidRPr="00442A7B">
              <w:rPr>
                <w:rFonts w:cs="Arial"/>
                <w:highlight w:val="yellow"/>
              </w:rPr>
              <w:t>Definice příjemce dotace</w:t>
            </w:r>
          </w:p>
        </w:tc>
        <w:tc>
          <w:tcPr>
            <w:tcW w:w="7316" w:type="dxa"/>
            <w:gridSpan w:val="4"/>
            <w:shd w:val="clear" w:color="auto" w:fill="auto"/>
            <w:tcMar>
              <w:top w:w="28" w:type="dxa"/>
              <w:left w:w="85" w:type="dxa"/>
              <w:bottom w:w="28" w:type="dxa"/>
              <w:right w:w="85" w:type="dxa"/>
            </w:tcMar>
            <w:vAlign w:val="center"/>
          </w:tcPr>
          <w:p w:rsidR="00946C29" w:rsidRPr="00946C29" w:rsidRDefault="00946C29" w:rsidP="00946C29">
            <w:pPr>
              <w:spacing w:after="0" w:line="240" w:lineRule="auto"/>
              <w:jc w:val="both"/>
              <w:rPr>
                <w:rFonts w:cs="Arial"/>
                <w:highlight w:val="yellow"/>
                <w:u w:val="single"/>
                <w:lang w:eastAsia="cs-CZ"/>
              </w:rPr>
            </w:pPr>
            <w:r w:rsidRPr="00946C29">
              <w:rPr>
                <w:rFonts w:cs="Arial"/>
                <w:highlight w:val="yellow"/>
                <w:u w:val="single"/>
                <w:lang w:eastAsia="cs-CZ"/>
              </w:rPr>
              <w:t>Článek 20 b)</w:t>
            </w:r>
          </w:p>
          <w:p w:rsidR="00B83F40" w:rsidRDefault="00442A7B" w:rsidP="00946C29">
            <w:pPr>
              <w:rPr>
                <w:rFonts w:cs="Arial"/>
              </w:rPr>
            </w:pPr>
            <w:r w:rsidRPr="00946C29">
              <w:rPr>
                <w:rFonts w:cs="Arial"/>
                <w:highlight w:val="yellow"/>
              </w:rPr>
              <w:t>Obec nebo svazek obcí</w:t>
            </w:r>
            <w:r w:rsidR="00946C29" w:rsidRPr="00946C29">
              <w:rPr>
                <w:rFonts w:cs="Arial"/>
                <w:highlight w:val="yellow"/>
              </w:rPr>
              <w:t>, příspěvková organizace zřízená obcí nebo svazkem obcí, dále školské právnické osoby vykonávající činnost škol a zapsané ve školském rejstříku, které nejsou zřízeny krajem či organizační složkou státu</w:t>
            </w:r>
          </w:p>
          <w:p w:rsidR="00946C29" w:rsidRPr="00946C29" w:rsidRDefault="00946C29" w:rsidP="00946C29">
            <w:pPr>
              <w:spacing w:after="0" w:line="240" w:lineRule="auto"/>
              <w:jc w:val="both"/>
              <w:rPr>
                <w:rFonts w:cs="Arial"/>
                <w:highlight w:val="yellow"/>
                <w:u w:val="single"/>
                <w:lang w:eastAsia="cs-CZ"/>
              </w:rPr>
            </w:pPr>
            <w:r w:rsidRPr="00946C29">
              <w:rPr>
                <w:rFonts w:cs="Arial"/>
                <w:highlight w:val="yellow"/>
                <w:u w:val="single"/>
                <w:lang w:eastAsia="cs-CZ"/>
              </w:rPr>
              <w:t>Článek 20 f)</w:t>
            </w:r>
          </w:p>
          <w:p w:rsidR="00946C29" w:rsidRPr="004E5156" w:rsidRDefault="00946C29" w:rsidP="00946C29">
            <w:pPr>
              <w:rPr>
                <w:rFonts w:cs="Arial"/>
              </w:rPr>
            </w:pPr>
            <w:r w:rsidRPr="00946C29">
              <w:rPr>
                <w:rFonts w:cs="Arial"/>
                <w:highlight w:val="yellow"/>
              </w:rPr>
              <w:t>Obec nebo svazek obcí, příspěvková organizace zřízená obcí nebo svazkem obcí, nestátní neziskové organizace (spolek, ústav, o.p.s.), registrované církve a náboženské společnosti a evidované (církevní) právnické osoby</w:t>
            </w:r>
          </w:p>
        </w:tc>
      </w:tr>
      <w:tr w:rsidR="00B83F40" w:rsidRPr="004E5156" w:rsidTr="00E00AB0">
        <w:tc>
          <w:tcPr>
            <w:tcW w:w="1924" w:type="dxa"/>
            <w:shd w:val="clear" w:color="auto" w:fill="D9D9D9"/>
            <w:tcMar>
              <w:top w:w="28" w:type="dxa"/>
              <w:left w:w="85" w:type="dxa"/>
              <w:bottom w:w="28" w:type="dxa"/>
              <w:right w:w="85" w:type="dxa"/>
            </w:tcMar>
            <w:vAlign w:val="center"/>
          </w:tcPr>
          <w:p w:rsidR="00B83F40" w:rsidRPr="00F30AD1" w:rsidRDefault="00B83F40" w:rsidP="00E00AB0">
            <w:pPr>
              <w:rPr>
                <w:rFonts w:cs="Arial"/>
                <w:highlight w:val="yellow"/>
              </w:rPr>
            </w:pPr>
            <w:r w:rsidRPr="00F30AD1">
              <w:rPr>
                <w:rFonts w:cs="Arial"/>
                <w:highlight w:val="yellow"/>
              </w:rPr>
              <w:t>Výše způsobilých výdajů</w:t>
            </w:r>
          </w:p>
        </w:tc>
        <w:tc>
          <w:tcPr>
            <w:tcW w:w="7316" w:type="dxa"/>
            <w:gridSpan w:val="4"/>
            <w:shd w:val="clear" w:color="auto" w:fill="auto"/>
            <w:tcMar>
              <w:top w:w="28" w:type="dxa"/>
              <w:left w:w="85" w:type="dxa"/>
              <w:bottom w:w="28" w:type="dxa"/>
              <w:right w:w="85" w:type="dxa"/>
            </w:tcMar>
            <w:vAlign w:val="center"/>
          </w:tcPr>
          <w:p w:rsidR="00B83F40" w:rsidRPr="00E82587" w:rsidRDefault="00B83F40" w:rsidP="00E00AB0">
            <w:pPr>
              <w:jc w:val="both"/>
              <w:rPr>
                <w:rFonts w:cs="Arial"/>
                <w:highlight w:val="yellow"/>
              </w:rPr>
            </w:pPr>
            <w:r w:rsidRPr="00E82587">
              <w:rPr>
                <w:rFonts w:cs="Arial"/>
                <w:highlight w:val="yellow"/>
              </w:rPr>
              <w:t>Minimální výše způsobilých výdajů, ze kterých je stanovena dotace, je 50 tis. Kč na projekt. Maximální výše způsobilých výdajů, ze kterých je stanovena dotace, činí 5 mil. Kč na projekt.</w:t>
            </w:r>
          </w:p>
        </w:tc>
      </w:tr>
      <w:tr w:rsidR="00B83F40" w:rsidRPr="004E5156" w:rsidTr="00E00AB0">
        <w:tc>
          <w:tcPr>
            <w:tcW w:w="1924" w:type="dxa"/>
            <w:shd w:val="clear" w:color="auto" w:fill="D9D9D9"/>
            <w:tcMar>
              <w:top w:w="28" w:type="dxa"/>
              <w:left w:w="85" w:type="dxa"/>
              <w:bottom w:w="28" w:type="dxa"/>
              <w:right w:w="85" w:type="dxa"/>
            </w:tcMar>
            <w:vAlign w:val="center"/>
          </w:tcPr>
          <w:p w:rsidR="00B83F40" w:rsidRPr="004E5156" w:rsidRDefault="00B83F40" w:rsidP="00E00AB0">
            <w:pPr>
              <w:rPr>
                <w:rFonts w:cs="Arial"/>
              </w:rPr>
            </w:pPr>
            <w:r w:rsidRPr="00946C29">
              <w:rPr>
                <w:rFonts w:cs="Arial"/>
                <w:highlight w:val="yellow"/>
              </w:rPr>
              <w:t xml:space="preserve">Principy pro stanovení </w:t>
            </w:r>
            <w:r w:rsidRPr="00946C29">
              <w:rPr>
                <w:rFonts w:cs="Arial"/>
                <w:highlight w:val="yellow"/>
              </w:rPr>
              <w:lastRenderedPageBreak/>
              <w:t>preferenčních kritérií</w:t>
            </w:r>
          </w:p>
        </w:tc>
        <w:tc>
          <w:tcPr>
            <w:tcW w:w="7316" w:type="dxa"/>
            <w:gridSpan w:val="4"/>
            <w:tcBorders>
              <w:bottom w:val="single" w:sz="4" w:space="0" w:color="auto"/>
            </w:tcBorders>
            <w:shd w:val="clear" w:color="auto" w:fill="auto"/>
            <w:tcMar>
              <w:top w:w="28" w:type="dxa"/>
              <w:left w:w="85" w:type="dxa"/>
              <w:bottom w:w="28" w:type="dxa"/>
              <w:right w:w="85" w:type="dxa"/>
            </w:tcMar>
            <w:vAlign w:val="center"/>
          </w:tcPr>
          <w:p w:rsidR="00D61C2F" w:rsidRPr="00D61C2F" w:rsidRDefault="00D61C2F" w:rsidP="00D61C2F">
            <w:pPr>
              <w:jc w:val="both"/>
              <w:rPr>
                <w:rFonts w:cs="Arial"/>
                <w:highlight w:val="yellow"/>
              </w:rPr>
            </w:pPr>
            <w:r w:rsidRPr="00D61C2F">
              <w:rPr>
                <w:rFonts w:cs="Arial"/>
                <w:highlight w:val="yellow"/>
              </w:rPr>
              <w:lastRenderedPageBreak/>
              <w:t>V rámci hodnocení projektů budou preferovány projekty, které budou:</w:t>
            </w:r>
          </w:p>
          <w:p w:rsidR="00D61C2F" w:rsidRPr="00D61C2F" w:rsidRDefault="00D61C2F" w:rsidP="00D61C2F">
            <w:pPr>
              <w:numPr>
                <w:ilvl w:val="0"/>
                <w:numId w:val="27"/>
              </w:numPr>
              <w:spacing w:after="0" w:line="240" w:lineRule="auto"/>
              <w:jc w:val="both"/>
              <w:rPr>
                <w:rFonts w:cs="Arial"/>
                <w:highlight w:val="yellow"/>
              </w:rPr>
            </w:pPr>
            <w:r w:rsidRPr="00D61C2F">
              <w:rPr>
                <w:rFonts w:cs="Arial"/>
                <w:highlight w:val="yellow"/>
              </w:rPr>
              <w:lastRenderedPageBreak/>
              <w:t>vytvářet nová pracovní místa,</w:t>
            </w:r>
          </w:p>
          <w:p w:rsidR="00D61C2F" w:rsidRPr="00D61C2F" w:rsidRDefault="00D61C2F" w:rsidP="00D61C2F">
            <w:pPr>
              <w:numPr>
                <w:ilvl w:val="0"/>
                <w:numId w:val="27"/>
              </w:numPr>
              <w:spacing w:after="0" w:line="240" w:lineRule="auto"/>
              <w:jc w:val="both"/>
              <w:rPr>
                <w:rFonts w:cs="Arial"/>
                <w:highlight w:val="yellow"/>
              </w:rPr>
            </w:pPr>
            <w:r w:rsidRPr="00D61C2F">
              <w:rPr>
                <w:rFonts w:cs="Arial"/>
                <w:highlight w:val="yellow"/>
              </w:rPr>
              <w:t>šetrné k životnímu prostředí,</w:t>
            </w:r>
          </w:p>
          <w:p w:rsidR="00D61C2F" w:rsidRPr="00D61C2F" w:rsidRDefault="00D61C2F" w:rsidP="00D61C2F">
            <w:pPr>
              <w:numPr>
                <w:ilvl w:val="0"/>
                <w:numId w:val="27"/>
              </w:numPr>
              <w:spacing w:after="0" w:line="240" w:lineRule="auto"/>
              <w:jc w:val="both"/>
              <w:rPr>
                <w:rFonts w:cs="Arial"/>
                <w:highlight w:val="yellow"/>
              </w:rPr>
            </w:pPr>
            <w:r w:rsidRPr="00D61C2F">
              <w:rPr>
                <w:rFonts w:cs="Arial"/>
                <w:highlight w:val="yellow"/>
              </w:rPr>
              <w:t>mít zkrácenou dobou realizace,</w:t>
            </w:r>
          </w:p>
          <w:p w:rsidR="00D61C2F" w:rsidRPr="00D61C2F" w:rsidRDefault="00D61C2F" w:rsidP="00D61C2F">
            <w:pPr>
              <w:numPr>
                <w:ilvl w:val="0"/>
                <w:numId w:val="27"/>
              </w:numPr>
              <w:spacing w:after="0" w:line="240" w:lineRule="auto"/>
              <w:jc w:val="both"/>
              <w:rPr>
                <w:rFonts w:cs="Arial"/>
                <w:highlight w:val="yellow"/>
              </w:rPr>
            </w:pPr>
            <w:r w:rsidRPr="00D61C2F">
              <w:rPr>
                <w:rFonts w:cs="Arial"/>
                <w:highlight w:val="yellow"/>
              </w:rPr>
              <w:t>méně finančně náročné,</w:t>
            </w:r>
          </w:p>
          <w:p w:rsidR="00D61C2F" w:rsidRPr="00D61C2F" w:rsidRDefault="00D61C2F" w:rsidP="00D61C2F">
            <w:pPr>
              <w:numPr>
                <w:ilvl w:val="0"/>
                <w:numId w:val="27"/>
              </w:numPr>
              <w:spacing w:after="0" w:line="240" w:lineRule="auto"/>
              <w:jc w:val="both"/>
              <w:rPr>
                <w:rFonts w:cs="Arial"/>
                <w:highlight w:val="yellow"/>
              </w:rPr>
            </w:pPr>
            <w:r w:rsidRPr="00D61C2F">
              <w:rPr>
                <w:rFonts w:cs="Arial"/>
                <w:highlight w:val="yellow"/>
              </w:rPr>
              <w:t>předloží žadatel, který ještě nebyl podpořen v rámci SCLLD,</w:t>
            </w:r>
          </w:p>
          <w:p w:rsidR="00B83F40" w:rsidRPr="00D61C2F" w:rsidRDefault="00D61C2F" w:rsidP="00E00AB0">
            <w:pPr>
              <w:jc w:val="both"/>
              <w:rPr>
                <w:rFonts w:cs="Arial"/>
              </w:rPr>
            </w:pPr>
            <w:r w:rsidRPr="00D61C2F">
              <w:rPr>
                <w:rFonts w:cs="Arial"/>
                <w:highlight w:val="yellow"/>
              </w:rPr>
              <w:t>Preferenční kritéria budou stanovená až v konkrétní výzvě MAS.</w:t>
            </w:r>
          </w:p>
        </w:tc>
      </w:tr>
      <w:tr w:rsidR="00B83F40" w:rsidRPr="004E5156" w:rsidTr="00E00AB0">
        <w:tc>
          <w:tcPr>
            <w:tcW w:w="1924" w:type="dxa"/>
            <w:vMerge w:val="restart"/>
            <w:shd w:val="clear" w:color="auto" w:fill="D9D9D9"/>
            <w:tcMar>
              <w:top w:w="28" w:type="dxa"/>
              <w:left w:w="85" w:type="dxa"/>
              <w:bottom w:w="28" w:type="dxa"/>
              <w:right w:w="85" w:type="dxa"/>
            </w:tcMar>
            <w:vAlign w:val="center"/>
          </w:tcPr>
          <w:p w:rsidR="00B83F40" w:rsidRPr="00946C29" w:rsidRDefault="00B83F40" w:rsidP="00E00AB0">
            <w:pPr>
              <w:rPr>
                <w:rFonts w:cs="Arial"/>
                <w:highlight w:val="yellow"/>
              </w:rPr>
            </w:pPr>
            <w:r w:rsidRPr="00946C29">
              <w:rPr>
                <w:rFonts w:cs="Arial"/>
                <w:highlight w:val="yellow"/>
              </w:rPr>
              <w:lastRenderedPageBreak/>
              <w:t>Indikátor výstupu</w:t>
            </w:r>
          </w:p>
        </w:tc>
        <w:tc>
          <w:tcPr>
            <w:tcW w:w="1396" w:type="dxa"/>
            <w:shd w:val="clear" w:color="auto" w:fill="auto"/>
            <w:tcMar>
              <w:top w:w="28" w:type="dxa"/>
              <w:left w:w="85" w:type="dxa"/>
              <w:bottom w:w="28" w:type="dxa"/>
              <w:right w:w="85" w:type="dxa"/>
            </w:tcMar>
            <w:vAlign w:val="center"/>
          </w:tcPr>
          <w:p w:rsidR="00B83F40" w:rsidRPr="00946C29" w:rsidRDefault="00B83F40" w:rsidP="00E00AB0">
            <w:pPr>
              <w:rPr>
                <w:rFonts w:cs="Arial"/>
                <w:highlight w:val="yellow"/>
              </w:rPr>
            </w:pPr>
            <w:r w:rsidRPr="00946C29">
              <w:rPr>
                <w:rFonts w:cs="Arial"/>
                <w:highlight w:val="yellow"/>
              </w:rPr>
              <w:t>Kód NČI2014+</w:t>
            </w:r>
          </w:p>
        </w:tc>
        <w:tc>
          <w:tcPr>
            <w:tcW w:w="3554" w:type="dxa"/>
            <w:shd w:val="clear" w:color="auto" w:fill="auto"/>
            <w:tcMar>
              <w:top w:w="28" w:type="dxa"/>
              <w:left w:w="85" w:type="dxa"/>
              <w:bottom w:w="28" w:type="dxa"/>
              <w:right w:w="85" w:type="dxa"/>
            </w:tcMar>
            <w:vAlign w:val="center"/>
          </w:tcPr>
          <w:p w:rsidR="00B83F40" w:rsidRPr="00946C29" w:rsidRDefault="00B83F40" w:rsidP="00E00AB0">
            <w:pPr>
              <w:rPr>
                <w:rFonts w:cs="Arial"/>
                <w:highlight w:val="yellow"/>
              </w:rPr>
            </w:pPr>
            <w:r w:rsidRPr="00946C29">
              <w:rPr>
                <w:rFonts w:cs="Arial"/>
                <w:highlight w:val="yellow"/>
              </w:rPr>
              <w:t>název indikátoru</w:t>
            </w:r>
          </w:p>
        </w:tc>
        <w:tc>
          <w:tcPr>
            <w:tcW w:w="1133" w:type="dxa"/>
            <w:shd w:val="clear" w:color="auto" w:fill="auto"/>
            <w:tcMar>
              <w:top w:w="28" w:type="dxa"/>
              <w:left w:w="85" w:type="dxa"/>
              <w:bottom w:w="28" w:type="dxa"/>
              <w:right w:w="85" w:type="dxa"/>
            </w:tcMar>
            <w:vAlign w:val="center"/>
          </w:tcPr>
          <w:p w:rsidR="00B83F40" w:rsidRPr="00946C29" w:rsidRDefault="00B83F40" w:rsidP="00E00AB0">
            <w:pPr>
              <w:rPr>
                <w:rFonts w:cs="Arial"/>
                <w:highlight w:val="yellow"/>
              </w:rPr>
            </w:pPr>
            <w:r w:rsidRPr="00946C29">
              <w:rPr>
                <w:rFonts w:cs="Arial"/>
                <w:highlight w:val="yellow"/>
              </w:rPr>
              <w:t>výchozí hodnota</w:t>
            </w:r>
          </w:p>
        </w:tc>
        <w:tc>
          <w:tcPr>
            <w:tcW w:w="1233" w:type="dxa"/>
            <w:shd w:val="clear" w:color="auto" w:fill="auto"/>
            <w:tcMar>
              <w:top w:w="28" w:type="dxa"/>
              <w:left w:w="85" w:type="dxa"/>
              <w:bottom w:w="28" w:type="dxa"/>
              <w:right w:w="85" w:type="dxa"/>
            </w:tcMar>
            <w:vAlign w:val="center"/>
          </w:tcPr>
          <w:p w:rsidR="00B83F40" w:rsidRPr="00946C29" w:rsidRDefault="00B83F40" w:rsidP="00E00AB0">
            <w:pPr>
              <w:rPr>
                <w:rFonts w:cs="Arial"/>
                <w:highlight w:val="yellow"/>
              </w:rPr>
            </w:pPr>
            <w:r w:rsidRPr="00946C29">
              <w:rPr>
                <w:rFonts w:cs="Arial"/>
                <w:highlight w:val="yellow"/>
              </w:rPr>
              <w:t>cílová hodnota</w:t>
            </w:r>
          </w:p>
        </w:tc>
      </w:tr>
      <w:tr w:rsidR="00B83F40" w:rsidRPr="004E5156" w:rsidTr="00E00AB0">
        <w:tc>
          <w:tcPr>
            <w:tcW w:w="1924" w:type="dxa"/>
            <w:vMerge/>
            <w:shd w:val="clear" w:color="auto" w:fill="D9D9D9"/>
            <w:tcMar>
              <w:top w:w="28" w:type="dxa"/>
              <w:left w:w="85" w:type="dxa"/>
              <w:bottom w:w="28" w:type="dxa"/>
              <w:right w:w="85" w:type="dxa"/>
            </w:tcMar>
            <w:vAlign w:val="center"/>
          </w:tcPr>
          <w:p w:rsidR="00B83F40" w:rsidRPr="00946C29" w:rsidRDefault="00B83F40" w:rsidP="00E00AB0">
            <w:pPr>
              <w:rPr>
                <w:rFonts w:cs="Arial"/>
                <w:highlight w:val="yellow"/>
              </w:rPr>
            </w:pPr>
          </w:p>
        </w:tc>
        <w:tc>
          <w:tcPr>
            <w:tcW w:w="1396" w:type="dxa"/>
            <w:shd w:val="clear" w:color="auto" w:fill="auto"/>
            <w:tcMar>
              <w:top w:w="28" w:type="dxa"/>
              <w:left w:w="85" w:type="dxa"/>
              <w:bottom w:w="28" w:type="dxa"/>
              <w:right w:w="85" w:type="dxa"/>
            </w:tcMar>
            <w:vAlign w:val="center"/>
          </w:tcPr>
          <w:p w:rsidR="00B83F40" w:rsidRPr="00946C29" w:rsidRDefault="00B97006" w:rsidP="00E00AB0">
            <w:pPr>
              <w:rPr>
                <w:rFonts w:cs="Arial"/>
                <w:highlight w:val="yellow"/>
              </w:rPr>
            </w:pPr>
            <w:r>
              <w:rPr>
                <w:rFonts w:cs="Arial"/>
                <w:highlight w:val="yellow"/>
              </w:rPr>
              <w:t>9 2</w:t>
            </w:r>
            <w:r w:rsidR="00B83F40" w:rsidRPr="00946C29">
              <w:rPr>
                <w:rFonts w:cs="Arial"/>
                <w:highlight w:val="yellow"/>
              </w:rPr>
              <w:t>7 0</w:t>
            </w:r>
            <w:r>
              <w:rPr>
                <w:rFonts w:cs="Arial"/>
                <w:highlight w:val="yellow"/>
              </w:rPr>
              <w:t>2</w:t>
            </w:r>
          </w:p>
        </w:tc>
        <w:tc>
          <w:tcPr>
            <w:tcW w:w="3554" w:type="dxa"/>
            <w:shd w:val="clear" w:color="auto" w:fill="auto"/>
            <w:tcMar>
              <w:top w:w="28" w:type="dxa"/>
              <w:left w:w="85" w:type="dxa"/>
              <w:bottom w:w="28" w:type="dxa"/>
              <w:right w:w="85" w:type="dxa"/>
            </w:tcMar>
            <w:vAlign w:val="center"/>
          </w:tcPr>
          <w:p w:rsidR="00B83F40" w:rsidRPr="00B97006" w:rsidRDefault="00B83F40" w:rsidP="00B97006">
            <w:pPr>
              <w:rPr>
                <w:rFonts w:cs="Arial"/>
                <w:highlight w:val="yellow"/>
              </w:rPr>
            </w:pPr>
            <w:r w:rsidRPr="00B97006">
              <w:rPr>
                <w:rFonts w:cs="Arial"/>
                <w:highlight w:val="yellow"/>
              </w:rPr>
              <w:t xml:space="preserve">Počet podpořených </w:t>
            </w:r>
            <w:r w:rsidR="00B97006" w:rsidRPr="00B97006">
              <w:rPr>
                <w:rFonts w:cs="Arial"/>
                <w:highlight w:val="yellow"/>
              </w:rPr>
              <w:t>akcí</w:t>
            </w:r>
            <w:r w:rsidRPr="00B97006">
              <w:rPr>
                <w:rFonts w:cs="Arial"/>
                <w:highlight w:val="yellow"/>
              </w:rPr>
              <w:t>/</w:t>
            </w:r>
            <w:r w:rsidR="00B97006" w:rsidRPr="00B97006">
              <w:rPr>
                <w:rFonts w:cs="Arial"/>
                <w:highlight w:val="yellow"/>
              </w:rPr>
              <w:t>operací</w:t>
            </w:r>
          </w:p>
        </w:tc>
        <w:tc>
          <w:tcPr>
            <w:tcW w:w="1133" w:type="dxa"/>
            <w:shd w:val="clear" w:color="auto" w:fill="auto"/>
            <w:tcMar>
              <w:top w:w="28" w:type="dxa"/>
              <w:left w:w="85" w:type="dxa"/>
              <w:bottom w:w="28" w:type="dxa"/>
              <w:right w:w="85" w:type="dxa"/>
            </w:tcMar>
            <w:vAlign w:val="center"/>
          </w:tcPr>
          <w:p w:rsidR="00B83F40" w:rsidRPr="00B97006" w:rsidRDefault="00B83F40" w:rsidP="00E00AB0">
            <w:pPr>
              <w:jc w:val="center"/>
              <w:rPr>
                <w:rFonts w:cs="Arial"/>
                <w:highlight w:val="yellow"/>
              </w:rPr>
            </w:pPr>
            <w:r w:rsidRPr="00B97006">
              <w:rPr>
                <w:rFonts w:cs="Arial"/>
                <w:highlight w:val="yellow"/>
              </w:rPr>
              <w:t>0</w:t>
            </w:r>
          </w:p>
        </w:tc>
        <w:tc>
          <w:tcPr>
            <w:tcW w:w="1233" w:type="dxa"/>
            <w:shd w:val="clear" w:color="auto" w:fill="auto"/>
            <w:tcMar>
              <w:top w:w="28" w:type="dxa"/>
              <w:left w:w="85" w:type="dxa"/>
              <w:bottom w:w="28" w:type="dxa"/>
              <w:right w:w="85" w:type="dxa"/>
            </w:tcMar>
            <w:vAlign w:val="center"/>
          </w:tcPr>
          <w:p w:rsidR="00B83F40" w:rsidRPr="00B97006" w:rsidRDefault="00946C29" w:rsidP="00E00AB0">
            <w:pPr>
              <w:jc w:val="center"/>
              <w:rPr>
                <w:rFonts w:cs="Arial"/>
                <w:highlight w:val="yellow"/>
              </w:rPr>
            </w:pPr>
            <w:r w:rsidRPr="00B97006">
              <w:rPr>
                <w:rFonts w:cs="Arial"/>
                <w:highlight w:val="yellow"/>
              </w:rPr>
              <w:t>3</w:t>
            </w:r>
            <w:r w:rsidR="00B83F40" w:rsidRPr="00B97006">
              <w:rPr>
                <w:rFonts w:cs="Arial"/>
                <w:highlight w:val="yellow"/>
              </w:rPr>
              <w:t xml:space="preserve"> </w:t>
            </w:r>
          </w:p>
          <w:p w:rsidR="00B83F40" w:rsidRPr="00B97006" w:rsidRDefault="00B83F40" w:rsidP="00946C29">
            <w:pPr>
              <w:jc w:val="center"/>
              <w:rPr>
                <w:rFonts w:cs="Arial"/>
                <w:highlight w:val="yellow"/>
              </w:rPr>
            </w:pPr>
            <w:r w:rsidRPr="00B97006">
              <w:rPr>
                <w:rFonts w:cs="Arial"/>
                <w:highlight w:val="yellow"/>
              </w:rPr>
              <w:t>(</w:t>
            </w:r>
            <w:r w:rsidR="00946C29" w:rsidRPr="00B97006">
              <w:rPr>
                <w:rFonts w:cs="Arial"/>
                <w:highlight w:val="yellow"/>
              </w:rPr>
              <w:t>0</w:t>
            </w:r>
            <w:r w:rsidRPr="00B97006">
              <w:rPr>
                <w:rFonts w:cs="Arial"/>
                <w:highlight w:val="yellow"/>
              </w:rPr>
              <w:t xml:space="preserve"> v 2018)</w:t>
            </w:r>
          </w:p>
        </w:tc>
      </w:tr>
      <w:tr w:rsidR="003A0181" w:rsidRPr="00942B2E" w:rsidTr="003A0181">
        <w:trPr>
          <w:trHeight w:val="278"/>
        </w:trPr>
        <w:tc>
          <w:tcPr>
            <w:tcW w:w="1924" w:type="dxa"/>
            <w:vMerge w:val="restart"/>
            <w:shd w:val="clear" w:color="auto" w:fill="D9D9D9"/>
            <w:tcMar>
              <w:top w:w="28" w:type="dxa"/>
              <w:left w:w="85" w:type="dxa"/>
              <w:bottom w:w="28" w:type="dxa"/>
              <w:right w:w="85" w:type="dxa"/>
            </w:tcMar>
            <w:vAlign w:val="center"/>
          </w:tcPr>
          <w:p w:rsidR="003A0181" w:rsidRPr="003A0181" w:rsidRDefault="003A0181" w:rsidP="003A0181">
            <w:pPr>
              <w:rPr>
                <w:rFonts w:cs="Arial"/>
                <w:highlight w:val="yellow"/>
              </w:rPr>
            </w:pPr>
            <w:r w:rsidRPr="003A0181">
              <w:rPr>
                <w:rFonts w:cs="Arial"/>
                <w:highlight w:val="yellow"/>
              </w:rPr>
              <w:t>Indikátor výsledku</w:t>
            </w:r>
          </w:p>
        </w:tc>
        <w:tc>
          <w:tcPr>
            <w:tcW w:w="1396" w:type="dxa"/>
            <w:shd w:val="clear" w:color="auto" w:fill="auto"/>
            <w:tcMar>
              <w:top w:w="28" w:type="dxa"/>
              <w:left w:w="85" w:type="dxa"/>
              <w:bottom w:w="28" w:type="dxa"/>
              <w:right w:w="85" w:type="dxa"/>
            </w:tcMar>
            <w:vAlign w:val="center"/>
          </w:tcPr>
          <w:p w:rsidR="003A0181" w:rsidRPr="003A0181" w:rsidRDefault="003A0181" w:rsidP="003A0181">
            <w:pPr>
              <w:rPr>
                <w:rFonts w:cs="Arial"/>
                <w:highlight w:val="yellow"/>
              </w:rPr>
            </w:pPr>
            <w:r w:rsidRPr="003A0181">
              <w:rPr>
                <w:rFonts w:cs="Arial"/>
                <w:highlight w:val="yellow"/>
              </w:rPr>
              <w:t>Kód NČI2014+</w:t>
            </w:r>
          </w:p>
        </w:tc>
        <w:tc>
          <w:tcPr>
            <w:tcW w:w="3554" w:type="dxa"/>
            <w:shd w:val="clear" w:color="auto" w:fill="auto"/>
            <w:tcMar>
              <w:top w:w="28" w:type="dxa"/>
              <w:left w:w="85" w:type="dxa"/>
              <w:bottom w:w="28" w:type="dxa"/>
              <w:right w:w="85" w:type="dxa"/>
            </w:tcMar>
            <w:vAlign w:val="center"/>
          </w:tcPr>
          <w:p w:rsidR="003A0181" w:rsidRPr="00B97006" w:rsidRDefault="003A0181" w:rsidP="003A0181">
            <w:pPr>
              <w:rPr>
                <w:rFonts w:cs="Arial"/>
                <w:highlight w:val="yellow"/>
              </w:rPr>
            </w:pPr>
            <w:r w:rsidRPr="00B97006">
              <w:rPr>
                <w:rFonts w:cs="Arial"/>
                <w:highlight w:val="yellow"/>
              </w:rPr>
              <w:t>název indikátoru</w:t>
            </w:r>
          </w:p>
        </w:tc>
        <w:tc>
          <w:tcPr>
            <w:tcW w:w="1133" w:type="dxa"/>
            <w:shd w:val="clear" w:color="auto" w:fill="auto"/>
            <w:tcMar>
              <w:top w:w="28" w:type="dxa"/>
              <w:left w:w="85" w:type="dxa"/>
              <w:bottom w:w="28" w:type="dxa"/>
              <w:right w:w="85" w:type="dxa"/>
            </w:tcMar>
            <w:vAlign w:val="center"/>
          </w:tcPr>
          <w:p w:rsidR="003A0181" w:rsidRPr="00B97006" w:rsidRDefault="003A0181" w:rsidP="003A0181">
            <w:pPr>
              <w:rPr>
                <w:rFonts w:cs="Arial"/>
                <w:highlight w:val="yellow"/>
              </w:rPr>
            </w:pPr>
            <w:r w:rsidRPr="00B97006">
              <w:rPr>
                <w:rFonts w:cs="Arial"/>
                <w:highlight w:val="yellow"/>
              </w:rPr>
              <w:t>výchozí hodnota</w:t>
            </w:r>
          </w:p>
        </w:tc>
        <w:tc>
          <w:tcPr>
            <w:tcW w:w="1233" w:type="dxa"/>
            <w:shd w:val="clear" w:color="auto" w:fill="auto"/>
            <w:tcMar>
              <w:top w:w="28" w:type="dxa"/>
              <w:left w:w="85" w:type="dxa"/>
              <w:bottom w:w="28" w:type="dxa"/>
              <w:right w:w="85" w:type="dxa"/>
            </w:tcMar>
            <w:vAlign w:val="center"/>
          </w:tcPr>
          <w:p w:rsidR="003A0181" w:rsidRPr="00B97006" w:rsidRDefault="003A0181" w:rsidP="003A0181">
            <w:pPr>
              <w:rPr>
                <w:rFonts w:cs="Arial"/>
                <w:highlight w:val="yellow"/>
              </w:rPr>
            </w:pPr>
            <w:r w:rsidRPr="00B97006">
              <w:rPr>
                <w:rFonts w:cs="Arial"/>
                <w:highlight w:val="yellow"/>
              </w:rPr>
              <w:t>cílová hodnota</w:t>
            </w:r>
          </w:p>
        </w:tc>
      </w:tr>
      <w:tr w:rsidR="003A0181" w:rsidRPr="00942B2E" w:rsidTr="003A0181">
        <w:trPr>
          <w:trHeight w:val="277"/>
        </w:trPr>
        <w:tc>
          <w:tcPr>
            <w:tcW w:w="1924" w:type="dxa"/>
            <w:vMerge/>
            <w:shd w:val="clear" w:color="auto" w:fill="D9D9D9"/>
            <w:tcMar>
              <w:top w:w="28" w:type="dxa"/>
              <w:left w:w="85" w:type="dxa"/>
              <w:bottom w:w="28" w:type="dxa"/>
              <w:right w:w="85" w:type="dxa"/>
            </w:tcMar>
            <w:vAlign w:val="center"/>
          </w:tcPr>
          <w:p w:rsidR="003A0181" w:rsidRPr="003A0181" w:rsidRDefault="003A0181" w:rsidP="003A0181">
            <w:pPr>
              <w:rPr>
                <w:rFonts w:cs="Arial"/>
                <w:highlight w:val="yellow"/>
              </w:rPr>
            </w:pPr>
          </w:p>
        </w:tc>
        <w:tc>
          <w:tcPr>
            <w:tcW w:w="1396" w:type="dxa"/>
            <w:shd w:val="clear" w:color="auto" w:fill="auto"/>
            <w:tcMar>
              <w:top w:w="28" w:type="dxa"/>
              <w:left w:w="85" w:type="dxa"/>
              <w:bottom w:w="28" w:type="dxa"/>
              <w:right w:w="85" w:type="dxa"/>
            </w:tcMar>
            <w:vAlign w:val="center"/>
          </w:tcPr>
          <w:p w:rsidR="003A0181" w:rsidRPr="003A0181" w:rsidRDefault="003A0181" w:rsidP="003A0181">
            <w:pPr>
              <w:rPr>
                <w:rFonts w:cs="Arial"/>
                <w:highlight w:val="green"/>
              </w:rPr>
            </w:pPr>
            <w:r w:rsidRPr="00B97006">
              <w:rPr>
                <w:rFonts w:cs="Arial"/>
                <w:highlight w:val="yellow"/>
              </w:rPr>
              <w:t>9 48 00</w:t>
            </w:r>
          </w:p>
        </w:tc>
        <w:tc>
          <w:tcPr>
            <w:tcW w:w="3554" w:type="dxa"/>
            <w:shd w:val="clear" w:color="auto" w:fill="auto"/>
            <w:tcMar>
              <w:top w:w="28" w:type="dxa"/>
              <w:left w:w="85" w:type="dxa"/>
              <w:bottom w:w="28" w:type="dxa"/>
              <w:right w:w="85" w:type="dxa"/>
            </w:tcMar>
            <w:vAlign w:val="center"/>
          </w:tcPr>
          <w:p w:rsidR="003A0181" w:rsidRPr="00B97006" w:rsidRDefault="003A0181" w:rsidP="003A0181">
            <w:pPr>
              <w:rPr>
                <w:rFonts w:cs="Arial"/>
                <w:highlight w:val="yellow"/>
              </w:rPr>
            </w:pPr>
            <w:r w:rsidRPr="00B97006">
              <w:rPr>
                <w:rFonts w:cs="Arial"/>
                <w:highlight w:val="yellow"/>
              </w:rPr>
              <w:t>Pracovní místa vytvořená v rámci podpořených projektů</w:t>
            </w:r>
          </w:p>
        </w:tc>
        <w:tc>
          <w:tcPr>
            <w:tcW w:w="1133" w:type="dxa"/>
            <w:shd w:val="clear" w:color="auto" w:fill="auto"/>
            <w:tcMar>
              <w:top w:w="28" w:type="dxa"/>
              <w:left w:w="85" w:type="dxa"/>
              <w:bottom w:w="28" w:type="dxa"/>
              <w:right w:w="85" w:type="dxa"/>
            </w:tcMar>
            <w:vAlign w:val="center"/>
          </w:tcPr>
          <w:p w:rsidR="003A0181" w:rsidRPr="00B97006" w:rsidRDefault="003A0181" w:rsidP="003A0181">
            <w:pPr>
              <w:jc w:val="center"/>
              <w:rPr>
                <w:rFonts w:cs="Arial"/>
                <w:highlight w:val="yellow"/>
              </w:rPr>
            </w:pPr>
            <w:r w:rsidRPr="00B97006">
              <w:rPr>
                <w:rFonts w:cs="Arial"/>
                <w:highlight w:val="yellow"/>
              </w:rPr>
              <w:t>0</w:t>
            </w:r>
          </w:p>
        </w:tc>
        <w:tc>
          <w:tcPr>
            <w:tcW w:w="1233" w:type="dxa"/>
            <w:shd w:val="clear" w:color="auto" w:fill="auto"/>
            <w:tcMar>
              <w:top w:w="28" w:type="dxa"/>
              <w:left w:w="85" w:type="dxa"/>
              <w:bottom w:w="28" w:type="dxa"/>
              <w:right w:w="85" w:type="dxa"/>
            </w:tcMar>
            <w:vAlign w:val="center"/>
          </w:tcPr>
          <w:p w:rsidR="003A0181" w:rsidRPr="00B97006" w:rsidRDefault="003A0181" w:rsidP="003A0181">
            <w:pPr>
              <w:jc w:val="center"/>
              <w:rPr>
                <w:rFonts w:cs="Arial"/>
                <w:highlight w:val="yellow"/>
              </w:rPr>
            </w:pPr>
            <w:r w:rsidRPr="00B97006">
              <w:rPr>
                <w:rFonts w:cs="Arial"/>
                <w:highlight w:val="yellow"/>
              </w:rPr>
              <w:t xml:space="preserve">0 </w:t>
            </w:r>
          </w:p>
          <w:p w:rsidR="003A0181" w:rsidRPr="00B97006" w:rsidRDefault="003A0181" w:rsidP="003A0181">
            <w:pPr>
              <w:jc w:val="center"/>
              <w:rPr>
                <w:rFonts w:cs="Arial"/>
                <w:highlight w:val="yellow"/>
              </w:rPr>
            </w:pPr>
            <w:r w:rsidRPr="00B97006">
              <w:rPr>
                <w:rFonts w:cs="Arial"/>
                <w:highlight w:val="yellow"/>
              </w:rPr>
              <w:t>(0 v 2018)</w:t>
            </w:r>
          </w:p>
        </w:tc>
      </w:tr>
    </w:tbl>
    <w:p w:rsidR="003A0181" w:rsidRDefault="003A0181" w:rsidP="00407B0A"/>
    <w:p w:rsidR="002B5F7C" w:rsidRDefault="00440B85" w:rsidP="002B5F7C">
      <w:pPr>
        <w:spacing w:after="0"/>
        <w:rPr>
          <w:b/>
          <w:sz w:val="40"/>
          <w:szCs w:val="40"/>
        </w:rPr>
      </w:pPr>
      <w:r>
        <w:br w:type="page"/>
      </w:r>
      <w:bookmarkStart w:id="7" w:name="_Toc461008188"/>
      <w:r w:rsidR="002B5F7C" w:rsidRPr="002B5F7C">
        <w:rPr>
          <w:b/>
          <w:sz w:val="40"/>
          <w:szCs w:val="40"/>
        </w:rPr>
        <w:lastRenderedPageBreak/>
        <w:t xml:space="preserve">3.6.4 </w:t>
      </w:r>
      <w:r w:rsidR="002B5F7C">
        <w:rPr>
          <w:b/>
          <w:sz w:val="40"/>
          <w:szCs w:val="40"/>
        </w:rPr>
        <w:tab/>
      </w:r>
      <w:r w:rsidR="00B14DED" w:rsidRPr="002B5F7C">
        <w:rPr>
          <w:b/>
          <w:sz w:val="40"/>
          <w:szCs w:val="40"/>
        </w:rPr>
        <w:t>Integrační vazby opatření programových</w:t>
      </w:r>
    </w:p>
    <w:p w:rsidR="00440B85" w:rsidRPr="002B5F7C" w:rsidRDefault="00B14DED" w:rsidP="002B5F7C">
      <w:pPr>
        <w:ind w:left="709" w:firstLine="709"/>
        <w:rPr>
          <w:b/>
          <w:sz w:val="40"/>
          <w:szCs w:val="40"/>
        </w:rPr>
      </w:pPr>
      <w:r w:rsidRPr="002B5F7C">
        <w:rPr>
          <w:b/>
          <w:sz w:val="40"/>
          <w:szCs w:val="40"/>
        </w:rPr>
        <w:t>rámců na ostatní opatření</w:t>
      </w:r>
      <w:bookmarkEnd w:id="7"/>
    </w:p>
    <w:p w:rsidR="00B14DED" w:rsidRPr="00626678" w:rsidRDefault="00B14DED" w:rsidP="00B14DED">
      <w:pPr>
        <w:spacing w:after="0"/>
        <w:jc w:val="both"/>
      </w:pPr>
    </w:p>
    <w:p w:rsidR="00B14DED" w:rsidRPr="00626678" w:rsidRDefault="00B14DED" w:rsidP="00B14DED">
      <w:pPr>
        <w:spacing w:after="0"/>
        <w:jc w:val="both"/>
        <w:rPr>
          <w:u w:val="single"/>
        </w:rPr>
      </w:pPr>
      <w:r w:rsidRPr="00626678">
        <w:rPr>
          <w:u w:val="single"/>
        </w:rPr>
        <w:t>Fiche 1 PRV - Zvýšení konkurenceschopnosti zemědělců</w:t>
      </w:r>
    </w:p>
    <w:p w:rsidR="00B14DED" w:rsidRPr="00626678" w:rsidRDefault="00B14DED" w:rsidP="00B14DED">
      <w:pPr>
        <w:spacing w:after="0"/>
        <w:jc w:val="both"/>
      </w:pPr>
      <w:r w:rsidRPr="00626678">
        <w:t>Podpora zahrnuje hmotné a nehmotné investice v živočišné a rostlinné výrobě, je určena na investice do zemědělských staveb a technologií pro živočišnou a rostlinnou výrobu a pro školkařskou produkci. Podporovány budou též investice na pořízení mobilních strojů pro zemědělskou výrobu a investice do pořízení peletovacích zařízení pro vlastní spotřebu v zemědělském podniku.</w:t>
      </w:r>
    </w:p>
    <w:p w:rsidR="00B14DED" w:rsidRPr="00626678" w:rsidRDefault="00B14DED" w:rsidP="00B14DED">
      <w:pPr>
        <w:spacing w:after="0"/>
        <w:jc w:val="both"/>
      </w:pPr>
      <w:r w:rsidRPr="00626678">
        <w:t>Investice např. do peletovacích zařízení přispěje ke zlepšení Opatření 3.7 Snižování energetické náročnosti obytných budov a využívání alternativních a obnovitelných zdrojů energií.</w:t>
      </w:r>
    </w:p>
    <w:p w:rsidR="00B14DED" w:rsidRPr="00626678" w:rsidRDefault="00B14DED" w:rsidP="00B14DED">
      <w:pPr>
        <w:spacing w:after="0"/>
        <w:jc w:val="both"/>
        <w:rPr>
          <w:u w:val="single"/>
        </w:rPr>
      </w:pPr>
    </w:p>
    <w:p w:rsidR="00B14DED" w:rsidRPr="00626678" w:rsidRDefault="00B14DED" w:rsidP="00B14DED">
      <w:pPr>
        <w:spacing w:after="0"/>
        <w:jc w:val="both"/>
        <w:rPr>
          <w:u w:val="single"/>
        </w:rPr>
      </w:pPr>
      <w:r w:rsidRPr="00626678">
        <w:rPr>
          <w:u w:val="single"/>
        </w:rPr>
        <w:t>Fiche 2 PRV - Přidávání hodnoty zemědělským a potravinářským produktům</w:t>
      </w:r>
    </w:p>
    <w:p w:rsidR="00B14DED" w:rsidRPr="00626678" w:rsidRDefault="00B14DED" w:rsidP="00B14DED">
      <w:pPr>
        <w:spacing w:after="0"/>
        <w:jc w:val="both"/>
      </w:pPr>
      <w:r w:rsidRPr="00626678">
        <w:t>Podpora zahrnuje hmotné a nehmotné investice, které se týkají zpracování zemědělských produktů a jejich uvádění na trh. Způsobilé výdaje jsou investice do výstavby a rekonstrukce budov včetně nezbytných manipulačních ploch, pořízení strojů, nástrojů a zařízení pro zpracování zemědělských produktů, finální úpravu, balení, značení výrobků (včetně technologií souvisejících s dohledatelností produktů) a investic souvisejících se skladováním zpracovávané suroviny, výrobků a druhotných surovin vznikajících při zpracování. Způsobilé jsou rovněž investice vedoucí ke zvyšování a monitorovaní kvality produktů, investice související s uváděním zemědělských a potravinářských produktů na trh (včetně investic do marketingu) a investice do zařízení na čištění odpadních vod ve zpracovatelském provozu.</w:t>
      </w:r>
    </w:p>
    <w:p w:rsidR="00B14DED" w:rsidRPr="00626678" w:rsidRDefault="00B14DED" w:rsidP="00B14DED">
      <w:pPr>
        <w:spacing w:after="0"/>
        <w:jc w:val="both"/>
      </w:pPr>
      <w:r w:rsidRPr="00626678">
        <w:t>Fiche přispívá ke zlepšení výsledků Opatření 1.8 Vytváření podmínek pro podnikání např. v podobě vytváření podmínek pro zahájení podnikatelské činnosti, podpora tvorby podnikatelských inkubátorů, start-upů, klastrů, podpora podnikatelských platforem</w:t>
      </w:r>
    </w:p>
    <w:p w:rsidR="00B14DED" w:rsidRPr="00626678" w:rsidRDefault="00B14DED" w:rsidP="00B14DED">
      <w:pPr>
        <w:spacing w:after="0"/>
        <w:jc w:val="both"/>
        <w:rPr>
          <w:u w:val="single"/>
        </w:rPr>
      </w:pPr>
    </w:p>
    <w:p w:rsidR="00B14DED" w:rsidRPr="00626678" w:rsidRDefault="00B14DED" w:rsidP="00B14DED">
      <w:pPr>
        <w:spacing w:after="0"/>
        <w:jc w:val="both"/>
        <w:rPr>
          <w:u w:val="single"/>
        </w:rPr>
      </w:pPr>
      <w:r w:rsidRPr="00626678">
        <w:rPr>
          <w:u w:val="single"/>
        </w:rPr>
        <w:t>Fiche 3 PRV - Podpora zakládání podniků a jejich rozvoje</w:t>
      </w:r>
    </w:p>
    <w:p w:rsidR="00B14DED" w:rsidRPr="00626678" w:rsidRDefault="00B14DED" w:rsidP="00B14DED">
      <w:pPr>
        <w:spacing w:after="0"/>
        <w:jc w:val="both"/>
      </w:pPr>
      <w:r w:rsidRPr="00626678">
        <w:t>Podporovány budou investice do vybraných nezemědělských činností.</w:t>
      </w:r>
    </w:p>
    <w:p w:rsidR="00B14DED" w:rsidRPr="00626678" w:rsidRDefault="00B14DED" w:rsidP="00B14DED">
      <w:pPr>
        <w:spacing w:after="0"/>
        <w:jc w:val="both"/>
      </w:pPr>
      <w:r w:rsidRPr="00626678">
        <w:t>Fiche zlepší výsledky Opatření 1.8 Vytváření podmínek pro podnikání v podobě vytváření podmínek pro zahájení podnikatelské činnosti, podpory podnikatelských platforem.</w:t>
      </w:r>
    </w:p>
    <w:p w:rsidR="00B14DED" w:rsidRPr="00626678" w:rsidRDefault="00B14DED" w:rsidP="00B14DED">
      <w:pPr>
        <w:spacing w:after="0"/>
        <w:jc w:val="both"/>
        <w:rPr>
          <w:u w:val="single"/>
        </w:rPr>
      </w:pPr>
    </w:p>
    <w:p w:rsidR="00B14DED" w:rsidRPr="00626678" w:rsidRDefault="00B14DED" w:rsidP="00B14DED">
      <w:pPr>
        <w:spacing w:after="0"/>
        <w:jc w:val="both"/>
        <w:rPr>
          <w:u w:val="single"/>
        </w:rPr>
      </w:pPr>
      <w:r w:rsidRPr="00626678">
        <w:rPr>
          <w:u w:val="single"/>
        </w:rPr>
        <w:t>Fiche 4 PRV - Spolupráce a posílení konkurenceschopnosti prvovýrobců</w:t>
      </w:r>
    </w:p>
    <w:p w:rsidR="00B14DED" w:rsidRPr="00626678" w:rsidRDefault="00B14DED" w:rsidP="00B14DED">
      <w:pPr>
        <w:spacing w:after="0"/>
        <w:jc w:val="both"/>
      </w:pPr>
      <w:r w:rsidRPr="00626678">
        <w:t>Podpora je zaměřena na spolupráci minimálně dvou subjektů, která vede k vytváření a rozvoji krátkých dodavatelských řetězců (KDŘ) a místních trhů.</w:t>
      </w:r>
    </w:p>
    <w:p w:rsidR="00B14DED" w:rsidRPr="00626678" w:rsidRDefault="00B14DED" w:rsidP="00B14DED">
      <w:pPr>
        <w:spacing w:after="0"/>
        <w:jc w:val="both"/>
      </w:pPr>
      <w:r w:rsidRPr="00626678">
        <w:t>Fiche zapojuje subjekty z různých oblastí a tím zlepšuje výsledky Opatření cíl 1.5 Efektivní využívání lesního potenciálu, Opatření cíl 1.6 Rozvoj rybníkářství, Opatření cíl 1.7 Rozvoj včelařství.</w:t>
      </w:r>
    </w:p>
    <w:p w:rsidR="00B14DED" w:rsidRPr="00626678" w:rsidRDefault="00B14DED" w:rsidP="00B14DED">
      <w:pPr>
        <w:spacing w:after="0"/>
        <w:jc w:val="both"/>
        <w:rPr>
          <w:u w:val="single"/>
        </w:rPr>
      </w:pPr>
    </w:p>
    <w:p w:rsidR="00B14DED" w:rsidRPr="00626678" w:rsidRDefault="00B14DED" w:rsidP="00B14DED">
      <w:pPr>
        <w:spacing w:after="0"/>
        <w:jc w:val="both"/>
        <w:rPr>
          <w:u w:val="single"/>
        </w:rPr>
      </w:pPr>
      <w:r w:rsidRPr="00626678">
        <w:rPr>
          <w:u w:val="single"/>
        </w:rPr>
        <w:t>Fiche 5 PRV - Odborné vzdělávání a informační akce</w:t>
      </w:r>
    </w:p>
    <w:p w:rsidR="00B14DED" w:rsidRPr="00626678" w:rsidRDefault="00B14DED" w:rsidP="00B14DED">
      <w:pPr>
        <w:spacing w:after="0"/>
        <w:jc w:val="both"/>
      </w:pPr>
      <w:r w:rsidRPr="00626678">
        <w:t xml:space="preserve">Fiche 5 je zaměřena na činnosti v oblasti odborného vzdělávání a získávání dovedností a informační akce. Podpora je určena pro osoby pracující v odvětvích zemědělství, potravinářství a lesnictví, uživatele půdy a jiné hospodářské subjekty, jež jsou malými nebo středními podniky působícími ve venkovských oblastech. Cílem fiche je posílit znalostní základnu a podpořit předávání znalostí v zemědělství, potravinářství a lesnictví a dalších podnikatelských činnostech na venkově. K jeho naplňování povede podpora celoživotního vzdělávání a odborné přípravy v odvětví zemědělství, </w:t>
      </w:r>
      <w:r w:rsidRPr="00626678">
        <w:lastRenderedPageBreak/>
        <w:t>podnikání, potravinářství a lesnictví. Za tímto účelem budou financovány aktivity v oblasti odborného vzdělávání, získávání dovedností a informačních akcí.</w:t>
      </w:r>
    </w:p>
    <w:p w:rsidR="00B14DED" w:rsidRPr="00626678" w:rsidRDefault="00B14DED" w:rsidP="00B14DED">
      <w:pPr>
        <w:spacing w:after="0"/>
        <w:jc w:val="both"/>
      </w:pPr>
      <w:r w:rsidRPr="00626678">
        <w:t>Vzdělávání  je jedním s globálních cílů SCLLD a vzdělávání a informování v této fichi bude probíhat za účelem posílení výsledků samotné realizace následujících opatření mimo programové rámce:</w:t>
      </w:r>
    </w:p>
    <w:p w:rsidR="00B14DED" w:rsidRPr="00626678" w:rsidRDefault="00B14DED" w:rsidP="00B14DED">
      <w:pPr>
        <w:spacing w:after="0"/>
        <w:jc w:val="both"/>
      </w:pPr>
      <w:r w:rsidRPr="00626678">
        <w:t xml:space="preserve">Opatření cíl 1.5 Efektivní využívání lesního potenciálu </w:t>
      </w:r>
    </w:p>
    <w:p w:rsidR="00B14DED" w:rsidRPr="00626678" w:rsidRDefault="00B14DED" w:rsidP="00B14DED">
      <w:pPr>
        <w:spacing w:after="0"/>
        <w:jc w:val="both"/>
      </w:pPr>
      <w:r w:rsidRPr="00626678">
        <w:t>Opatření cíl 1.6 Rozvoj rybníkářství</w:t>
      </w:r>
    </w:p>
    <w:p w:rsidR="00B14DED" w:rsidRPr="00626678" w:rsidRDefault="00B14DED" w:rsidP="00B14DED">
      <w:pPr>
        <w:spacing w:after="0"/>
        <w:jc w:val="both"/>
      </w:pPr>
      <w:r w:rsidRPr="00626678">
        <w:t>Opatření cíl 1.7 Rozvoj včelařství</w:t>
      </w:r>
    </w:p>
    <w:p w:rsidR="00B14DED" w:rsidRPr="00626678" w:rsidRDefault="00B14DED" w:rsidP="00B14DED">
      <w:pPr>
        <w:spacing w:after="0"/>
        <w:jc w:val="both"/>
      </w:pPr>
      <w:r w:rsidRPr="00626678">
        <w:t>Opatření 1.7 Zvyšování kvalifikace zaměstnanců a podnikatelů</w:t>
      </w:r>
    </w:p>
    <w:p w:rsidR="00B14DED" w:rsidRPr="00626678" w:rsidRDefault="00B14DED" w:rsidP="00B14DED">
      <w:pPr>
        <w:spacing w:after="0"/>
        <w:jc w:val="both"/>
      </w:pPr>
    </w:p>
    <w:p w:rsidR="00B14DED" w:rsidRPr="00626678" w:rsidRDefault="00B14DED" w:rsidP="00B14DED">
      <w:pPr>
        <w:spacing w:after="0"/>
        <w:jc w:val="both"/>
        <w:rPr>
          <w:u w:val="single"/>
        </w:rPr>
      </w:pPr>
      <w:r w:rsidRPr="00626678">
        <w:rPr>
          <w:u w:val="single"/>
        </w:rPr>
        <w:t xml:space="preserve">Fiche 6 PRV – Spolupráce MAS </w:t>
      </w:r>
    </w:p>
    <w:p w:rsidR="00B14DED" w:rsidRPr="00626678" w:rsidRDefault="00B14DED" w:rsidP="00B14DED">
      <w:pPr>
        <w:spacing w:after="0"/>
        <w:jc w:val="both"/>
      </w:pPr>
      <w:r w:rsidRPr="00626678">
        <w:t xml:space="preserve">V rámci projektů je plánováno realizovat měkké akce (propagační, informační, vzdělávací a volnočasové) a investice týkající se zajištění odbytu místní produkce včetně zavedení značení místních výrobků a služeb, investice související se vzdělávacími aktivitami a investice do informačních a turistických center. </w:t>
      </w:r>
    </w:p>
    <w:p w:rsidR="00B14DED" w:rsidRPr="00626678" w:rsidRDefault="00B14DED" w:rsidP="00B14DED">
      <w:pPr>
        <w:spacing w:after="0"/>
        <w:jc w:val="both"/>
      </w:pPr>
      <w:r w:rsidRPr="00626678">
        <w:t>V této fichi se promítají všechny globální cíle, tj. zvyšování vzdělanostní úrovně, podpora spolupráce a vytváření podmínek pro podnikání a kvalitní život.</w:t>
      </w:r>
    </w:p>
    <w:p w:rsidR="00B14DED" w:rsidRPr="00626678" w:rsidRDefault="00B14DED" w:rsidP="00B14DED">
      <w:pPr>
        <w:spacing w:after="0"/>
        <w:jc w:val="both"/>
      </w:pPr>
      <w:r w:rsidRPr="00626678">
        <w:t>MAS má dostatek projektů, které by chtěla prostřednictvím spolupráce realizovat jako nové projekty či navázat na projekty s velmi pozitivním vlivem do regionu (např. Regionální značka Vltavotýnska, Venkovská tržnice). Počet projektů bude záviset na alokaci a případně navýšené alokaci pro projekty spolupráce MAS.  Realizace projektů spolupráce posílí výsledky následujících opatření mimo programové rámce:</w:t>
      </w:r>
    </w:p>
    <w:p w:rsidR="00B14DED" w:rsidRPr="00626678" w:rsidRDefault="00B14DED" w:rsidP="00B14DED">
      <w:pPr>
        <w:spacing w:after="0"/>
        <w:jc w:val="both"/>
      </w:pPr>
      <w:r w:rsidRPr="00626678">
        <w:t>V oblasti vzdělávání je dopad na:</w:t>
      </w:r>
    </w:p>
    <w:p w:rsidR="00B14DED" w:rsidRPr="00626678" w:rsidRDefault="00B14DED" w:rsidP="00B14DED">
      <w:pPr>
        <w:spacing w:after="0"/>
        <w:jc w:val="both"/>
      </w:pPr>
      <w:r w:rsidRPr="00626678">
        <w:t xml:space="preserve">Opatření cíl 1.5 Efektivní využívání lesního potenciálu </w:t>
      </w:r>
    </w:p>
    <w:p w:rsidR="00B14DED" w:rsidRPr="00626678" w:rsidRDefault="00B14DED" w:rsidP="00B14DED">
      <w:pPr>
        <w:spacing w:after="0"/>
        <w:jc w:val="both"/>
      </w:pPr>
      <w:r w:rsidRPr="00626678">
        <w:t>Opatření cíl 1.6 Rozvoj rybníkářství</w:t>
      </w:r>
    </w:p>
    <w:p w:rsidR="00B14DED" w:rsidRPr="00626678" w:rsidRDefault="00B14DED" w:rsidP="00B14DED">
      <w:pPr>
        <w:spacing w:after="0"/>
        <w:jc w:val="both"/>
      </w:pPr>
      <w:r w:rsidRPr="00626678">
        <w:t>Opatření cíl 1.7 Rozvoj včelařství</w:t>
      </w:r>
    </w:p>
    <w:p w:rsidR="00B14DED" w:rsidRPr="00626678" w:rsidRDefault="00B14DED" w:rsidP="00B14DED">
      <w:pPr>
        <w:spacing w:after="0"/>
        <w:jc w:val="both"/>
      </w:pPr>
      <w:r w:rsidRPr="00626678">
        <w:t>Opatření 1.7 Zvyšování kvalifikace zaměstnanců a podnikatelů</w:t>
      </w:r>
    </w:p>
    <w:p w:rsidR="00B14DED" w:rsidRPr="00626678" w:rsidRDefault="00B14DED" w:rsidP="00B14DED">
      <w:pPr>
        <w:spacing w:after="0"/>
        <w:jc w:val="both"/>
      </w:pPr>
      <w:r w:rsidRPr="00626678">
        <w:t xml:space="preserve">Spolupráce v oblasti přirozené údržby krajiny a biodiverzity na horizontální i vertikální úrovni, spolupráce soukromého a veřejného sektoru má dopad na Opatření 3.12 Podpora spolupráce v oblasti přirozené údržby krajiny a biodiverzity na horizontální i vertikální úrovni, spolupráce soukromého a veřejného sektoru </w:t>
      </w:r>
    </w:p>
    <w:p w:rsidR="00B14DED" w:rsidRPr="00626678" w:rsidRDefault="00B14DED" w:rsidP="00B14DED">
      <w:pPr>
        <w:spacing w:after="0"/>
        <w:jc w:val="both"/>
      </w:pPr>
      <w:r w:rsidRPr="00626678">
        <w:t>Projekty spolupráce pak zlepší Opatření 4.1 Podpora a rozvoj destinačního managementu na Vltavotýnsku a Opatření 4.2 Podpora kvality poskytovaných služeb v cestovním ruchu, podpoří se tím i neziskové organizace v dané oblasti, tj. Opatření 4.5 Podpora neziskových organizací a další projekty přispějí ke zlepšení spolupráce s ostatním partnery v území, tj. Opatření 5.3 Inovace, přístupy, spolupráce.</w:t>
      </w:r>
    </w:p>
    <w:p w:rsidR="00B14DED" w:rsidRPr="00626678" w:rsidRDefault="00B14DED" w:rsidP="00B14DED">
      <w:pPr>
        <w:spacing w:after="0" w:line="240" w:lineRule="auto"/>
        <w:jc w:val="both"/>
        <w:rPr>
          <w:u w:val="single"/>
        </w:rPr>
      </w:pPr>
    </w:p>
    <w:p w:rsidR="00B83F40" w:rsidRPr="003A4F81" w:rsidRDefault="00B83F40" w:rsidP="00B83F40">
      <w:pPr>
        <w:spacing w:after="0"/>
        <w:jc w:val="both"/>
        <w:rPr>
          <w:highlight w:val="yellow"/>
          <w:u w:val="single"/>
        </w:rPr>
      </w:pPr>
      <w:r w:rsidRPr="003A4F81">
        <w:rPr>
          <w:highlight w:val="yellow"/>
          <w:u w:val="single"/>
        </w:rPr>
        <w:t xml:space="preserve">Fiche 7 PRV – Obnova a rozvoj vesnic </w:t>
      </w:r>
    </w:p>
    <w:p w:rsidR="003A4F81" w:rsidRDefault="001C5A08" w:rsidP="001C5A08">
      <w:pPr>
        <w:spacing w:after="0" w:line="240" w:lineRule="auto"/>
        <w:jc w:val="both"/>
        <w:rPr>
          <w:highlight w:val="yellow"/>
        </w:rPr>
      </w:pPr>
      <w:r w:rsidRPr="003A4F81">
        <w:rPr>
          <w:highlight w:val="yellow"/>
        </w:rPr>
        <w:t>Fiche 7</w:t>
      </w:r>
      <w:r w:rsidR="00B83F40" w:rsidRPr="003A4F81">
        <w:rPr>
          <w:highlight w:val="yellow"/>
        </w:rPr>
        <w:t xml:space="preserve"> je zaměřena na</w:t>
      </w:r>
      <w:r w:rsidR="00094E92" w:rsidRPr="003A4F81">
        <w:rPr>
          <w:highlight w:val="yellow"/>
        </w:rPr>
        <w:t xml:space="preserve"> podporu a rozvoj vesnic v oblasti vzdělávání a kulturní a spolkové činnosti.</w:t>
      </w:r>
    </w:p>
    <w:p w:rsidR="001C5A08" w:rsidRPr="003A4F81" w:rsidRDefault="001C5A08" w:rsidP="001C5A08">
      <w:pPr>
        <w:spacing w:after="0" w:line="240" w:lineRule="auto"/>
        <w:jc w:val="both"/>
        <w:rPr>
          <w:highlight w:val="yellow"/>
        </w:rPr>
      </w:pPr>
      <w:r w:rsidRPr="003A4F81">
        <w:rPr>
          <w:highlight w:val="yellow"/>
        </w:rPr>
        <w:t xml:space="preserve">Vzdělání obyvatelstva je základním potenciálem pro rozvoj mikroregionu. Dostupnost kvalitního vzdělání všech stupňů a jeho návaznost na možnosti pracovního uplatnění je limitujícím faktorem ovlivňujícím míru odlivu obyvatel z venkova do velkých měst a příměstských lokalit. Stále rostoucí požadavky na odborné znalosti a dovednosti i potřeby aktivního životního stylu vyžadují funkční systém vzdělávání všech věkových kategorií obyvatelstva. </w:t>
      </w:r>
    </w:p>
    <w:p w:rsidR="001676E5" w:rsidRPr="003A4F81" w:rsidRDefault="003A4F81" w:rsidP="001C5A08">
      <w:pPr>
        <w:spacing w:after="0" w:line="240" w:lineRule="auto"/>
        <w:jc w:val="both"/>
        <w:rPr>
          <w:highlight w:val="yellow"/>
        </w:rPr>
      </w:pPr>
      <w:r w:rsidRPr="003A4F81">
        <w:rPr>
          <w:rFonts w:cs="Arial"/>
          <w:highlight w:val="yellow"/>
        </w:rPr>
        <w:t xml:space="preserve">Spolky jsou nenahraditelným prvkem ovlivňujícím kvalitu a pestrost života v regionu, ať již z hlediska kulturního, sportovního či dalšího volnočasového a zájmového vyžití místních obyvatel i návštěvníků. Mnohá sdružení fungují také jako profesionální poskytovatelé nejrůznějších odborných služeb, zejména v oblasti sociální, environmentální apod. Nezbytnou podmínkou pro aktivní </w:t>
      </w:r>
      <w:r w:rsidRPr="003A4F81">
        <w:rPr>
          <w:rFonts w:cs="Arial"/>
          <w:highlight w:val="yellow"/>
        </w:rPr>
        <w:lastRenderedPageBreak/>
        <w:t>provozování nejrůznějších kulturních, sportovních a volnočasových aktivit je kvalitní a dostatečně vybavené zázemí.</w:t>
      </w:r>
    </w:p>
    <w:p w:rsidR="007F4AF5" w:rsidRPr="007F4AF5" w:rsidRDefault="007F4AF5" w:rsidP="007F4AF5">
      <w:pPr>
        <w:spacing w:after="0" w:line="240" w:lineRule="auto"/>
        <w:jc w:val="both"/>
        <w:rPr>
          <w:highlight w:val="yellow"/>
        </w:rPr>
      </w:pPr>
      <w:r w:rsidRPr="007F4AF5">
        <w:rPr>
          <w:highlight w:val="yellow"/>
        </w:rPr>
        <w:t>Opatření má vazbu na:</w:t>
      </w:r>
    </w:p>
    <w:p w:rsidR="00094E92" w:rsidRPr="00640438" w:rsidRDefault="007F4AF5" w:rsidP="007F4AF5">
      <w:pPr>
        <w:spacing w:after="0" w:line="240" w:lineRule="auto"/>
        <w:jc w:val="both"/>
        <w:rPr>
          <w:highlight w:val="yellow"/>
        </w:rPr>
      </w:pPr>
      <w:r w:rsidRPr="007F4AF5">
        <w:rPr>
          <w:highlight w:val="yellow"/>
        </w:rPr>
        <w:t xml:space="preserve">Opatření 2.1 </w:t>
      </w:r>
      <w:r w:rsidRPr="00640438">
        <w:rPr>
          <w:highlight w:val="yellow"/>
        </w:rPr>
        <w:t xml:space="preserve">Zvýšení kvality výuky předškolního a školního vzdělávání </w:t>
      </w:r>
      <w:r w:rsidR="001C5A08" w:rsidRPr="00640438">
        <w:rPr>
          <w:rFonts w:cs="Arial"/>
          <w:highlight w:val="yellow"/>
          <w:lang w:eastAsia="cs-CZ"/>
        </w:rPr>
        <w:t>(článek 20 b)</w:t>
      </w:r>
    </w:p>
    <w:p w:rsidR="00094E92" w:rsidRPr="00F84FA6" w:rsidRDefault="00094E92" w:rsidP="00094E92">
      <w:pPr>
        <w:spacing w:after="0" w:line="240" w:lineRule="auto"/>
        <w:rPr>
          <w:strike/>
          <w:highlight w:val="yellow"/>
        </w:rPr>
      </w:pPr>
      <w:r w:rsidRPr="00F84FA6">
        <w:rPr>
          <w:rFonts w:cs="Arial"/>
          <w:strike/>
          <w:highlight w:val="yellow"/>
          <w:lang w:eastAsia="cs-CZ"/>
        </w:rPr>
        <w:t>Opatření</w:t>
      </w:r>
      <w:r w:rsidRPr="00F84FA6">
        <w:rPr>
          <w:strike/>
          <w:highlight w:val="yellow"/>
        </w:rPr>
        <w:t xml:space="preserve"> 4.3 Zvyšování úrovně kvality infrastruktury pro kulturu, sport a volný čas</w:t>
      </w:r>
      <w:r w:rsidR="001C5A08" w:rsidRPr="00F84FA6">
        <w:rPr>
          <w:strike/>
          <w:highlight w:val="yellow"/>
        </w:rPr>
        <w:t xml:space="preserve"> </w:t>
      </w:r>
      <w:r w:rsidR="001C5A08" w:rsidRPr="00F84FA6">
        <w:rPr>
          <w:rFonts w:cs="Arial"/>
          <w:strike/>
          <w:highlight w:val="yellow"/>
          <w:lang w:eastAsia="cs-CZ"/>
        </w:rPr>
        <w:t>(článek 20 f)</w:t>
      </w:r>
    </w:p>
    <w:p w:rsidR="00094E92" w:rsidRPr="003A4F81" w:rsidRDefault="001C5A08" w:rsidP="00B14DED">
      <w:pPr>
        <w:spacing w:after="0" w:line="240" w:lineRule="auto"/>
        <w:jc w:val="both"/>
        <w:rPr>
          <w:highlight w:val="yellow"/>
        </w:rPr>
      </w:pPr>
      <w:r w:rsidRPr="00640438">
        <w:rPr>
          <w:highlight w:val="yellow"/>
        </w:rPr>
        <w:t xml:space="preserve">Fiche přispívá k naplňování všech tří globálních </w:t>
      </w:r>
      <w:r w:rsidRPr="003A4F81">
        <w:rPr>
          <w:highlight w:val="yellow"/>
        </w:rPr>
        <w:t>cílů SCLLD.</w:t>
      </w:r>
    </w:p>
    <w:p w:rsidR="00B83F40" w:rsidRDefault="00B83F40" w:rsidP="00B14DED">
      <w:pPr>
        <w:spacing w:after="0" w:line="240" w:lineRule="auto"/>
        <w:jc w:val="both"/>
        <w:rPr>
          <w:u w:val="single"/>
        </w:rPr>
      </w:pPr>
    </w:p>
    <w:p w:rsidR="00B14DED" w:rsidRPr="00626678" w:rsidRDefault="00B14DED" w:rsidP="00B14DED">
      <w:pPr>
        <w:spacing w:after="0" w:line="240" w:lineRule="auto"/>
        <w:jc w:val="both"/>
        <w:rPr>
          <w:u w:val="single"/>
        </w:rPr>
      </w:pPr>
      <w:r w:rsidRPr="00626678">
        <w:rPr>
          <w:u w:val="single"/>
        </w:rPr>
        <w:t xml:space="preserve">Opatření 1 IROP - Vzdělávání </w:t>
      </w:r>
    </w:p>
    <w:p w:rsidR="00B14DED" w:rsidRPr="00626678" w:rsidRDefault="00B14DED" w:rsidP="00B14DED">
      <w:pPr>
        <w:spacing w:after="0" w:line="240" w:lineRule="auto"/>
        <w:jc w:val="both"/>
      </w:pPr>
      <w:r w:rsidRPr="00626678">
        <w:t xml:space="preserve">Vzdělání obyvatelstva je základním potenciálem pro rozvoj mikroregionu. Dostupnost kvalitního vzdělání všech stupňů a jeho návaznost na možnosti pracovního uplatnění je limitujícím faktorem ovlivňujícím míru odlivu obyvatel z venkova do velkých měst a příměstských lokalit. Stále rostoucí požadavky na odborné znalosti a dovednosti i potřeby aktivního životního stylu vyžadují funkční systém vzdělávání všech věkových kategorií obyvatelstva. </w:t>
      </w:r>
    </w:p>
    <w:p w:rsidR="00B14DED" w:rsidRPr="00626678" w:rsidRDefault="00B14DED" w:rsidP="00B14DED">
      <w:pPr>
        <w:spacing w:after="0" w:line="240" w:lineRule="auto"/>
        <w:jc w:val="both"/>
      </w:pPr>
      <w:r w:rsidRPr="00626678">
        <w:t>Opatření má vazbu na:</w:t>
      </w:r>
    </w:p>
    <w:p w:rsidR="00B14DED" w:rsidRPr="00626678" w:rsidRDefault="00B14DED" w:rsidP="00B14DED">
      <w:pPr>
        <w:spacing w:after="0" w:line="240" w:lineRule="auto"/>
        <w:jc w:val="both"/>
      </w:pPr>
      <w:r w:rsidRPr="00626678">
        <w:t>Opatření 2.1 Zvýšení kvality výuky předškolního a školního vzdělávání</w:t>
      </w:r>
    </w:p>
    <w:p w:rsidR="00B14DED" w:rsidRPr="00626678" w:rsidRDefault="00B14DED" w:rsidP="00B14DED">
      <w:pPr>
        <w:spacing w:after="0" w:line="240" w:lineRule="auto"/>
        <w:jc w:val="both"/>
      </w:pPr>
      <w:r w:rsidRPr="00626678">
        <w:t>Opatření 2.5 Inovace, přístupy, spolupráce</w:t>
      </w:r>
    </w:p>
    <w:p w:rsidR="00B14DED" w:rsidRPr="00626678" w:rsidRDefault="00B14DED" w:rsidP="00B14DED">
      <w:pPr>
        <w:spacing w:after="0" w:line="240" w:lineRule="auto"/>
        <w:jc w:val="both"/>
      </w:pPr>
      <w:r w:rsidRPr="00626678">
        <w:t>Investiční a neinvestiční prostředky významně přispějí ke zkvalitnění vzdělávání a spolupráci ve vzdělávací oblasti (plnění globálních cílů SCLLD).</w:t>
      </w:r>
    </w:p>
    <w:p w:rsidR="00B14DED" w:rsidRPr="00626678" w:rsidRDefault="00B14DED" w:rsidP="00B14DED">
      <w:pPr>
        <w:spacing w:after="0" w:line="240" w:lineRule="auto"/>
        <w:jc w:val="both"/>
      </w:pPr>
    </w:p>
    <w:p w:rsidR="00B14DED" w:rsidRPr="00BC09CA" w:rsidRDefault="00B14DED" w:rsidP="00B14DED">
      <w:pPr>
        <w:spacing w:after="0"/>
        <w:rPr>
          <w:u w:val="single"/>
        </w:rPr>
      </w:pPr>
      <w:r w:rsidRPr="00BC09CA">
        <w:rPr>
          <w:u w:val="single"/>
        </w:rPr>
        <w:t xml:space="preserve">Opatření </w:t>
      </w:r>
      <w:r w:rsidR="002654DB" w:rsidRPr="00BC09CA">
        <w:rPr>
          <w:u w:val="single"/>
        </w:rPr>
        <w:t xml:space="preserve">2 </w:t>
      </w:r>
      <w:r w:rsidRPr="00BC09CA">
        <w:rPr>
          <w:u w:val="single"/>
        </w:rPr>
        <w:t>IROP - Doprava a bezpečnost</w:t>
      </w:r>
    </w:p>
    <w:p w:rsidR="00B14DED" w:rsidRPr="00626678" w:rsidRDefault="00B14DED" w:rsidP="00B14DED">
      <w:pPr>
        <w:spacing w:after="0"/>
      </w:pPr>
      <w:r w:rsidRPr="00BC09CA">
        <w:t>Opatření je zaměřeno na zvyšování bezpečnosti, na inovativní</w:t>
      </w:r>
      <w:r w:rsidRPr="00626678">
        <w:t xml:space="preserve"> přístupy a postupy k zajištění dopravní obslužnosti a na výstavbu a modernizace zázemí k dopravní obslužnosti, výstavba cyklostezek a cyklotras, odstraňování bariér.</w:t>
      </w:r>
    </w:p>
    <w:p w:rsidR="00B14DED" w:rsidRPr="00626678" w:rsidRDefault="00B14DED" w:rsidP="00B14DED">
      <w:pPr>
        <w:spacing w:after="0"/>
      </w:pPr>
      <w:r w:rsidRPr="00626678">
        <w:t>Realizace opatření přispěje také ke zlepšení následujících opatření mimo programové rámce:</w:t>
      </w:r>
    </w:p>
    <w:p w:rsidR="00B14DED" w:rsidRPr="00626678" w:rsidRDefault="00B14DED" w:rsidP="00B14DED">
      <w:pPr>
        <w:spacing w:after="0"/>
      </w:pPr>
      <w:r w:rsidRPr="00626678">
        <w:t>Opatření 4.3 Zvyšování úrovně kvality infrastruktury pro kulturu, sport a volný čas</w:t>
      </w:r>
    </w:p>
    <w:p w:rsidR="00B14DED" w:rsidRPr="00626678" w:rsidRDefault="00B14DED" w:rsidP="00B14DED">
      <w:pPr>
        <w:spacing w:after="0"/>
      </w:pPr>
      <w:r w:rsidRPr="00626678">
        <w:t>Opatření 4.5 Podpora neziskových organizací</w:t>
      </w:r>
    </w:p>
    <w:p w:rsidR="00B14DED" w:rsidRPr="00626678" w:rsidRDefault="00B14DED" w:rsidP="00B14DED">
      <w:pPr>
        <w:spacing w:after="0"/>
      </w:pPr>
      <w:r w:rsidRPr="00626678">
        <w:t>Investiční a neinvestiční prostředky významně zkvalitní podmínky pro podnikání v dané oblasti (jeden z globálních cílů).</w:t>
      </w:r>
    </w:p>
    <w:p w:rsidR="00B14DED" w:rsidRPr="00626678" w:rsidRDefault="00B14DED" w:rsidP="00B14DED">
      <w:pPr>
        <w:spacing w:after="0"/>
      </w:pPr>
    </w:p>
    <w:p w:rsidR="00B14DED" w:rsidRPr="00626678" w:rsidRDefault="00B14DED" w:rsidP="00B14DED">
      <w:pPr>
        <w:spacing w:after="0"/>
        <w:rPr>
          <w:u w:val="single"/>
        </w:rPr>
      </w:pPr>
      <w:r w:rsidRPr="00626678">
        <w:rPr>
          <w:u w:val="single"/>
        </w:rPr>
        <w:t>Opatření 1 OPZ - Sociální služby</w:t>
      </w:r>
    </w:p>
    <w:p w:rsidR="00B14DED" w:rsidRPr="00626678" w:rsidRDefault="00B14DED" w:rsidP="00B14DED">
      <w:pPr>
        <w:spacing w:after="0"/>
      </w:pPr>
      <w:r w:rsidRPr="00626678">
        <w:t>Cílem opatření je zlepšení dostupnosti a udržitelnosti kvalitních sociálních služeb, komunitních a doprovodných služeb, které přispívají k sociálnímu začleňování a k prevenci sociálního vyloučení ve venkovských oblastech.</w:t>
      </w:r>
    </w:p>
    <w:p w:rsidR="00B14DED" w:rsidRPr="00626678" w:rsidRDefault="00B14DED" w:rsidP="00B14DED">
      <w:pPr>
        <w:spacing w:after="0"/>
      </w:pPr>
      <w:r w:rsidRPr="00626678">
        <w:t>Toto opatření přispívá k zlepšení opatření Opatření 2.5 Zvyšování kvality sociálních služeb.</w:t>
      </w:r>
    </w:p>
    <w:p w:rsidR="00B14DED" w:rsidRPr="00626678" w:rsidRDefault="00B14DED" w:rsidP="00B14DED">
      <w:pPr>
        <w:spacing w:after="0"/>
        <w:rPr>
          <w:u w:val="single"/>
        </w:rPr>
      </w:pPr>
    </w:p>
    <w:p w:rsidR="00B14DED" w:rsidRPr="00626678" w:rsidRDefault="00B14DED" w:rsidP="00B14DED">
      <w:pPr>
        <w:spacing w:after="0"/>
        <w:rPr>
          <w:u w:val="single"/>
        </w:rPr>
      </w:pPr>
      <w:r w:rsidRPr="00626678">
        <w:rPr>
          <w:u w:val="single"/>
        </w:rPr>
        <w:t>Opatření 2 OPZ – Rodina</w:t>
      </w:r>
    </w:p>
    <w:p w:rsidR="00B14DED" w:rsidRPr="00626678" w:rsidRDefault="00B14DED" w:rsidP="00B14DED">
      <w:pPr>
        <w:spacing w:after="0"/>
      </w:pPr>
      <w:r w:rsidRPr="00626678">
        <w:t>Cílem opatření je zlepšení dostupnosti kvalitních zařízení a služeb péče o děti za účelem zvýšení zaměstnanosti pečujících osob a usnadnění slučitelnosti pracovního a soukromého života. Kvalitní naplnění volného času dětí a mládeže současně výrazně přispívá k prevenci sociálně-patologických jevů a rizikového chování.</w:t>
      </w:r>
    </w:p>
    <w:p w:rsidR="00B14DED" w:rsidRPr="00626678" w:rsidRDefault="00B14DED" w:rsidP="00B14DED">
      <w:r w:rsidRPr="00626678">
        <w:t>Toto opatření přispívá k zlepšení opatření Opatření 2.11 Zvyšování zaměstnanosti v podobě zlepšení podmínek pro ohrožené rodiny či děti ohrožené sociálním vyloučením.</w:t>
      </w:r>
    </w:p>
    <w:p w:rsidR="00B14DED" w:rsidRPr="00626678" w:rsidRDefault="00B14DED">
      <w:r w:rsidRPr="00626678">
        <w:br w:type="page"/>
      </w:r>
    </w:p>
    <w:tbl>
      <w:tblPr>
        <w:tblW w:w="9072" w:type="dxa"/>
        <w:tblInd w:w="55" w:type="dxa"/>
        <w:tblCellMar>
          <w:left w:w="70" w:type="dxa"/>
          <w:right w:w="70" w:type="dxa"/>
        </w:tblCellMar>
        <w:tblLook w:val="04A0" w:firstRow="1" w:lastRow="0" w:firstColumn="1" w:lastColumn="0" w:noHBand="0" w:noVBand="1"/>
      </w:tblPr>
      <w:tblGrid>
        <w:gridCol w:w="2425"/>
        <w:gridCol w:w="1701"/>
        <w:gridCol w:w="4946"/>
      </w:tblGrid>
      <w:tr w:rsidR="00B14DED" w:rsidRPr="00626678" w:rsidTr="002654DB">
        <w:trPr>
          <w:trHeight w:val="300"/>
        </w:trPr>
        <w:tc>
          <w:tcPr>
            <w:tcW w:w="2425" w:type="dxa"/>
            <w:tcBorders>
              <w:top w:val="nil"/>
              <w:left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lastRenderedPageBreak/>
              <w:br w:type="page"/>
            </w:r>
            <w:r w:rsidRPr="00626678">
              <w:br w:type="page"/>
            </w:r>
            <w:r w:rsidRPr="00626678">
              <w:rPr>
                <w:rFonts w:ascii="Calibri" w:hAnsi="Calibri" w:cs="Times New Roman"/>
                <w:color w:val="000000"/>
                <w:sz w:val="16"/>
                <w:szCs w:val="16"/>
                <w:lang w:eastAsia="cs-CZ"/>
              </w:rPr>
              <w:t>OPATŘENÍ/FICHE PR</w:t>
            </w: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MIMO PROGRAMOVÉ RÁMCE</w:t>
            </w:r>
          </w:p>
        </w:tc>
      </w:tr>
      <w:tr w:rsidR="00B14DED" w:rsidRPr="00626678" w:rsidTr="002654DB">
        <w:trPr>
          <w:trHeight w:val="300"/>
        </w:trPr>
        <w:tc>
          <w:tcPr>
            <w:tcW w:w="2425" w:type="dxa"/>
            <w:shd w:val="clear" w:color="auto" w:fill="auto"/>
            <w:vAlign w:val="center"/>
            <w:hideMark/>
          </w:tcPr>
          <w:p w:rsidR="00B14DED" w:rsidRPr="00626678" w:rsidRDefault="002654DB"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54656" behindDoc="0" locked="0" layoutInCell="1" allowOverlap="1">
                      <wp:simplePos x="0" y="0"/>
                      <wp:positionH relativeFrom="column">
                        <wp:posOffset>1419860</wp:posOffset>
                      </wp:positionH>
                      <wp:positionV relativeFrom="paragraph">
                        <wp:posOffset>484505</wp:posOffset>
                      </wp:positionV>
                      <wp:extent cx="1379220" cy="1365885"/>
                      <wp:effectExtent l="0" t="0" r="30480" b="24765"/>
                      <wp:wrapNone/>
                      <wp:docPr id="4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136588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0B938" id="_x0000_t32" coordsize="21600,21600" o:spt="32" o:oned="t" path="m,l21600,21600e" filled="f">
                      <v:path arrowok="t" fillok="f" o:connecttype="none"/>
                      <o:lock v:ext="edit" shapetype="t"/>
                    </v:shapetype>
                    <v:shape id="AutoShape 76" o:spid="_x0000_s1026" type="#_x0000_t32" style="position:absolute;margin-left:111.8pt;margin-top:38.15pt;width:108.6pt;height:10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C2KAIAAEMEAAAOAAAAZHJzL2Uyb0RvYy54bWysU9uO2jAQfa/Uf7D8DrkQIESE1SqBvmxb&#10;pN1+gLEdYjWxLdsQUNV/79hctLQvVdUXZxzPnDkzc2b5dOo7dOTGCiVLnIxjjLikigm5L/G3t80o&#10;x8g6IhnplOQlPnOLn1YfPywHXfBUtapj3CAAkbYYdIlb53QRRZa2vCd2rDSX8Ngo0xMHV7OPmCED&#10;oPddlMbxLBqUYdooyq2Fv/XlEa8CftNw6r42jeUOdSUGbi6cJpw7f0arJSn2huhW0CsN8g8seiIk&#10;JL1D1cQRdDDiD6heUKOsatyYqj5STSMoDzVANUn8WzWvLdE81ALNsfreJvv/YOmX49YgwUqczTCS&#10;pIcZPR+cCqnRfOYbNGhbgF8lt8aXSE/yVb8o+t0iqaqWyD0P3m9nDcGJj4geQvzFakizGz4rBj4E&#10;EoRunRrTe0joAzqFoZzvQ+Enhyj8TCbzRZrC7Ci8JZPZNM+nIQcpbuHaWPeJqx55o8TWGSL2rauU&#10;lCAAZZKQjBxfrPPkSHEL8Lml2oiuCzroJBpKvJim0xBgVSeYf/Ru1ux3VWfQkYCSplle19mVxYOb&#10;UQfJAljLCVtfbUdEd7EheSc9HpQHdK7WRSo/FvFina/zbJSls/Uoi+t69LypstFsk8yn9aSuqjr5&#10;6aklWdEKxrj07G6yTbK/k8V1gS6Cuwv33oboET30C8jevoF0mK8f6UUcO8XOW3ObOyg1OF+3yq/C&#10;+zvY73d/9QsAAP//AwBQSwMEFAAGAAgAAAAhAOv2q5feAAAACgEAAA8AAABkcnMvZG93bnJldi54&#10;bWxMj8tuwjAQRfeV+g/WVOquOIQolBAHoUpFYsljwdLE0yQ0HkexCeHvGVbtcnSP7pybr0bbigF7&#10;3zhSMJ1EIJBKZxqqFBwP3x+fIHzQZHTrCBXc0cOqeH3JdWbcjXY47EMluIR8phXUIXSZlL6s0Wo/&#10;cR0SZz+utzrw2VfS9PrG5baVcRSl0uqG+EOtO/yqsfzdX62CjafjYl2ht8luft/K0+kykFPq/W1c&#10;L0EEHMMfDE99VoeCnc7uSsaLVkEcz1JGFczTGQgGkiTiLWdOFtMEZJHL/xOKBwAAAP//AwBQSwEC&#10;LQAUAAYACAAAACEAtoM4kv4AAADhAQAAEwAAAAAAAAAAAAAAAAAAAAAAW0NvbnRlbnRfVHlwZXNd&#10;LnhtbFBLAQItABQABgAIAAAAIQA4/SH/1gAAAJQBAAALAAAAAAAAAAAAAAAAAC8BAABfcmVscy8u&#10;cmVsc1BLAQItABQABgAIAAAAIQBR3dC2KAIAAEMEAAAOAAAAAAAAAAAAAAAAAC4CAABkcnMvZTJv&#10;RG9jLnhtbFBLAQItABQABgAIAAAAIQDr9quX3gAAAAoBAAAPAAAAAAAAAAAAAAAAAIIEAABkcnMv&#10;ZG93bnJldi54bWxQSwUGAAAAAAQABADzAAAAjQUAAAAA&#10;" strokecolor="#548dd4"/>
                  </w:pict>
                </mc:Fallback>
              </mc:AlternateContent>
            </w: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53632" behindDoc="0" locked="0" layoutInCell="1" allowOverlap="1">
                      <wp:simplePos x="0" y="0"/>
                      <wp:positionH relativeFrom="column">
                        <wp:posOffset>1438910</wp:posOffset>
                      </wp:positionH>
                      <wp:positionV relativeFrom="paragraph">
                        <wp:posOffset>474980</wp:posOffset>
                      </wp:positionV>
                      <wp:extent cx="1207770" cy="863600"/>
                      <wp:effectExtent l="0" t="0" r="30480" b="31750"/>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86360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EAC9D" id="AutoShape 75" o:spid="_x0000_s1026" type="#_x0000_t32" style="position:absolute;margin-left:113.3pt;margin-top:37.4pt;width:95.1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ncKQIAAEIEAAAOAAAAZHJzL2Uyb0RvYy54bWysU9uO2yAQfa/Uf0C8Z21nnZsVZ7Wyk75s&#10;20i7/QAC2EbFgIDEiar+ewdyUbZ9qaq+4MEzc+bMzGH5dOwlOnDrhFYlzh5SjLiimgnVlvjb22Y0&#10;x8h5ohiRWvESn7jDT6uPH5aDKfhYd1oybhGAKFcMpsSd96ZIEkc73hP3oA1X4Gy07YmHq20TZskA&#10;6L1Mxmk6TQZtmbGacufgb3124lXEbxpO/demcdwjWWLg5uNp47kLZ7JakqK1xHSCXmiQf2DRE6Gg&#10;6A2qJp6gvRV/QPWCWu104x+o7hPdNILy2AN0k6W/dfPaEcNjLzAcZ25jcv8Pln45bC0SrMT5BCNF&#10;etjR897rWBrNJmFAg3EFxFVqa0OL9KhezYum3x1SuuqIanmMfjsZSM5CRvIuJVycgTK74bNmEEOg&#10;QJzWsbF9gIQ5oGNcyum2FH70iMLPbJzOZjPYHQXffPo4TePWElJcs411/hPXPQpGiZ23RLSdr7RS&#10;sH9ts1iLHF6cD9xIcU0IpZXeCCmjDKRCQ4kXk/EkJjgtBQvOEOZsu6ukRQcCQprk87rOY6PguQ+z&#10;eq9YBOs4YeuL7YmQZxuKSxXwoDugc7HOSvmxSBfr+Xqej/LxdD3K07oePW+qfDTdZLNJ/VhXVZ39&#10;DNSyvOgEY1wFdlfVZvnfqeLyfs56u+n2NobkPXqcF5C9fiPpuN6w0bM2dpqdtva6dhBqDL48qvAS&#10;7u9g3z/91S8AAAD//wMAUEsDBBQABgAIAAAAIQAI90x23QAAAAoBAAAPAAAAZHJzL2Rvd25yZXYu&#10;eG1sTI/BbsIwEETvlfoP1lbiVpxEUYAQB6FKReoRyoGjiZckEK+j2ITw992e2tuO5ml2pthMthMj&#10;Dr51pCCeRyCQKmdaqhUcvz/flyB80GR05wgVPNHDpnx9KXRu3IP2OB5CLTiEfK4VNCH0uZS+atBq&#10;P3c9EnsXN1gdWA61NIN+cLjtZBJFmbS6Jf7Q6B4/Gqxuh7tVsPN0XG1r9DbdL55f8nS6juSUmr1N&#10;2zWIgFP4g+G3PleHkjud3Z2MF52CJMkyRhUsUp7AQBpnfJzZiaMlyLKQ/yeUPwAAAP//AwBQSwEC&#10;LQAUAAYACAAAACEAtoM4kv4AAADhAQAAEwAAAAAAAAAAAAAAAAAAAAAAW0NvbnRlbnRfVHlwZXNd&#10;LnhtbFBLAQItABQABgAIAAAAIQA4/SH/1gAAAJQBAAALAAAAAAAAAAAAAAAAAC8BAABfcmVscy8u&#10;cmVsc1BLAQItABQABgAIAAAAIQC4PDncKQIAAEIEAAAOAAAAAAAAAAAAAAAAAC4CAABkcnMvZTJv&#10;RG9jLnhtbFBLAQItABQABgAIAAAAIQAI90x23QAAAAoBAAAPAAAAAAAAAAAAAAAAAIMEAABkcnMv&#10;ZG93bnJldi54bWxQSwUGAAAAAAQABADzAAAAjQUAAAAA&#10;" strokecolor="#548dd4"/>
                  </w:pict>
                </mc:Fallback>
              </mc:AlternateContent>
            </w:r>
          </w:p>
        </w:tc>
        <w:tc>
          <w:tcPr>
            <w:tcW w:w="1701" w:type="dxa"/>
            <w:tcBorders>
              <w:top w:val="nil"/>
              <w:left w:val="nil"/>
              <w:bottom w:val="nil"/>
              <w:right w:val="single" w:sz="4" w:space="0" w:color="auto"/>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48512" behindDoc="0" locked="0" layoutInCell="1" allowOverlap="1">
                      <wp:simplePos x="0" y="0"/>
                      <wp:positionH relativeFrom="column">
                        <wp:posOffset>-48895</wp:posOffset>
                      </wp:positionH>
                      <wp:positionV relativeFrom="paragraph">
                        <wp:posOffset>16510</wp:posOffset>
                      </wp:positionV>
                      <wp:extent cx="1087120" cy="4917440"/>
                      <wp:effectExtent l="7620" t="9525" r="10160" b="6985"/>
                      <wp:wrapNone/>
                      <wp:docPr id="4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7120" cy="491744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EFB0E" id="AutoShape 70" o:spid="_x0000_s1026" type="#_x0000_t32" style="position:absolute;margin-left:-3.85pt;margin-top:1.3pt;width:85.6pt;height:387.2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RFMAIAAE0EAAAOAAAAZHJzL2Uyb0RvYy54bWysVNuO2yAQfa/Uf0C8J7ZT52bFWa3spH3Y&#10;biPt9gMI4BgVAwISJ6r67x3Ipdn2paoqS3gwM2fOzBy8eDh2Eh24dUKrEmfDFCOuqGZC7Ur89XU9&#10;mGHkPFGMSK14iU/c4Yfl+3eL3hR8pFstGbcIQJQrelPi1ntTJImjLe+IG2rDFRw22nbEw9buEmZJ&#10;D+idTEZpOkl6bZmxmnLn4Gt9PsTLiN80nPovTeO4R7LEwM3H1cZ1G9ZkuSDFzhLTCnqhQf6BRUeE&#10;gqQ3qJp4gvZW/AHVCWq1040fUt0lumkE5bEGqCZLf6vmpSWGx1qgOc7c2uT+Hyx9PmwsEqzEeY6R&#10;Ih3M6HHvdUyNprFBvXEF+FVqY0OJ9KhezJOm3xxSumqJ2vHo/XoyEJyFliZvQsLGGUiz7T9rBj4E&#10;EsRuHRvboUYK8ykEBnDoCDrG8Zxu4+FHjyh8zNLZNBvBFCmc5fNsmueRX0KKABTCjXX+I9cdCkaJ&#10;nbdE7FpfaaVACtqek5DDk/OB5q+AEKz0WkgZFSEV6ks8H4/GkZXTUrBwGNyc3W0radGBgKam6/DE&#10;muHk3s3qvWIRrOWErS62J0KebUguVcCD8oDOxTqL5vs8na9mq1k+yEeT1SBP63rwuK7ywWSdTcf1&#10;h7qq6uxHoJblRSsY4yqwuwo4y/9OIJerdJbeTcK3NiRv0WO/gOz1HUnHSYfhhhvniq1mp429KgA0&#10;G50v9ytcivs92Pd/geVPAAAA//8DAFBLAwQUAAYACAAAACEAbFdYdt8AAAAIAQAADwAAAGRycy9k&#10;b3ducmV2LnhtbEyPT0vDQBTE74LfYXmCt3bTilmJeSlF1IN4sZVAbtvsazZ0/4Tsto1+erenehxm&#10;mPlNuZqsYScaQ+8dwmKeASPXetW7DuF7+zZ7AhaidEoa7wjhhwKsqtubUhbKn90XnTaxY6nEhUIi&#10;6BiHgvPQarIyzP1ALnl7P1oZkxw7rkZ5TuXW8GWW5dzK3qUFLQd60dQeNkeLUNemWzSv4b35WH82&#10;wupt3fBfxPu7af0MLNIUr2G44Cd0qBLTzh+dCswgzIRISYRlDuxi5w+PwHYIQogMeFXy/weqPwAA&#10;AP//AwBQSwECLQAUAAYACAAAACEAtoM4kv4AAADhAQAAEwAAAAAAAAAAAAAAAAAAAAAAW0NvbnRl&#10;bnRfVHlwZXNdLnhtbFBLAQItABQABgAIAAAAIQA4/SH/1gAAAJQBAAALAAAAAAAAAAAAAAAAAC8B&#10;AABfcmVscy8ucmVsc1BLAQItABQABgAIAAAAIQBgMLRFMAIAAE0EAAAOAAAAAAAAAAAAAAAAAC4C&#10;AABkcnMvZTJvRG9jLnhtbFBLAQItABQABgAIAAAAIQBsV1h23wAAAAgBAAAPAAAAAAAAAAAAAAAA&#10;AIoEAABkcnMvZG93bnJldi54bWxQSwUGAAAAAAQABADzAAAAlgUAAAAA&#10;" strokecolor="#7f7f7f"/>
                  </w:pict>
                </mc:Fallback>
              </mc:AlternateConten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 xml:space="preserve">Opatření cíl 1.5 Efektivní využívání lesního potenciálu </w:t>
            </w:r>
          </w:p>
        </w:tc>
      </w:tr>
      <w:tr w:rsidR="00B14DED" w:rsidRPr="00626678" w:rsidTr="002654DB">
        <w:trPr>
          <w:trHeight w:val="300"/>
        </w:trPr>
        <w:tc>
          <w:tcPr>
            <w:tcW w:w="2425" w:type="dxa"/>
            <w:tcBorders>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single" w:sz="4" w:space="0" w:color="auto"/>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49536" behindDoc="0" locked="0" layoutInCell="1" allowOverlap="1">
                      <wp:simplePos x="0" y="0"/>
                      <wp:positionH relativeFrom="column">
                        <wp:posOffset>-45720</wp:posOffset>
                      </wp:positionH>
                      <wp:positionV relativeFrom="paragraph">
                        <wp:posOffset>42545</wp:posOffset>
                      </wp:positionV>
                      <wp:extent cx="1087120" cy="4641215"/>
                      <wp:effectExtent l="10795" t="13335" r="6985" b="12700"/>
                      <wp:wrapNone/>
                      <wp:docPr id="4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7120" cy="464121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0DFE0" id="AutoShape 71" o:spid="_x0000_s1026" type="#_x0000_t32" style="position:absolute;margin-left:-3.6pt;margin-top:3.35pt;width:85.6pt;height:365.4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GAMAIAAE0EAAAOAAAAZHJzL2Uyb0RvYy54bWysVNuO2yAQfa/Uf0C8Z31Z52ats1rZSfuw&#10;3Uba7QcQwDEqBgRsnKjqv3fA2bRpX6qqsoQHM3PmzMzBd/fHXqIDt05oVeHsJsWIK6qZUPsKf3nZ&#10;TBYYOU8UI1IrXuETd/h+9f7d3WBKnutOS8YtAhDlysFUuPPelEniaMd74m604QoOW2174mFr9wmz&#10;ZAD0XiZ5ms6SQVtmrKbcOfjajId4FfHbllP/uW0d90hWGLj5uNq47sKarO5IubfEdIKeaZB/YNET&#10;oSDpBaohnqBXK/6A6gW12unW31DdJ7ptBeWxBqgmS3+r5rkjhsdaoDnOXNrk/h8sfTpsLRKswsUt&#10;Ror0MKOHV69jajTPQoMG40rwq9XWhhLpUT2bR02/OqR03RG159H75WQgOEYkVyFh4wyk2Q2fNAMf&#10;Aglit46t7VErhfkYAgM4dAQd43hOl/Hwo0cUPmbpYp7lMEUKZ8WsyPJsGvglpAxAIdxY5z9w3aNg&#10;VNh5S8S+87VWCqSg7ZiEHB6dHwPfAkKw0hshZVSEVGio8HKaTyMrp6Vg4TC4Obvf1dKiAwFNzTfh&#10;ObO4crP6VbEI1nHC1mfbEyFHG1hLFfCgPKBztkbRfFumy/VivSgmRT5bT4q0aSYPm7qYzDbZfNrc&#10;NnXdZN8DtawoO8EYV4Hdm4Cz4u8Ecr5Ko/QuEr60IblGj40Gsm/vSDpOOgx3lMlOs9PWhtaGoYNm&#10;o/P5foVL8es+ev38C6x+AAAA//8DAFBLAwQUAAYACAAAACEArmuxVd8AAAAIAQAADwAAAGRycy9k&#10;b3ducmV2LnhtbEyPMU/DMBSEdyT+g/WQ2FqnBcUoxKkqBAyIhRZFyubGr3FU+zmK3Tbw63GnMp7u&#10;dPdduZqcZSccQ+9JwmKeAUNqve6pk/C9fZs9AQtRkVbWE0r4wQCr6vamVIX2Z/rC0yZ2LJVQKJQE&#10;E+NQcB5ag06FuR+Qkrf3o1MxybHjelTnVO4sX2ZZzp3qKS0YNeCLwfawOToJdW27RfMa3puP9Wcj&#10;nNnWDf+V8v5uWj8DizjFaxgu+AkdqsS080fSgVkJM7FMSQm5AHax88d0bSdBPIgceFXy/weqPwAA&#10;AP//AwBQSwECLQAUAAYACAAAACEAtoM4kv4AAADhAQAAEwAAAAAAAAAAAAAAAAAAAAAAW0NvbnRl&#10;bnRfVHlwZXNdLnhtbFBLAQItABQABgAIAAAAIQA4/SH/1gAAAJQBAAALAAAAAAAAAAAAAAAAAC8B&#10;AABfcmVscy8ucmVsc1BLAQItABQABgAIAAAAIQAggcGAMAIAAE0EAAAOAAAAAAAAAAAAAAAAAC4C&#10;AABkcnMvZTJvRG9jLnhtbFBLAQItABQABgAIAAAAIQCua7FV3wAAAAgBAAAPAAAAAAAAAAAAAAAA&#10;AIoEAABkcnMvZG93bnJldi54bWxQSwUGAAAAAAQABADzAAAAlgUAAAAA&#10;" strokecolor="#7f7f7f"/>
                  </w:pict>
                </mc:Fallback>
              </mc:AlternateConten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cíl 1.6 Rozvoj rybníkářství</w:t>
            </w:r>
          </w:p>
        </w:tc>
      </w:tr>
      <w:tr w:rsidR="00B14DED" w:rsidRPr="00626678" w:rsidTr="00B14DED">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14DED" w:rsidRPr="00626678" w:rsidRDefault="002654DB"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1 IROP - Vzdělávání</w:t>
            </w:r>
          </w:p>
        </w:tc>
        <w:tc>
          <w:tcPr>
            <w:tcW w:w="1701" w:type="dxa"/>
            <w:tcBorders>
              <w:top w:val="nil"/>
              <w:left w:val="nil"/>
              <w:bottom w:val="nil"/>
              <w:right w:val="single" w:sz="4" w:space="0" w:color="auto"/>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50560" behindDoc="0" locked="0" layoutInCell="1" allowOverlap="1">
                      <wp:simplePos x="0" y="0"/>
                      <wp:positionH relativeFrom="column">
                        <wp:posOffset>-45720</wp:posOffset>
                      </wp:positionH>
                      <wp:positionV relativeFrom="paragraph">
                        <wp:posOffset>57150</wp:posOffset>
                      </wp:positionV>
                      <wp:extent cx="1090295" cy="4435475"/>
                      <wp:effectExtent l="10795" t="5715" r="13335" b="6985"/>
                      <wp:wrapNone/>
                      <wp:docPr id="4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0295" cy="443547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25FD" id="AutoShape 72" o:spid="_x0000_s1026" type="#_x0000_t32" style="position:absolute;margin-left:-3.6pt;margin-top:4.5pt;width:85.85pt;height:349.2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XZLgIAAE0EAAAOAAAAZHJzL2Uyb0RvYy54bWysVNuO2yAQfa/Uf0C8J7azzs2Ks1rZSfuw&#10;bSPt9gMI4BgVAwISJ6r67x3IpZv2paoqS3gwM2fOzBy8eDx2Eh24dUKrEmfDFCOuqGZC7Ur89XU9&#10;mGHkPFGMSK14iU/c4cfl+3eL3hR8pFstGbcIQJQrelPi1ntTJImjLe+IG2rDFRw22nbEw9buEmZJ&#10;D+idTEZpOkl6bZmxmnLn4Gt9PsTLiN80nPovTeO4R7LEwM3H1cZ1G9ZkuSDFzhLTCnqhQf6BRUeE&#10;gqQ3qJp4gvZW/AHVCWq1040fUt0lumkE5bEGqCZLf6vmpSWGx1qgOc7c2uT+Hyz9fNhYJFiJ8wwj&#10;RTqY0dPe65gaTUehQb1xBfhVamNDifSoXsyzpt8cUrpqidrx6P16MhCchYjkLiRsnIE02/6TZuBD&#10;IEHs1rGxHWqkMB9DYACHjqBjHM/pNh5+9IjCxyydp6P5GCMKZ3n+MM6n45iNFAEohBvr/AeuOxSM&#10;Ejtvidi1vtJKgRS0PSchh2fnA81fASFY6bWQMipCKtSXeD4ejSMrp6Vg4TC4ObvbVtKiAwFNTdfh&#10;ubC4c7N6r1gEazlhq4vtiZBnG5JLFfCgPKBzsc6i+T5P56vZapYP8tFkNcjTuh48rat8MFln03H9&#10;UFdVnf0I1LK8aAVjXAV2VwFn+d8J5HKVztK7SfjWhuQePfYLyF7fkXScdBjuWSZbzU4be1UAaDY6&#10;X+5XuBRv92C//QssfwIAAP//AwBQSwMEFAAGAAgAAAAhAOgIkB/fAAAACAEAAA8AAABkcnMvZG93&#10;bnJldi54bWxMj0FPwkAUhO8m/ofNM/EGW4hQLX0lxKgH4wUwTXpbuo9uY/dt012g+utdTnqczGTm&#10;m3w92k6cafCtY4TZNAFBXDvdcoPwuX+dPILwQbFWnWNC+CYP6+L2JleZdhfe0nkXGhFL2GcKwYTQ&#10;Z1L62pBVfup64ugd3WBViHJopB7UJZbbTs6TZCmtajkuGNXTs6H6a3eyCGXZNbPqxb9V75uPKrVm&#10;X1byB/H+btysQAQaw18YrvgRHYrIdHAn1l50CJN0HpMIT/HR1V4+LEAcENIkXYAscvn/QPELAAD/&#10;/wMAUEsBAi0AFAAGAAgAAAAhALaDOJL+AAAA4QEAABMAAAAAAAAAAAAAAAAAAAAAAFtDb250ZW50&#10;X1R5cGVzXS54bWxQSwECLQAUAAYACAAAACEAOP0h/9YAAACUAQAACwAAAAAAAAAAAAAAAAAvAQAA&#10;X3JlbHMvLnJlbHNQSwECLQAUAAYACAAAACEABgVV2S4CAABNBAAADgAAAAAAAAAAAAAAAAAuAgAA&#10;ZHJzL2Uyb0RvYy54bWxQSwECLQAUAAYACAAAACEA6AiQH98AAAAIAQAADwAAAAAAAAAAAAAAAACI&#10;BAAAZHJzL2Rvd25yZXYueG1sUEsFBgAAAAAEAAQA8wAAAJQFAAAAAA==&#10;" strokecolor="#7f7f7f"/>
                  </w:pict>
                </mc:Fallback>
              </mc:AlternateConten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cíl 1.7 Rozvoj včelařství</w:t>
            </w:r>
          </w:p>
        </w:tc>
      </w:tr>
      <w:tr w:rsidR="00B14DED" w:rsidRPr="00626678" w:rsidTr="00B14DED">
        <w:trPr>
          <w:trHeight w:val="300"/>
        </w:trPr>
        <w:tc>
          <w:tcPr>
            <w:tcW w:w="2425" w:type="dxa"/>
            <w:tcBorders>
              <w:top w:val="nil"/>
              <w:left w:val="nil"/>
              <w:bottom w:val="nil"/>
              <w:right w:val="nil"/>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51584" behindDoc="0" locked="0" layoutInCell="1" allowOverlap="1">
                      <wp:simplePos x="0" y="0"/>
                      <wp:positionH relativeFrom="column">
                        <wp:posOffset>1430655</wp:posOffset>
                      </wp:positionH>
                      <wp:positionV relativeFrom="paragraph">
                        <wp:posOffset>-64770</wp:posOffset>
                      </wp:positionV>
                      <wp:extent cx="1149985" cy="3990340"/>
                      <wp:effectExtent l="13970" t="13970" r="7620" b="5715"/>
                      <wp:wrapNone/>
                      <wp:docPr id="4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985" cy="399034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8248A" id="AutoShape 73" o:spid="_x0000_s1026" type="#_x0000_t32" style="position:absolute;margin-left:112.65pt;margin-top:-5.1pt;width:90.55pt;height:314.2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I0MQIAAE0EAAAOAAAAZHJzL2Uyb0RvYy54bWysVFFv2yAQfp+0/4B4T2wnThtbdarKTraH&#10;rovU7gcQwDEaBgQkTjTtv+/AabZuL9M0RSLA3X333d2H7+5PvURHbp3QqsLZNMWIK6qZUPsKf3nZ&#10;TJYYOU8UI1IrXuEzd/h+9f7d3WBKPtOdloxbBCDKlYOpcOe9KZPE0Y73xE214QqMrbY98XC0+4RZ&#10;MgB6L5NZmt4kg7bMWE25c3DbjEa8ivhty6n/3LaOeyQrDNx8XG1cd2FNVnek3FtiOkEvNMg/sOiJ&#10;UJD0CtUQT9DBij+gekGtdrr1U6r7RLetoDzWANVk6W/VPHfE8FgLNMeZa5vc/4OlT8etRYJVOIf2&#10;KNLDjB4OXsfU6HYeGjQYV4JfrbY2lEhP6tk8avrVIaXrjqg9j94vZwPBWYhI3oSEgzOQZjd80gx8&#10;CCSI3Tq1tketFOZjCAzg0BF0iuM5X8fDTx5RuMyyvCiWC4wo2OZFkc6Bc8hGygAUwo11/gPXPQqb&#10;Cjtvidh3vtZKgRS0HZOQ46PzY+BrQAhWeiOkhHtSSoWGCheL2SKycloKFozB5ux+V0uLjgQ0dbsJ&#10;vwuLN25WHxSLYB0nbH3ZeyLkuAfWUgU8KA/oXHajaL4VabFerpf5JJ/drCd52jSTh02dT2422e2i&#10;mTd13WTfA7UsLzvBGFeB3auAs/zvBHJ5SqP0rhK+tiF5ix4bDWRf/yPpOOkw3FEmO83OWxtaG4YO&#10;mo3Ol/cVHsWv5+j18yuw+gEAAP//AwBQSwMEFAAGAAgAAAAhAHeiVWniAAAACwEAAA8AAABkcnMv&#10;ZG93bnJldi54bWxMj8FOwzAQRO9I/IO1SNxaO6aEKmRTVQg4IC60KFJubmziiHgdxW4b+HrMCY6r&#10;eZp5W25mN7CTmULvCSFbCmCGWq976hDe90+LNbAQFWk1eDIIXybAprq8KFWh/ZnezGkXO5ZKKBQK&#10;wcY4FpyH1hqnwtKPhlL24SenYjqnjutJnVO5G7gUIudO9ZQWrBrNgzXt5+7oEOp66LLmMTw3L9vX&#10;5s7Zfd3wb8Trq3l7DyyaOf7B8Kuf1KFKTgd/JB3YgCDl7U1CERaZkMASsRL5CtgBIc/WEnhV8v8/&#10;VD8AAAD//wMAUEsBAi0AFAAGAAgAAAAhALaDOJL+AAAA4QEAABMAAAAAAAAAAAAAAAAAAAAAAFtD&#10;b250ZW50X1R5cGVzXS54bWxQSwECLQAUAAYACAAAACEAOP0h/9YAAACUAQAACwAAAAAAAAAAAAAA&#10;AAAvAQAAX3JlbHMvLnJlbHNQSwECLQAUAAYACAAAACEAe5+SNDECAABNBAAADgAAAAAAAAAAAAAA&#10;AAAuAgAAZHJzL2Uyb0RvYy54bWxQSwECLQAUAAYACAAAACEAd6JVaeIAAAALAQAADwAAAAAAAAAA&#10;AAAAAACLBAAAZHJzL2Rvd25yZXYueG1sUEsFBgAAAAAEAAQA8wAAAJoFAAAAAA==&#10;" strokecolor="#7f7f7f"/>
                  </w:pict>
                </mc:Fallback>
              </mc:AlternateContent>
            </w: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1.7 Zvyšování kvalifikace zaměstnanců a podnikatelů</w:t>
            </w:r>
          </w:p>
        </w:tc>
      </w:tr>
      <w:tr w:rsidR="00B14DED" w:rsidRPr="00626678" w:rsidTr="00B14DED">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14DED" w:rsidRPr="00626678" w:rsidRDefault="001F2FF2" w:rsidP="002654DB">
            <w:pPr>
              <w:spacing w:after="0" w:line="240" w:lineRule="auto"/>
              <w:jc w:val="center"/>
              <w:rPr>
                <w:rFonts w:ascii="Calibri" w:hAnsi="Calibri" w:cs="Times New Roman"/>
                <w:color w:val="000000"/>
                <w:sz w:val="16"/>
                <w:szCs w:val="16"/>
                <w:lang w:eastAsia="cs-CZ"/>
              </w:rPr>
            </w:pPr>
            <w:r w:rsidRPr="00BC09CA">
              <w:rPr>
                <w:rFonts w:ascii="Calibri" w:hAnsi="Calibri" w:cs="Times New Roman"/>
                <w:noProof/>
                <w:color w:val="000000"/>
                <w:sz w:val="16"/>
                <w:szCs w:val="16"/>
                <w:lang w:eastAsia="cs-CZ"/>
              </w:rPr>
              <mc:AlternateContent>
                <mc:Choice Requires="wps">
                  <w:drawing>
                    <wp:anchor distT="0" distB="0" distL="114300" distR="114300" simplePos="0" relativeHeight="251666944" behindDoc="0" locked="0" layoutInCell="1" allowOverlap="1">
                      <wp:simplePos x="0" y="0"/>
                      <wp:positionH relativeFrom="column">
                        <wp:posOffset>1414780</wp:posOffset>
                      </wp:positionH>
                      <wp:positionV relativeFrom="paragraph">
                        <wp:posOffset>162560</wp:posOffset>
                      </wp:positionV>
                      <wp:extent cx="1172210" cy="3582670"/>
                      <wp:effectExtent l="7620" t="9525" r="10795" b="8255"/>
                      <wp:wrapNone/>
                      <wp:docPr id="3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2210" cy="358267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EDC2F" id="AutoShape 88" o:spid="_x0000_s1026" type="#_x0000_t32" style="position:absolute;margin-left:111.4pt;margin-top:12.8pt;width:92.3pt;height:282.1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q+LgIAAE0EAAAOAAAAZHJzL2Uyb0RvYy54bWysVE2P2yAQvVfqf0DcE8fOtxVnFdlJL9s2&#10;0m57J4BjVAwISJyo6n/vQD6abS9VVVnCg5l582bm4cXTqZXoyK0TWhU47Q8w4opqJtS+wF9eN70Z&#10;Rs4TxYjUihf4zB1+Wr5/t+hMzjPdaMm4RQCiXN6ZAjfemzxJHG14S1xfG67gsNa2JR62dp8wSzpA&#10;b2WSDQaTpNOWGaspdw6+VpdDvIz4dc2p/1zXjnskCwzcfFxtXHdhTZYLku8tMY2gVxrkH1i0RChI&#10;eoeqiCfoYMUfUK2gVjtd+z7VbaLrWlAea4Bq0sFv1bw0xPBYCzTHmXub3P+DpZ+OW4sEK/BwjpEi&#10;LcxodfA6pkazWWhQZ1wOfqXa2lAiPakX86zpN4eULhui9jx6v54NBKchInkTEjbOQJpd91Ez8CGQ&#10;IHbrVNsW1VKYryEwgENH0CmO53wfDz95ROFjmk6zLIUpUjgbjmfZZBoHmJA8AIVwY53/wHWLglFg&#10;5y0R+8aXWimQgraXJOT47Hyg+SsgBCu9EVJGRUiFugLPx9k4snJaChYOg5uz+10pLToS0NRqHJ5Y&#10;M5w8ull9UCyCNZyw9dX2RMiLDcmlCnhQHtC5WhfRfJ8P5uvZejbqjbLJujcaVFVvtSlHvckmnY6r&#10;YVWWVfojUEtHeSMY4yqwuwk4Hf2dQK5X6SK9u4TvbUjeosd+AdnbO5KOkw7Dvchkp9l5a28KAM1G&#10;5+v9CpficQ/2419g+RMAAP//AwBQSwMEFAAGAAgAAAAhAODvm7DfAAAACgEAAA8AAABkcnMvZG93&#10;bnJldi54bWxMj8FOwzAQRO9I/IO1SNyoQ9SGJI1TIQQXxAFKJXp04yWJiNeR7aTh71lOcNvRjmbe&#10;VLvFDmJGH3pHCm5XCQikxpmeWgWH96ebHESImoweHKGCbwywqy8vKl0ad6Y3nPexFRxCodQKuhjH&#10;UsrQdGh1WLkRiX+fzlsdWfpWGq/PHG4HmSZJJq3uiRs6PeJDh83XfrIKhhd7HB+L54P305yZj9ws&#10;r1godX213G9BRFzinxl+8RkdamY6uYlMEIOCNE0ZPfKxyUCwYZ3crUGcFGzyIgdZV/L/hPoHAAD/&#10;/wMAUEsBAi0AFAAGAAgAAAAhALaDOJL+AAAA4QEAABMAAAAAAAAAAAAAAAAAAAAAAFtDb250ZW50&#10;X1R5cGVzXS54bWxQSwECLQAUAAYACAAAACEAOP0h/9YAAACUAQAACwAAAAAAAAAAAAAAAAAvAQAA&#10;X3JlbHMvLnJlbHNQSwECLQAUAAYACAAAACEAJW2Kvi4CAABNBAAADgAAAAAAAAAAAAAAAAAuAgAA&#10;ZHJzL2Uyb0RvYy54bWxQSwECLQAUAAYACAAAACEA4O+bsN8AAAAKAQAADwAAAAAAAAAAAAAAAACI&#10;BAAAZHJzL2Rvd25yZXYueG1sUEsFBgAAAAAEAAQA8wAAAJQFAAAAAA==&#10;" strokecolor="#a5a5a5"/>
                  </w:pict>
                </mc:Fallback>
              </mc:AlternateContent>
            </w:r>
            <w:r w:rsidRPr="00BC09CA">
              <w:rPr>
                <w:rFonts w:ascii="Calibri" w:hAnsi="Calibri" w:cs="Times New Roman"/>
                <w:noProof/>
                <w:color w:val="000000"/>
                <w:sz w:val="16"/>
                <w:szCs w:val="16"/>
                <w:lang w:eastAsia="cs-CZ"/>
              </w:rPr>
              <mc:AlternateContent>
                <mc:Choice Requires="wps">
                  <w:drawing>
                    <wp:anchor distT="0" distB="0" distL="114300" distR="114300" simplePos="0" relativeHeight="251652608" behindDoc="0" locked="0" layoutInCell="1" allowOverlap="1">
                      <wp:simplePos x="0" y="0"/>
                      <wp:positionH relativeFrom="column">
                        <wp:posOffset>1433830</wp:posOffset>
                      </wp:positionH>
                      <wp:positionV relativeFrom="paragraph">
                        <wp:posOffset>40640</wp:posOffset>
                      </wp:positionV>
                      <wp:extent cx="1070610" cy="3691255"/>
                      <wp:effectExtent l="7620" t="11430" r="7620" b="12065"/>
                      <wp:wrapNone/>
                      <wp:docPr id="3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0610" cy="369125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87F23" id="AutoShape 74" o:spid="_x0000_s1026" type="#_x0000_t32" style="position:absolute;margin-left:112.9pt;margin-top:3.2pt;width:84.3pt;height:290.6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XkLgIAAE0EAAAOAAAAZHJzL2Uyb0RvYy54bWysVNuO2yAQfa/Uf0B+T2wnzs2Ks1rZSfuw&#10;bSPt9gMI4BgVAwI2TlT13ztgJ920L1VVWcKDmTlzZubg9cO5FejEjOVKFlE6TiLEJFGUy2MRfX3Z&#10;jZYRsg5LioWSrIguzEYPm/fv1p3O2UQ1SlBmEIBIm3e6iBrndB7HljSsxXasNJNwWCvTYgdbc4yp&#10;wR2gtyKeJMk87pSh2ijCrIWvVX8YbQJ+XTPivtS1ZQ6JIgJuLqwmrAe/xps1zo8G64aTgQb+BxYt&#10;5hKS3qAq7DB6NfwPqJYTo6yq3ZioNlZ1zQkLNUA1afJbNc8N1izUAs2x+tYm+/9gyefT3iBOi2gK&#10;k5K4hRk9vjoVUqNF5hvUaZuDXyn3xpdIzvJZPynyzSKpygbLIwveLxcNwamPiO9C/MZqSHPoPikK&#10;PhgShG6da9OiWnD90Qd6cOgIOofxXG7jYWeHCHxMk0UyT2GKBM6m81U6mc1CNpx7IB+ujXUfmGqR&#10;N4rIOoP5sXGlkhKkoEyfBJ+erPM0fwX4YKl2XIigCCFRV0Sr2WQWWFklOPWH3s2a46EUBp0waGqx&#10;88/A4s7NqFdJA1jDMN0OtsNc9DYkF9LjQXlAZ7B60XxfJavtcrvMRtlkvh1lSVWNHndlNprv0sWs&#10;mlZlWaU/PLU0yxtOKZOe3VXAafZ3AhmuUi+9m4RvbYjv0UO/gOz1HUiHSfvh9jI5KHrZm6sCQLPB&#10;ebhf/lK83YP99i+w+QkAAP//AwBQSwMEFAAGAAgAAAAhAM7u6ezhAAAACQEAAA8AAABkcnMvZG93&#10;bnJldi54bWxMj8FOwzAQRO9I/IO1SNyo09A2JWRTVQg4IC60KFJubmySCHsdxW4b+HqWE9x2NKOZ&#10;t8VmclaczBh6TwjzWQLCUON1Ty3C+/7pZg0iREVaWU8G4csE2JSXF4XKtT/TmzntYiu4hEKuELoY&#10;h1zK0HTGqTDzgyH2PvzoVGQ5tlKP6szlzso0SVbSqZ54oVODeehM87k7OoSqsu28fgzP9cv2tc5c&#10;t69q+Y14fTVt70FEM8W/MPziMzqUzHTwR9JBWIQ0XTJ6RFgtQLB/e7fg44CwXGcZyLKQ/z8ofwAA&#10;AP//AwBQSwECLQAUAAYACAAAACEAtoM4kv4AAADhAQAAEwAAAAAAAAAAAAAAAAAAAAAAW0NvbnRl&#10;bnRfVHlwZXNdLnhtbFBLAQItABQABgAIAAAAIQA4/SH/1gAAAJQBAAALAAAAAAAAAAAAAAAAAC8B&#10;AABfcmVscy8ucmVsc1BLAQItABQABgAIAAAAIQBwzsXkLgIAAE0EAAAOAAAAAAAAAAAAAAAAAC4C&#10;AABkcnMvZTJvRG9jLnhtbFBLAQItABQABgAIAAAAIQDO7uns4QAAAAkBAAAPAAAAAAAAAAAAAAAA&#10;AIgEAABkcnMvZG93bnJldi54bWxQSwUGAAAAAAQABADzAAAAlgUAAAAA&#10;" strokecolor="#7f7f7f"/>
                  </w:pict>
                </mc:Fallback>
              </mc:AlternateContent>
            </w:r>
            <w:r w:rsidRPr="00BC09CA">
              <w:rPr>
                <w:rFonts w:ascii="Calibri" w:hAnsi="Calibri" w:cs="Times New Roman"/>
                <w:noProof/>
                <w:color w:val="000000"/>
                <w:sz w:val="16"/>
                <w:szCs w:val="16"/>
                <w:lang w:eastAsia="cs-CZ"/>
              </w:rPr>
              <mc:AlternateContent>
                <mc:Choice Requires="wps">
                  <w:drawing>
                    <wp:anchor distT="0" distB="0" distL="114300" distR="114300" simplePos="0" relativeHeight="251671040" behindDoc="0" locked="0" layoutInCell="1" allowOverlap="1">
                      <wp:simplePos x="0" y="0"/>
                      <wp:positionH relativeFrom="column">
                        <wp:posOffset>1417955</wp:posOffset>
                      </wp:positionH>
                      <wp:positionV relativeFrom="paragraph">
                        <wp:posOffset>153035</wp:posOffset>
                      </wp:positionV>
                      <wp:extent cx="1227455" cy="2504440"/>
                      <wp:effectExtent l="10795" t="9525" r="9525" b="10160"/>
                      <wp:wrapNone/>
                      <wp:docPr id="3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7455" cy="250444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6F8C0" id="AutoShape 92" o:spid="_x0000_s1026" type="#_x0000_t32" style="position:absolute;margin-left:111.65pt;margin-top:12.05pt;width:96.65pt;height:197.2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yqMAIAAE0EAAAOAAAAZHJzL2Uyb0RvYy54bWysVE2P2yAQvVfqf0Dcs/5YO5tY66xWdtLL&#10;to20294J4BgVAwISJ6r63zuQj+62l6qqLOHBzLx5M/Pw/cNhkGjPrRNa1Ti7STHiimom1LbGX15W&#10;kxlGzhPFiNSK1/jIHX5YvH93P5qK57rXknGLAES5ajQ17r03VZI42vOBuBttuILDTtuBeNjabcIs&#10;GQF9kEmeptNk1JYZqyl3Dr62p0O8iPhdx6n/3HWOeyRrDNx8XG1cN2FNFvek2lpiekHPNMg/sBiI&#10;UJD0CtUST9DOij+gBkGtdrrzN1QPie46QXmsAarJ0t+qee6J4bEWaI4z1za5/wdLP+3XFglW49s7&#10;jBQZYEaPO69jajTPQ4NG4yrwa9TahhLpQT2bJ02/OaR00xO15dH75WggOAsRyZuQsHEG0mzGj5qB&#10;D4EEsVuHzg6ok8J8DYEBHDqCDnE8x+t4+MEjCh+zPL8ryhIjCmd5mRZFEQeYkCoAhXBjnf/A9YCC&#10;UWPnLRHb3jdaKZCCtqckZP/kfKD5KyAEK70SUkZFSIXGGs/LvIysnJaChcPg5ux200iL9gQ09ViG&#10;J9YMJ6/drN4pFsF6TtjybHsi5MmG5FIFPCgP6Jytk2i+z9P5cracFZMiny4nRdq2k8dVU0ymq+yu&#10;bG/bpmmzH4FaVlS9YIyrwO4i4Kz4O4Gcr9JJelcJX9uQvEWP/QKyl3ckHScdhnuSyUaz49peFACa&#10;jc7n+xUuxes92K//AoufAAAA//8DAFBLAwQUAAYACAAAACEAO0qF9t4AAAAKAQAADwAAAGRycy9k&#10;b3ducmV2LnhtbEyPwU7DMAyG70i8Q2QkbixtN6quNJ0QggviAGMSHLPGtBWNUyVpV94e7wS33/Kn&#10;35+r3WIHMaMPvSMF6SoBgdQ401Or4PD+dFOACFGT0YMjVPCDAXb15UWlS+NO9IbzPraCSyiUWkEX&#10;41hKGZoOrQ4rNyLx7st5qyOPvpXG6xOX20FmSZJLq3viC50e8aHD5ns/WQXDi/0cH7fPB++nOTcf&#10;hVlecavU9dVyfwci4hL/YDjrszrU7HR0E5kgBgVZtl4zymGTgmBgk+Y5iOM5FLcg60r+f6H+BQAA&#10;//8DAFBLAQItABQABgAIAAAAIQC2gziS/gAAAOEBAAATAAAAAAAAAAAAAAAAAAAAAABbQ29udGVu&#10;dF9UeXBlc10ueG1sUEsBAi0AFAAGAAgAAAAhADj9If/WAAAAlAEAAAsAAAAAAAAAAAAAAAAALwEA&#10;AF9yZWxzLy5yZWxzUEsBAi0AFAAGAAgAAAAhAM3M3KowAgAATQQAAA4AAAAAAAAAAAAAAAAALgIA&#10;AGRycy9lMm9Eb2MueG1sUEsBAi0AFAAGAAgAAAAhADtKhfbeAAAACgEAAA8AAAAAAAAAAAAAAAAA&#10;igQAAGRycy9kb3ducmV2LnhtbFBLBQYAAAAABAAEAPMAAACVBQAAAAA=&#10;" strokecolor="#a5a5a5"/>
                  </w:pict>
                </mc:Fallback>
              </mc:AlternateContent>
            </w:r>
            <w:r w:rsidRPr="00BC09CA">
              <w:rPr>
                <w:rFonts w:ascii="Calibri" w:hAnsi="Calibri" w:cs="Times New Roman"/>
                <w:noProof/>
                <w:color w:val="000000"/>
                <w:sz w:val="16"/>
                <w:szCs w:val="16"/>
                <w:lang w:eastAsia="cs-CZ"/>
              </w:rPr>
              <mc:AlternateContent>
                <mc:Choice Requires="wps">
                  <w:drawing>
                    <wp:anchor distT="0" distB="0" distL="114300" distR="114300" simplePos="0" relativeHeight="251657728" behindDoc="0" locked="0" layoutInCell="1" allowOverlap="1">
                      <wp:simplePos x="0" y="0"/>
                      <wp:positionH relativeFrom="column">
                        <wp:posOffset>1350010</wp:posOffset>
                      </wp:positionH>
                      <wp:positionV relativeFrom="paragraph">
                        <wp:posOffset>172085</wp:posOffset>
                      </wp:positionV>
                      <wp:extent cx="1238885" cy="5996305"/>
                      <wp:effectExtent l="9525" t="9525" r="8890" b="13970"/>
                      <wp:wrapNone/>
                      <wp:docPr id="3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885" cy="599630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E0645" id="AutoShape 79" o:spid="_x0000_s1026" type="#_x0000_t32" style="position:absolute;margin-left:106.3pt;margin-top:13.55pt;width:97.55pt;height:47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OLKQIAAEMEAAAOAAAAZHJzL2Uyb0RvYy54bWysU8GO2jAQvVfqP1i+s0kgYUNEWK0S6GXb&#10;Iu32A4ztEKuJbdmGgKr+e8cmoKW9VFUvzjieefNm5s3y6dR36MiNFUqWOHmIMeKSKibkvsTf3jaT&#10;HCPriGSkU5KX+Mwtflp9/LAcdMGnqlUd4wYBiLTFoEvcOqeLKLK05T2xD0pzCY+NMj1xcDX7iBky&#10;AHrfRdM4nkeDMkwbRbm18Le+POJVwG8aTt3XprHcoa7EwM2F04Rz589otSTF3hDdCjrSIP/AoidC&#10;QtIbVE0cQQcj/oDqBTXKqsY9UNVHqmkE5aEGqCaJf6vmtSWah1qgOVbf2mT/Hyz9ctwaJFiJZ3OM&#10;JOlhRs8Hp0Jq9LjwDRq0LcCvklvjS6Qn+apfFP1ukVRVS+SeB++3s4bgxEdEdyH+YjWk2Q2fFQMf&#10;AglCt06N6T0k9AGdwlDOt6Hwk0MUfibTWZ7nGUYU3rLFYj6Ls5CDFNdwbaz7xFWPvFFi6wwR+9ZV&#10;SkoQgDJJSEaOL9Z5cqS4BvjcUm1E1wUddBINJV5k0ywEWNUJ5h+9mzX7XdUZdCSgpCzN6zodWdy5&#10;GXWQLIC1nLD1aDsiuosNyTvp8aA8oDNaF6n8WMSLdb7O00k6na8naVzXk+dNlU7mm+Qxq2d1VdXJ&#10;T08tSYtWMMalZ3eVbZL+nSzGBboI7ibcWxuie/TQLyB7/QbSYb5+pBdx7BQ7b8117qDU4DxulV+F&#10;93ew3+/+6hcAAAD//wMAUEsDBBQABgAIAAAAIQDQn5vy3gAAAAoBAAAPAAAAZHJzL2Rvd25yZXYu&#10;eG1sTI/BTsMwDIbvSLxDZCRuLG1VLVtpOk1IIHHc2GHHrDFtt8apmqzr3h5zgpstf/r9/eVmdr2Y&#10;cAydJw3pIgGBVHvbUaPh8PX+sgIRoiFrek+o4Y4BNtXjQ2kK62+0w2kfG8EhFAqjoY1xKKQMdYvO&#10;hIUfkPj27UdnIq9jI+1obhzuepklyVI60xF/aM2Aby3Wl/3VafgIdFhvGwwu36n7pzwezxN5rZ+f&#10;5u0riIhz/IPhV5/VoWKnk7+SDaLXkKXZklEeVAqCgTxRCsRJw1qlOciqlP8rVD8AAAD//wMAUEsB&#10;Ai0AFAAGAAgAAAAhALaDOJL+AAAA4QEAABMAAAAAAAAAAAAAAAAAAAAAAFtDb250ZW50X1R5cGVz&#10;XS54bWxQSwECLQAUAAYACAAAACEAOP0h/9YAAACUAQAACwAAAAAAAAAAAAAAAAAvAQAAX3JlbHMv&#10;LnJlbHNQSwECLQAUAAYACAAAACEACCiziykCAABDBAAADgAAAAAAAAAAAAAAAAAuAgAAZHJzL2Uy&#10;b0RvYy54bWxQSwECLQAUAAYACAAAACEA0J+b8t4AAAAKAQAADwAAAAAAAAAAAAAAAACDBAAAZHJz&#10;L2Rvd25yZXYueG1sUEsFBgAAAAAEAAQA8wAAAI4FAAAAAA==&#10;" strokecolor="#548dd4"/>
                  </w:pict>
                </mc:Fallback>
              </mc:AlternateContent>
            </w:r>
            <w:r w:rsidRPr="00BC09CA">
              <w:rPr>
                <w:rFonts w:ascii="Calibri" w:hAnsi="Calibri" w:cs="Times New Roman"/>
                <w:noProof/>
                <w:color w:val="000000"/>
                <w:sz w:val="16"/>
                <w:szCs w:val="16"/>
                <w:lang w:eastAsia="cs-CZ"/>
              </w:rPr>
              <mc:AlternateContent>
                <mc:Choice Requires="wps">
                  <w:drawing>
                    <wp:anchor distT="0" distB="0" distL="114300" distR="114300" simplePos="0" relativeHeight="251656704" behindDoc="0" locked="0" layoutInCell="1" allowOverlap="1">
                      <wp:simplePos x="0" y="0"/>
                      <wp:positionH relativeFrom="column">
                        <wp:posOffset>1421130</wp:posOffset>
                      </wp:positionH>
                      <wp:positionV relativeFrom="paragraph">
                        <wp:posOffset>149860</wp:posOffset>
                      </wp:positionV>
                      <wp:extent cx="1165860" cy="5796915"/>
                      <wp:effectExtent l="13970" t="6350" r="10795" b="6985"/>
                      <wp:wrapNone/>
                      <wp:docPr id="3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579691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DC7D3" id="AutoShape 78" o:spid="_x0000_s1026" type="#_x0000_t32" style="position:absolute;margin-left:111.9pt;margin-top:11.8pt;width:91.8pt;height:45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s5KQIAAEMEAAAOAAAAZHJzL2Uyb0RvYy54bWysU02PmzAQvVfqf7B8TwhZYAkKWa0g6WXb&#10;RtrtD3BsA1bBtmwnJKr63zt2PrRpL1XVixnjmTdvZt4sn45Djw7cWKFkiePpDCMuqWJCtiX+9raZ&#10;5BhZRyQjvZK8xCdu8dPq44flqAs+V53qGTcIQKQtRl3izjldRJGlHR+InSrNJTw2ygzEwdW0ETNk&#10;BPShj+azWRaNyjBtFOXWwt/6/IhXAb9pOHVfm8Zyh/oSAzcXThPOnT+j1ZIUrSG6E/RCg/wDi4EI&#10;CUlvUDVxBO2N+ANqENQoqxo3pWqIVNMIykMNUE08+62a145oHmqB5lh9a5P9f7D0y2FrkGAlfkgx&#10;kmSAGT3vnQqp0WPuGzRqW4BfJbfGl0iP8lW/KPrdIqmqjsiWB++3k4bg2EdEdyH+YjWk2Y2fFQMf&#10;AglCt46NGTwk9AEdw1BOt6Hwo0MUfsZxluYZzI7CW/q4yBZxGnKQ4hqujXWfuBqQN0psnSGi7Vyl&#10;pAQBKBOHZOTwYp0nR4prgM8t1Ub0fdBBL9FY4kU6T0OAVb1g/tG7WdPuqt6gAwElpUle18mFxZ2b&#10;UXvJAljHCVtfbEdEf7YheS89HpQHdC7WWSo/FrPFOl/nySSZZ+tJMqvryfOmSibZJn5M64e6qur4&#10;p6cWJ0UnGOPSs7vKNk7+ThaXBToL7ibcWxuie/TQLyB7/QbSYb5+pGdx7BQ7bc117qDU4HzZKr8K&#10;7+9gv9/91S8AAAD//wMAUEsDBBQABgAIAAAAIQCiBKoc3wAAAAoBAAAPAAAAZHJzL2Rvd25yZXYu&#10;eG1sTI/BbsIwEETvlfoP1lbqrThN0lDSOAhVKlKPUA4cTbxNAvE6ik0If8/2VG472tHMm2I52U6M&#10;OPjWkYLXWQQCqXKmpVrB7ufr5R2ED5qM7hyhgit6WJaPD4XOjbvQBsdtqAWHkM+1giaEPpfSVw1a&#10;7WeuR+LfrxusDiyHWppBXzjcdjKOokxa3RI3NLrHzwar0/ZsFaw97RarGr1NN/Prt9zvjyM5pZ6f&#10;ptUHiIBT+DfDHz6jQ8lMB3cm40WnII4TRg98JBkINqTRPAVxULBIsjeQZSHvJ5Q3AAAA//8DAFBL&#10;AQItABQABgAIAAAAIQC2gziS/gAAAOEBAAATAAAAAAAAAAAAAAAAAAAAAABbQ29udGVudF9UeXBl&#10;c10ueG1sUEsBAi0AFAAGAAgAAAAhADj9If/WAAAAlAEAAAsAAAAAAAAAAAAAAAAALwEAAF9yZWxz&#10;Ly5yZWxzUEsBAi0AFAAGAAgAAAAhAE4O+zkpAgAAQwQAAA4AAAAAAAAAAAAAAAAALgIAAGRycy9l&#10;Mm9Eb2MueG1sUEsBAi0AFAAGAAgAAAAhAKIEqhzfAAAACgEAAA8AAAAAAAAAAAAAAAAAgwQAAGRy&#10;cy9kb3ducmV2LnhtbFBLBQYAAAAABAAEAPMAAACPBQAAAAA=&#10;" strokecolor="#548dd4"/>
                  </w:pict>
                </mc:Fallback>
              </mc:AlternateContent>
            </w:r>
            <w:r w:rsidR="00B14DED" w:rsidRPr="00BC09CA">
              <w:rPr>
                <w:rFonts w:ascii="Calibri" w:hAnsi="Calibri" w:cs="Times New Roman"/>
                <w:color w:val="000000"/>
                <w:sz w:val="16"/>
                <w:szCs w:val="16"/>
                <w:lang w:eastAsia="cs-CZ"/>
              </w:rPr>
              <w:t xml:space="preserve">Opatření </w:t>
            </w:r>
            <w:r w:rsidR="002654DB" w:rsidRPr="00BC09CA">
              <w:rPr>
                <w:rFonts w:ascii="Calibri" w:hAnsi="Calibri" w:cs="Times New Roman"/>
                <w:color w:val="000000"/>
                <w:sz w:val="16"/>
                <w:szCs w:val="16"/>
                <w:lang w:eastAsia="cs-CZ"/>
              </w:rPr>
              <w:t xml:space="preserve">2 </w:t>
            </w:r>
            <w:r w:rsidR="00B14DED" w:rsidRPr="00BC09CA">
              <w:rPr>
                <w:rFonts w:ascii="Calibri" w:hAnsi="Calibri" w:cs="Times New Roman"/>
                <w:color w:val="000000"/>
                <w:sz w:val="16"/>
                <w:szCs w:val="16"/>
                <w:lang w:eastAsia="cs-CZ"/>
              </w:rPr>
              <w:t>IROP - Doprava a bezpečnost</w:t>
            </w:r>
          </w:p>
        </w:tc>
        <w:tc>
          <w:tcPr>
            <w:tcW w:w="1701" w:type="dxa"/>
            <w:tcBorders>
              <w:top w:val="nil"/>
              <w:left w:val="nil"/>
              <w:bottom w:val="nil"/>
              <w:right w:val="single" w:sz="4" w:space="0" w:color="auto"/>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68992" behindDoc="0" locked="0" layoutInCell="1" allowOverlap="1">
                      <wp:simplePos x="0" y="0"/>
                      <wp:positionH relativeFrom="column">
                        <wp:posOffset>-45720</wp:posOffset>
                      </wp:positionH>
                      <wp:positionV relativeFrom="paragraph">
                        <wp:posOffset>165735</wp:posOffset>
                      </wp:positionV>
                      <wp:extent cx="1096645" cy="2740660"/>
                      <wp:effectExtent l="10795" t="12700" r="6985" b="8890"/>
                      <wp:wrapNone/>
                      <wp:docPr id="3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6645" cy="274066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66DBA" id="AutoShape 90" o:spid="_x0000_s1026" type="#_x0000_t32" style="position:absolute;margin-left:-3.6pt;margin-top:13.05pt;width:86.35pt;height:215.8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5MAIAAE0EAAAOAAAAZHJzL2Uyb0RvYy54bWysVFFv2yAQfp+0/4B4T22njptYcarITvbS&#10;bZHa7Z0AttEwIKBxomn/fQdJs3Z7mabJEj7M3Xff3X14eX8cJDpw64RWFc5uUoy4opoJ1VX4y9N2&#10;MsfIeaIYkVrxCp+4w/er9++Woyn5VPdaMm4RgChXjqbCvfemTBJHez4Qd6MNV3DYajsQD1vbJcyS&#10;EdAHmUzTtEhGbZmxmnLn4GtzPsSriN+2nPrPbeu4R7LCwM3H1cZ1H9ZktSRlZ4npBb3QIP/AYiBC&#10;QdIrVEM8Qc9W/AE1CGq1062/oXpIdNsKymMNUE2W/lbNY08Mj7VAc5y5tsn9P1j66bCzSLAK3+YY&#10;KTLAjNbPXsfUaBEbNBpXgl+tdjaUSI/q0Txo+s0hpeueqI5H76eTgeAstDR5ExI2zkCa/fhRM/Ah&#10;kCB269jaAbVSmK8hMIBDR9Axjud0HQ8/ekThY5YuiiKfYUThbHqXp0UR+SWkDEAh3FjnP3A9oGBU&#10;2HlLRNf7WisFUtD2nIQcHpwPNH8FhGClt0LKqAip0FjhxWw6i6ycloKFw+DmbLevpUUHAppaz8IT&#10;a4aT125WPysWwXpO2OZieyLk2YbkUgU8KA/oXKyzaL4v0sVmvpnnk3xabCZ52jST9bbOJ8U2u5s1&#10;t01dN9mPQC3Ly14wxlVg9yLgLP87gVyu0ll6Vwlf25C8RY/9ArIv70g6TjoMN9w4V+41O+3siwJA&#10;s9H5cr/CpXi9B/v1X2D1EwAA//8DAFBLAwQUAAYACAAAACEAwl1iVN8AAAAJAQAADwAAAGRycy9k&#10;b3ducmV2LnhtbEyPzU7DMBCE70i8g7VI3FqnEUnaNJsKIbggDlAqwdGNt0mEfyLbScPb457ocTSj&#10;mW+q3awVm8j53hqE1TIBRqaxsjctwuHzZbEG5oMwUihrCOGXPOzq25tKlNKezQdN+9CyWGJ8KRC6&#10;EIaSc990pIVf2oFM9E7WaRGidC2XTpxjuVY8TZKca9GbuNCJgZ46an72o0ZQb/p7eN68Hpwbp1x+&#10;reX8ThvE+7v5cQss0Bz+w3DBj+hQR6ajHY30TCEsijQmEdJ8Bezi51kG7IjwkBUF8Lri1w/qPwAA&#10;AP//AwBQSwECLQAUAAYACAAAACEAtoM4kv4AAADhAQAAEwAAAAAAAAAAAAAAAAAAAAAAW0NvbnRl&#10;bnRfVHlwZXNdLnhtbFBLAQItABQABgAIAAAAIQA4/SH/1gAAAJQBAAALAAAAAAAAAAAAAAAAAC8B&#10;AABfcmVscy8ucmVsc1BLAQItABQABgAIAAAAIQAWDU+5MAIAAE0EAAAOAAAAAAAAAAAAAAAAAC4C&#10;AABkcnMvZTJvRG9jLnhtbFBLAQItABQABgAIAAAAIQDCXWJU3wAAAAkBAAAPAAAAAAAAAAAAAAAA&#10;AIoEAABkcnMvZG93bnJldi54bWxQSwUGAAAAAAQABADzAAAAlgUAAAAA&#10;" strokecolor="#a5a5a5"/>
                  </w:pict>
                </mc:Fallback>
              </mc:AlternateConten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1.8 Vytváření podmínek pro podnikání</w:t>
            </w:r>
          </w:p>
        </w:tc>
      </w:tr>
      <w:tr w:rsidR="00B14DED" w:rsidRPr="00626678" w:rsidTr="00B14DED">
        <w:trPr>
          <w:trHeight w:val="300"/>
        </w:trPr>
        <w:tc>
          <w:tcPr>
            <w:tcW w:w="2425" w:type="dxa"/>
            <w:tcBorders>
              <w:top w:val="nil"/>
              <w:left w:val="nil"/>
              <w:bottom w:val="nil"/>
              <w:right w:val="nil"/>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67968" behindDoc="0" locked="0" layoutInCell="1" allowOverlap="1">
                      <wp:simplePos x="0" y="0"/>
                      <wp:positionH relativeFrom="column">
                        <wp:posOffset>1412240</wp:posOffset>
                      </wp:positionH>
                      <wp:positionV relativeFrom="paragraph">
                        <wp:posOffset>215265</wp:posOffset>
                      </wp:positionV>
                      <wp:extent cx="1232535" cy="2618105"/>
                      <wp:effectExtent l="5080" t="11430" r="10160" b="8890"/>
                      <wp:wrapNone/>
                      <wp:docPr id="3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2535" cy="261810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FD85A" id="AutoShape 89" o:spid="_x0000_s1026" type="#_x0000_t32" style="position:absolute;margin-left:111.2pt;margin-top:16.95pt;width:97.05pt;height:206.1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kLLwIAAE0EAAAOAAAAZHJzL2Uyb0RvYy54bWysVNuO2yAQfa/Uf0C8Z31JnCbWOquVnbQP&#10;222k3X4AARyjYkDAxomq/nsH4k037UtVVZbwYGbOnJk5+Pbu2Et04NYJrSqc3aQYcUU1E2pf4a/P&#10;m8kCI+eJYkRqxSt84g7frd6/ux1MyXPdacm4RQCiXDmYCnfemzJJHO14T9yNNlzBYattTzxs7T5h&#10;lgyA3sskT9N5MmjLjNWUOwdfm/MhXkX8tuXUf2lbxz2SFQZuPq42rruwJqtbUu4tMZ2gIw3yDyx6&#10;IhQkvUA1xBP0YsUfUL2gVjvd+huq+0S3raA81gDVZOlv1Tx1xPBYCzTHmUub3P+DpY+HrUWCVXg6&#10;xUiRHmZ0/+J1TI0Wy9CgwbgS/Gq1taFEelRP5kHTbw4pXXdE7Xn0fj4ZCM5CRHIVEjbOQJrd8Fkz&#10;8CGQIHbr2NoetVKYTyEwgENH0DGO53QZDz96ROFjlk/zYlpgROEsn2eLLC1iNlIGoBBurPMfue5R&#10;MCrsvCVi3/laKwVS0PachBwenA80fwWEYKU3QsqoCKnQUOFlkReRldNSsHAY3Jzd72pp0YGApu6L&#10;8IwsrtysflEsgnWcsPVoeyLk2YbkUgU8KA/ojNZZNN+X6XK9WC9mk1k+X09madNM7jf1bDLfZB+K&#10;ZtrUdZP9CNSyWdkJxrgK7F4FnM3+TiDjVTpL7yLhSxuSa/TYLyD7+o6k46TDcM8y2Wl22tpXBYBm&#10;o/N4v8KleLsH++1fYPUTAAD//wMAUEsDBBQABgAIAAAAIQAbHwAN3wAAAAoBAAAPAAAAZHJzL2Rv&#10;d25yZXYueG1sTI/BTsMwDIbvSLxDZCRuLF1WqrU0nRCCC+IAYxIcs8a0FYlTJWlX3p5wYjdb/vT7&#10;++vdYg2b0YfBkYT1KgOG1Do9UCfh8P50swUWoiKtjCOU8IMBds3lRa0q7U70hvM+diyFUKiUhD7G&#10;seI8tD1aFVZuREq3L+etimn1HddenVK4NVxkWcGtGih96NWIDz223/vJSjAv9nN8LJ8P3k9zoT+2&#10;ennFUsrrq+X+DljEJf7D8Kef1KFJTkc3kQ7MSBBC5AmVsNmUwBKQr4tbYMc05IUA3tT8vELzCwAA&#10;//8DAFBLAQItABQABgAIAAAAIQC2gziS/gAAAOEBAAATAAAAAAAAAAAAAAAAAAAAAABbQ29udGVu&#10;dF9UeXBlc10ueG1sUEsBAi0AFAAGAAgAAAAhADj9If/WAAAAlAEAAAsAAAAAAAAAAAAAAAAALwEA&#10;AF9yZWxzLy5yZWxzUEsBAi0AFAAGAAgAAAAhALHRmQsvAgAATQQAAA4AAAAAAAAAAAAAAAAALgIA&#10;AGRycy9lMm9Eb2MueG1sUEsBAi0AFAAGAAgAAAAhABsfAA3fAAAACgEAAA8AAAAAAAAAAAAAAAAA&#10;iQQAAGRycy9kb3ducmV2LnhtbFBLBQYAAAAABAAEAPMAAACVBQAAAAA=&#10;" strokecolor="#a5a5a5"/>
                  </w:pict>
                </mc:Fallback>
              </mc:AlternateContent>
            </w:r>
          </w:p>
        </w:tc>
        <w:tc>
          <w:tcPr>
            <w:tcW w:w="1701" w:type="dxa"/>
            <w:tcBorders>
              <w:top w:val="nil"/>
              <w:left w:val="nil"/>
              <w:bottom w:val="nil"/>
              <w:right w:val="single" w:sz="4" w:space="0" w:color="auto"/>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70016" behindDoc="0" locked="0" layoutInCell="1" allowOverlap="1">
                      <wp:simplePos x="0" y="0"/>
                      <wp:positionH relativeFrom="column">
                        <wp:posOffset>-45720</wp:posOffset>
                      </wp:positionH>
                      <wp:positionV relativeFrom="paragraph">
                        <wp:posOffset>94615</wp:posOffset>
                      </wp:positionV>
                      <wp:extent cx="1087120" cy="2562860"/>
                      <wp:effectExtent l="10795" t="5080" r="6985" b="13335"/>
                      <wp:wrapNone/>
                      <wp:docPr id="3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7120" cy="256286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106C4" id="AutoShape 91" o:spid="_x0000_s1026" type="#_x0000_t32" style="position:absolute;margin-left:-3.6pt;margin-top:7.45pt;width:85.6pt;height:201.8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KMgIAAE0EAAAOAAAAZHJzL2Uyb0RvYy54bWysVE2P2jAQvVfqf7B8h3wssBARViiBXrZd&#10;pN32bmyHWHVsyzYEVPW/d2w+WtpLVVWRnHE88+bNzHPmT8dOogO3TmhV4myYYsQV1UyoXYk/v60H&#10;U4ycJ4oRqRUv8Yk7/LR4/27em4LnutWScYsARLmiNyVuvTdFkjja8o64oTZcwWGjbUc8bO0uYZb0&#10;gN7JJE/TSdJry4zVlDsHX+vzIV5E/Kbh1L80jeMeyRIDNx9XG9dtWJPFnBQ7S0wr6IUG+QcWHREK&#10;kt6gauIJ2lvxB1QnqNVON35IdZfophGUxxqgmiz9rZrXlhgea4HmOHNrk/t/sPTTYWORYCV+yDFS&#10;pIMZLfdex9RoloUG9cYV4FepjQ0l0qN6Nc+afnVI6aolasej99vJQHCMSO5CwsYZSLPtP2oGPgQS&#10;xG4dG9uhRgrzJQQGcOgIOsbxnG7j4UePKHzM0uljlsMUKZzl40k+ncQBJqQIQCHcWOc/cN2hYJTY&#10;eUvErvWVVgqkoO05CTk8Ow+FQeA1IAQrvRZSRkVIhfoSz8b5OLJyWgoWDoObs7ttJS06ENDUchye&#10;0CUAu3Ozeq9YBGs5YauL7YmQZxv8pQp4UB7QuVhn0XybpbPVdDUdDUb5ZDUYpXU9WK6r0WCyzh7H&#10;9UNdVXX2PVDLRkUrGOMqsLsKOBv9nUAuV+ksvZuEb21I7tFjiUD2+o6k46TDcM8y2Wp22tjQjTB0&#10;0Gx0vtyvcCl+3Uevn3+BxQ8AAAD//wMAUEsDBBQABgAIAAAAIQDks4jl3gAAAAkBAAAPAAAAZHJz&#10;L2Rvd25yZXYueG1sTI/BTsMwEETvSPyDtUjcWqdVCEmIUyEEF8QBSiU4uvGSRMTryHbS8PdsT3Dc&#10;mdHsm2q32EHM6EPvSMFmnYBAapzpqVVweH9a5SBC1GT04AgV/GCAXX15UenSuBO94byPreASCqVW&#10;0MU4llKGpkOrw9qNSOx9OW915NO30nh94nI7yG2SZNLqnvhDp0d86LD53k9WwfBiP8fH4vng/TRn&#10;5iM3yysWSl1fLfd3ICIu8S8MZ3xGh5qZjm4iE8SgYHW75STraQHi7GcpbzsqSDf5Dci6kv8X1L8A&#10;AAD//wMAUEsBAi0AFAAGAAgAAAAhALaDOJL+AAAA4QEAABMAAAAAAAAAAAAAAAAAAAAAAFtDb250&#10;ZW50X1R5cGVzXS54bWxQSwECLQAUAAYACAAAACEAOP0h/9YAAACUAQAACwAAAAAAAAAAAAAAAAAv&#10;AQAAX3JlbHMvLnJlbHNQSwECLQAUAAYACAAAACEAP3c5CjICAABNBAAADgAAAAAAAAAAAAAAAAAu&#10;AgAAZHJzL2Uyb0RvYy54bWxQSwECLQAUAAYACAAAACEA5LOI5d4AAAAJAQAADwAAAAAAAAAAAAAA&#10;AACMBAAAZHJzL2Rvd25yZXYueG1sUEsFBgAAAAAEAAQA8wAAAJcFAAAAAA==&#10;" strokecolor="#a5a5a5"/>
                  </w:pict>
                </mc:Fallback>
              </mc:AlternateConten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1.9 Modernizace podniků, zavádění inovací, podpora výzkumu a vývoje, spolupráce</w:t>
            </w:r>
          </w:p>
        </w:tc>
      </w:tr>
      <w:tr w:rsidR="00B14DED" w:rsidRPr="00626678" w:rsidTr="00B14DED">
        <w:trPr>
          <w:trHeight w:val="450"/>
        </w:trPr>
        <w:tc>
          <w:tcPr>
            <w:tcW w:w="2425"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55680" behindDoc="0" locked="0" layoutInCell="1" allowOverlap="1">
                      <wp:simplePos x="0" y="0"/>
                      <wp:positionH relativeFrom="column">
                        <wp:posOffset>1355090</wp:posOffset>
                      </wp:positionH>
                      <wp:positionV relativeFrom="paragraph">
                        <wp:posOffset>68580</wp:posOffset>
                      </wp:positionV>
                      <wp:extent cx="1454785" cy="1803400"/>
                      <wp:effectExtent l="5080" t="5080" r="6985" b="10795"/>
                      <wp:wrapNone/>
                      <wp:docPr id="3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1803400"/>
                              </a:xfrm>
                              <a:prstGeom prst="straightConnector1">
                                <a:avLst/>
                              </a:prstGeom>
                              <a:noFill/>
                              <a:ln w="9525">
                                <a:solidFill>
                                  <a:srgbClr val="D995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7F02A" id="AutoShape 77" o:spid="_x0000_s1026" type="#_x0000_t32" style="position:absolute;margin-left:106.7pt;margin-top:5.4pt;width:114.55pt;height:1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tSKgIAAEMEAAAOAAAAZHJzL2Uyb0RvYy54bWysU9uO2yAQfa/Uf0C8J7YT52IrzmplJ33Z&#10;tpF2+wEEsI1qAwISJ6r67x3IRdn2par6ggfPzJkzM4fV06nv0JEbK5QscDKOMeKSKiZkU+Bvb9vR&#10;EiPriGSkU5IX+Mwtflp//LAadM4nqlUd4wYBiLT5oAvcOqfzKLK05T2xY6W5BGetTE8cXE0TMUMG&#10;QO+7aBLH82hQhmmjKLcW/lYXJ14H/Lrm1H2ta8sd6goM3Fw4TTj3/ozWK5I3huhW0CsN8g8seiIk&#10;FL1DVcQRdDDiD6heUKOsqt2Yqj5SdS0oDz1AN0n8WzevLdE89ALDsfo+Jvv/YOmX484gwQo8TTCS&#10;pIcdPR+cCqXRYuEHNGibQ1wpd8a3SE/yVb8o+t0iqcqWyIaH6LezhuTEZ0TvUvzFaiizHz4rBjEE&#10;CoRpnWrTe0iYAzqFpZzvS+Enhyj8TNJZuljOMKLgS5bxNI3D2iKS39K1se4TVz3yRoGtM0Q0rSuV&#10;lCAAZZJQjBxfrPPkSH5L8LWl2oquCzroJBoKnM0ms5BgVSeYd/owa5p92Rl0JKCkKstmWRo6Bc9j&#10;mFEHyQJYywnbXG1HRHexoXgnPR60B3Su1kUqP7I42yw3y3SUTuabURpX1eh5W6aj+TZZzKppVZZV&#10;8tNTS9K8FYxx6dndZJukfyeL6wO6CO4u3PsYovfoYV5A9vYNpMN+/Uov4tgrdt6Z295BqSH4+qr8&#10;U3i8g/349te/AAAA//8DAFBLAwQUAAYACAAAACEATKj0pd8AAAAKAQAADwAAAGRycy9kb3ducmV2&#10;LnhtbEyPTU/CQBCG7yb+h82YeDGwpVbB2i0hJN68CMZwHNrpR+jO1u5S6r93PMlx8j5553mz9WQ7&#10;NdLgW8cGFvMIFHHhypZrA5/7t9kKlA/IJXaOycAPeVjntzcZpqW78AeNu1ArKWGfooEmhD7V2hcN&#10;WfRz1xNLVrnBYpBzqHU54EXKbafjKHrWFluWDw32tG2oOO3O1oAbaXvYv+Ppa3MYl0XlbPXwHRtz&#10;fzdtXkEFmsI/DH/6og65OB3dmUuvOgPx4jERVIJIJgiQJPETqKMkL8kKdJ7p6wn5LwAAAP//AwBQ&#10;SwECLQAUAAYACAAAACEAtoM4kv4AAADhAQAAEwAAAAAAAAAAAAAAAAAAAAAAW0NvbnRlbnRfVHlw&#10;ZXNdLnhtbFBLAQItABQABgAIAAAAIQA4/SH/1gAAAJQBAAALAAAAAAAAAAAAAAAAAC8BAABfcmVs&#10;cy8ucmVsc1BLAQItABQABgAIAAAAIQAL1stSKgIAAEMEAAAOAAAAAAAAAAAAAAAAAC4CAABkcnMv&#10;ZTJvRG9jLnhtbFBLAQItABQABgAIAAAAIQBMqPSl3wAAAAoBAAAPAAAAAAAAAAAAAAAAAIQEAABk&#10;cnMvZG93bnJldi54bWxQSwUGAAAAAAQABADzAAAAkAUAAAAA&#10;" strokecolor="#d99594"/>
                  </w:pict>
                </mc:Fallback>
              </mc:AlternateContent>
            </w:r>
            <w:r w:rsidR="00B14DED" w:rsidRPr="00626678">
              <w:rPr>
                <w:rFonts w:ascii="Calibri" w:hAnsi="Calibri" w:cs="Times New Roman"/>
                <w:color w:val="000000"/>
                <w:sz w:val="16"/>
                <w:szCs w:val="16"/>
                <w:lang w:eastAsia="cs-CZ"/>
              </w:rPr>
              <w:t>Opatření 2 OPZ – Rodina</w:t>
            </w: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2.1 Zvýšení kvality výuky předškolního a školního vzdělávání</w:t>
            </w:r>
          </w:p>
        </w:tc>
      </w:tr>
      <w:tr w:rsidR="00B14DED" w:rsidRPr="00626678" w:rsidTr="00B14DED">
        <w:trPr>
          <w:trHeight w:val="300"/>
        </w:trPr>
        <w:tc>
          <w:tcPr>
            <w:tcW w:w="2425" w:type="dxa"/>
            <w:tcBorders>
              <w:top w:val="nil"/>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single" w:sz="4" w:space="0" w:color="auto"/>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59776" behindDoc="0" locked="0" layoutInCell="1" allowOverlap="1">
                      <wp:simplePos x="0" y="0"/>
                      <wp:positionH relativeFrom="column">
                        <wp:posOffset>-45720</wp:posOffset>
                      </wp:positionH>
                      <wp:positionV relativeFrom="paragraph">
                        <wp:posOffset>137160</wp:posOffset>
                      </wp:positionV>
                      <wp:extent cx="1087120" cy="3243580"/>
                      <wp:effectExtent l="10795" t="13335" r="6985" b="10160"/>
                      <wp:wrapNone/>
                      <wp:docPr id="3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7120" cy="324358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68B65" id="AutoShape 81" o:spid="_x0000_s1026" type="#_x0000_t32" style="position:absolute;margin-left:-3.6pt;margin-top:10.8pt;width:85.6pt;height:255.4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vMgIAAE0EAAAOAAAAZHJzL2Uyb0RvYy54bWysVMGO2jAQvVfqP1i5QxIILESEFUqgPWy3&#10;SLv9AGM7iVXHtmxDQFX/vWOHpaW9VFUVyRnHM2/ezDxn9XjuBDoxY7mSRZSOkwgxSRTlsimiL6+7&#10;0SJC1mFJsVCSFdGF2ehx/f7dqtc5m6hWCcoMAhBp814XUeuczuPYkpZ12I6VZhIOa2U67GBrmpga&#10;3AN6J+JJkszjXhmqjSLMWvhaDYfROuDXNSPuc11b5pAoIuDmwmrCevBrvF7hvDFYt5xcaeB/YNFh&#10;LiHpDarCDqOj4X9AdZwYZVXtxkR1saprTlioAapJk9+qeWmxZqEWaI7VtzbZ/wdLnk97gzgtoim0&#10;R+IOZrQ5OhVSo0XqG9Rrm4NfKffGl0jO8kU/KfLVIqnKFsuGBe/Xi4bgEBHfhfiN1ZDm0H9SFHww&#10;JAjdOtemQ7Xg+qMP9ODQEXQO47ncxsPODhH4mCaLh3QCNAmcTSfZdLYIA4xx7oF8uDbWfWCqQ94o&#10;IusM5k3rSiUlSEGZIQk+PVkHhUHgW4APlmrHhQiKEBL1RbScTWaBlVWCU3/o3axpDqUw6IRBU5uZ&#10;f3yXAOzOzaijpAGsZZhur7bDXAw2+Avp8aA8oHO1BtF8WybL7WK7yEbZZL4dZUlVjTa7MhvNd+nD&#10;rJpWZVml3z21NMtbTimTnt2bgNPs7wRyvUqD9G4SvrUhvkcPJQLZt3cgHSbthzvI5KDoZW98N/zQ&#10;QbPB+Xq//KX4dR+8fv4F1j8AAAD//wMAUEsDBBQABgAIAAAAIQDMLqR73wAAAAkBAAAPAAAAZHJz&#10;L2Rvd25yZXYueG1sTI/BTsMwEETvSPyDtUjcWqehhDZkUyEEF8ShlErt0Y2XJCJeR7aThr/HPcFx&#10;NKOZN8VmMp0YyfnWMsJinoAgrqxuuUbYf77OViB8UKxVZ5kQfsjDpry+KlSu7Zk/aNyFWsQS9rlC&#10;aELocyl91ZBRfm574uh9WWdUiNLVUjt1juWmk2mSZNKoluNCo3p6bqj63g0GoXs3x/5l/bZ3bhgz&#10;fVjpaUtrxNub6ekRRKAp/IXhgh/RoYxMJzuw9qJDmD2kMYmQLjIQFz9bxm8nhPu7dAmyLOT/B+Uv&#10;AAAA//8DAFBLAQItABQABgAIAAAAIQC2gziS/gAAAOEBAAATAAAAAAAAAAAAAAAAAAAAAABbQ29u&#10;dGVudF9UeXBlc10ueG1sUEsBAi0AFAAGAAgAAAAhADj9If/WAAAAlAEAAAsAAAAAAAAAAAAAAAAA&#10;LwEAAF9yZWxzLy5yZWxzUEsBAi0AFAAGAAgAAAAhAB+r+S8yAgAATQQAAA4AAAAAAAAAAAAAAAAA&#10;LgIAAGRycy9lMm9Eb2MueG1sUEsBAi0AFAAGAAgAAAAhAMwupHvfAAAACQEAAA8AAAAAAAAAAAAA&#10;AAAAjAQAAGRycy9kb3ducmV2LnhtbFBLBQYAAAAABAAEAPMAAACYBQAAAAA=&#10;" strokecolor="#a5a5a5"/>
                  </w:pict>
                </mc:Fallback>
              </mc:AlternateConten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2.2 Ostatní vzdělávání</w:t>
            </w:r>
          </w:p>
        </w:tc>
      </w:tr>
      <w:tr w:rsidR="00B14DED" w:rsidRPr="00626678" w:rsidTr="00B14DED">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58752" behindDoc="0" locked="0" layoutInCell="1" allowOverlap="1">
                      <wp:simplePos x="0" y="0"/>
                      <wp:positionH relativeFrom="column">
                        <wp:posOffset>1426210</wp:posOffset>
                      </wp:positionH>
                      <wp:positionV relativeFrom="paragraph">
                        <wp:posOffset>79375</wp:posOffset>
                      </wp:positionV>
                      <wp:extent cx="1389380" cy="232410"/>
                      <wp:effectExtent l="9525" t="9525" r="10795" b="5715"/>
                      <wp:wrapNone/>
                      <wp:docPr id="2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232410"/>
                              </a:xfrm>
                              <a:prstGeom prst="straightConnector1">
                                <a:avLst/>
                              </a:prstGeom>
                              <a:noFill/>
                              <a:ln w="9525">
                                <a:solidFill>
                                  <a:srgbClr val="D995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AD59D" id="AutoShape 80" o:spid="_x0000_s1026" type="#_x0000_t32" style="position:absolute;margin-left:112.3pt;margin-top:6.25pt;width:109.4pt;height: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pPKAIAAEIEAAAOAAAAZHJzL2Uyb0RvYy54bWysU9uO2yAQfa/Uf0C8J77E2cZWnNXKTvqy&#10;7Uba7QcQwDaqDQhInKjqv3cgF2Xbl6rqCwzMzJkzt+XjcejRgRsrlCxxMo0x4pIqJmRb4m9vm8kC&#10;I+uIZKRXkpf4xC1+XH38sBx1wVPVqZ5xgwBE2mLUJe6c00UUWdrxgdip0lyCslFmIA6epo2YISOg&#10;D32UxvFDNCrDtFGUWwu/9VmJVwG/aTh1L01juUN9iYGbC6cJ586f0WpJitYQ3Ql6oUH+gcVAhISg&#10;N6iaOIL2RvwBNQhqlFWNm1I1RKppBOUhB8gmiX/L5rUjmodcoDhW38pk/x8s/XrYGiRYidMcI0kG&#10;6NHT3qkQGi1CgUZtC7Cr5Nb4FOlRvupnRb9bJFXVEdnyYP120uCc+JJG71z8w2oIsxu/KAY2BAKE&#10;ah0bM3hIqAM6hqacbk3hR4cofCazRT4DIoiCLp2lWRJIRaS4emtj3WeuBuSFEltniGg7Vykpof/K&#10;JCEWOTxb57mR4urgQ0u1EX0fxqCXaCxxPk/nwcGqXjCv9GbWtLuqN+hAYJDqPJ/nWUgUNPdmRu0l&#10;C2AdJ2x9kR0R/VmG4L30eJAd0LlI50n5kcf5erFeZJMsfVhPsriuJ0+bKps8bJJP83pWV1Wd/PTU&#10;kqzoBGNcenbXqU2yv5uKy/6c5+02t7cyRO/RQ72A7PUOpEN7fUf9mtlip9hpa65th0ENxpel8ptw&#10;/wb5fvVXvwAAAP//AwBQSwMEFAAGAAgAAAAhAJgObKneAAAACQEAAA8AAABkcnMvZG93bnJldi54&#10;bWxMj01PwzAMhu9I/IfISFwQSxfKNkrTaZrEjQsbQjt6jfuhNUlpsq78e8yJ3Wy9j14/zteT7cRI&#10;Q2i90zCfJSDIld60rtbwuX97XIEIEZ3BzjvS8EMB1sXtTY6Z8Rf3QeMu1oJLXMhQQxNjn0kZyoYs&#10;hpnvyXFW+cFi5HWopRnwwuW2kypJFtJi6/hCgz1tGypPu7PV4EfaHvbvePraHMZlWXlbPXwrre/v&#10;ps0riEhT/IfhT5/VoWCnoz87E0SnQal0wSgH6hkEA2n6lII48vAyB1nk8vqD4hcAAP//AwBQSwEC&#10;LQAUAAYACAAAACEAtoM4kv4AAADhAQAAEwAAAAAAAAAAAAAAAAAAAAAAW0NvbnRlbnRfVHlwZXNd&#10;LnhtbFBLAQItABQABgAIAAAAIQA4/SH/1gAAAJQBAAALAAAAAAAAAAAAAAAAAC8BAABfcmVscy8u&#10;cmVsc1BLAQItABQABgAIAAAAIQAtdvpPKAIAAEIEAAAOAAAAAAAAAAAAAAAAAC4CAABkcnMvZTJv&#10;RG9jLnhtbFBLAQItABQABgAIAAAAIQCYDmyp3gAAAAkBAAAPAAAAAAAAAAAAAAAAAIIEAABkcnMv&#10;ZG93bnJldi54bWxQSwUGAAAAAAQABADzAAAAjQUAAAAA&#10;" strokecolor="#d99594"/>
                  </w:pict>
                </mc:Fallback>
              </mc:AlternateContent>
            </w:r>
            <w:r w:rsidR="00B14DED" w:rsidRPr="00626678">
              <w:rPr>
                <w:rFonts w:ascii="Calibri" w:hAnsi="Calibri" w:cs="Times New Roman"/>
                <w:color w:val="000000"/>
                <w:sz w:val="16"/>
                <w:szCs w:val="16"/>
                <w:lang w:eastAsia="cs-CZ"/>
              </w:rPr>
              <w:t>Opatření 1 OPZ - Sociální služby</w:t>
            </w:r>
          </w:p>
        </w:tc>
        <w:tc>
          <w:tcPr>
            <w:tcW w:w="1701" w:type="dxa"/>
            <w:tcBorders>
              <w:top w:val="nil"/>
              <w:left w:val="nil"/>
              <w:bottom w:val="nil"/>
              <w:right w:val="single" w:sz="4" w:space="0" w:color="auto"/>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60800" behindDoc="0" locked="0" layoutInCell="1" allowOverlap="1">
                      <wp:simplePos x="0" y="0"/>
                      <wp:positionH relativeFrom="column">
                        <wp:posOffset>-39370</wp:posOffset>
                      </wp:positionH>
                      <wp:positionV relativeFrom="paragraph">
                        <wp:posOffset>198755</wp:posOffset>
                      </wp:positionV>
                      <wp:extent cx="1087120" cy="2994660"/>
                      <wp:effectExtent l="7620" t="5080" r="10160" b="10160"/>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7120" cy="299466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5981C" id="AutoShape 82" o:spid="_x0000_s1026" type="#_x0000_t32" style="position:absolute;margin-left:-3.1pt;margin-top:15.65pt;width:85.6pt;height:235.8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73MAIAAE0EAAAOAAAAZHJzL2Uyb0RvYy54bWysVNuO2jAQfa/Uf7DyDrk0sBARViiB9mG7&#10;RdrtBxjbIVYd27INAVX9944doGz7UlVVJGccz5w5M3OcxeOpE+jIjOVKllE6TiLEJFGUy30ZfX3d&#10;jGYRsg5LioWSrIzOzEaPy/fvFr0uWKZaJSgzCECkLXpdRq1zuohjS1rWYTtWmkk4bJTpsIOt2cfU&#10;4B7QOxFnSTKNe2WoNoowa+FrPRxGy4DfNIy4L01jmUOijICbC6sJ686v8XKBi73BuuXkQgP/A4sO&#10;cwlJb1A1dhgdDP8DquPEKKsaNyaqi1XTcMJCDVBNmvxWzUuLNQu1QHOsvrXJ/j9Y8nzcGsRpGWUw&#10;KYk7mNHq4FRIjWaZb1CvbQF+ldwaXyI5yRf9pMg3i6SqWiz3LHi/njUEpz4ifhPiN1ZDml3/WVHw&#10;wZAgdOvUmA41gutPPtCDQ0fQKYznfBsPOzlE4GOazB7SDKZI4Cybz/PpNAwwxoUH8uHaWPeRqQ55&#10;o4ysM5jvW1cpKUEKygxJ8PHJOk/zV4APlmrDhQiKEBL1ZTSfZJPAyirBqT/0btbsd5Uw6IhBU6uJ&#10;f0LNcHLvZtRB0gDWMkzXF9thLgYbkgvp8aA8oHOxBtF8nyfz9Ww9y0d5Nl2P8qSuR6tNlY+mm/Rh&#10;Un+oq6pOf3hqaV60nFImPburgNP87wRyuUqD9G4SvrUhfose+gVkr+9AOkzaD3eQyU7R89ZcFQCa&#10;Dc6X++Uvxf0e7Pu/wPInAAAA//8DAFBLAwQUAAYACAAAACEArjR1i94AAAAJAQAADwAAAGRycy9k&#10;b3ducmV2LnhtbEyPwU7DMBBE70j8g7VI3FqnqRo1aTYVQnBBHKBUgqMbb5OIeB3ZThr+HvcEx9GM&#10;Zt6U+9n0YiLnO8sIq2UCgri2uuMG4fjxvNiC8EGxVr1lQvghD/vq9qZUhbYXfqfpEBoRS9gXCqEN&#10;YSik9HVLRvmlHYijd7bOqBCla6R26hLLTS/TJMmkUR3HhVYN9NhS/X0YDUL/ar6Gp/zl6Nw4Zfpz&#10;q+c3yhHv7+aHHYhAc/gLwxU/okMVmU52ZO1Fj7DI0phEWK/WIK5+tonfTgibJM1BVqX8/6D6BQAA&#10;//8DAFBLAQItABQABgAIAAAAIQC2gziS/gAAAOEBAAATAAAAAAAAAAAAAAAAAAAAAABbQ29udGVu&#10;dF9UeXBlc10ueG1sUEsBAi0AFAAGAAgAAAAhADj9If/WAAAAlAEAAAsAAAAAAAAAAAAAAAAALwEA&#10;AF9yZWxzLy5yZWxzUEsBAi0AFAAGAAgAAAAhAFiJbvcwAgAATQQAAA4AAAAAAAAAAAAAAAAALgIA&#10;AGRycy9lMm9Eb2MueG1sUEsBAi0AFAAGAAgAAAAhAK40dYveAAAACQEAAA8AAAAAAAAAAAAAAAAA&#10;igQAAGRycy9kb3ducmV2LnhtbFBLBQYAAAAABAAEAPMAAACVBQAAAAA=&#10;" strokecolor="#a5a5a5"/>
                  </w:pict>
                </mc:Fallback>
              </mc:AlternateContent>
            </w: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2.5 Inovace, přístupy, spolupráce</w:t>
            </w:r>
          </w:p>
        </w:tc>
      </w:tr>
      <w:tr w:rsidR="00B14DED" w:rsidRPr="00626678" w:rsidTr="00B14DED">
        <w:trPr>
          <w:trHeight w:val="345"/>
        </w:trPr>
        <w:tc>
          <w:tcPr>
            <w:tcW w:w="2425" w:type="dxa"/>
            <w:tcBorders>
              <w:top w:val="nil"/>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2.5 Zvyšování kvality sociálních služeb</w:t>
            </w:r>
          </w:p>
        </w:tc>
      </w:tr>
      <w:tr w:rsidR="00B14DED" w:rsidRPr="00626678" w:rsidTr="00B14DED">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72064" behindDoc="0" locked="0" layoutInCell="1" allowOverlap="1">
                      <wp:simplePos x="0" y="0"/>
                      <wp:positionH relativeFrom="column">
                        <wp:posOffset>1431290</wp:posOffset>
                      </wp:positionH>
                      <wp:positionV relativeFrom="paragraph">
                        <wp:posOffset>161290</wp:posOffset>
                      </wp:positionV>
                      <wp:extent cx="1211580" cy="2157730"/>
                      <wp:effectExtent l="5080" t="8890" r="12065" b="5080"/>
                      <wp:wrapNone/>
                      <wp:docPr id="2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215773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E17E9" id="AutoShape 93" o:spid="_x0000_s1026" type="#_x0000_t32" style="position:absolute;margin-left:112.7pt;margin-top:12.7pt;width:95.4pt;height:16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oGKQIAAEMEAAAOAAAAZHJzL2Uyb0RvYy54bWysU9uO2jAQfa/Uf7D8DrkQFogIK5RAX7Yt&#10;0m4/wNhOYjWxLdsQUNV/79hcxLYvVVUhmXFm5syZmePl86nv0JEbK5QscDKOMeKSKiZkU+Bvb9vR&#10;HCPriGSkU5IX+Mwtfl59/LAcdM5T1aqOcYMARNp80AVundN5FFna8p7YsdJcgrNWpicOrqaJmCED&#10;oPddlMbxUzQow7RRlFsLX6uLE68Cfl1z6r7WteUOdQUGbi6cJpx7f0arJckbQ3Qr6JUG+QcWPRES&#10;it6hKuIIOhjxB1QvqFFW1W5MVR+puhaUhx6gmyT+rZvXlmgeeoHhWH0fk/1/sPTLcWeQYAVOZxhJ&#10;0sOO1genQmm0mPgBDdrmEFfKnfEt0pN81S+KfrdIqrIlsuEh+u2sITnxGdG7FH+xGsrsh8+KQQyB&#10;AmFap9r0HhLmgE5hKef7UvjJIQofkzRJpnPYHQVfmkxns0lYW0TyW7o21n3iqkfeKLB1hoimdaWS&#10;EgSgTBKKkeOLdZ4cyW8JvrZUW9F1QQedREOBF9N0GhKs6gTzTh9mTbMvO4OOBJS0nvpf6BQ8j2FG&#10;HSQLYC0nbHO1HRHdxYbinfR40B7QuVoXqfxYxIvNfDPPRln6tBllcVWN1tsyGz1tk9m0mlRlWSU/&#10;PbUky1vBGJee3U22SfZ3srg+oIvg7sK9jyF6jx7mBWRv/4F02K9f6UUce8XOO3PbOyg1BF9flX8K&#10;j3ewH9/+6hcAAAD//wMAUEsDBBQABgAIAAAAIQDT0nA14AAAAAoBAAAPAAAAZHJzL2Rvd25yZXYu&#10;eG1sTI/BTsMwDIbvSLxDZCRuLG1oCipNJ4QECAkk2DhwzBqvLTROSbKtvD3ZCU625U+/P9fL2Y5s&#10;jz4MjhTkiwwYUuvMQJ2C9/X9xTWwEDUZPTpCBT8YYNmcntS6Mu5Ab7hfxY6lEAqVVtDHOFWch7ZH&#10;q8PCTUhpt3Xe6phG33Hj9SGF25GLLCu51QOlC72e8K7H9mu1swpevx+epcmN366vZJE/Cvny8fmk&#10;1PnZfHsDLOIc/2A46id1aJLTxu3IBDYqEEIWCU3NsSagyEsBbKPgspQCeFPz/y80vwAAAP//AwBQ&#10;SwECLQAUAAYACAAAACEAtoM4kv4AAADhAQAAEwAAAAAAAAAAAAAAAAAAAAAAW0NvbnRlbnRfVHlw&#10;ZXNdLnhtbFBLAQItABQABgAIAAAAIQA4/SH/1gAAAJQBAAALAAAAAAAAAAAAAAAAAC8BAABfcmVs&#10;cy8ucmVsc1BLAQItABQABgAIAAAAIQBh3OoGKQIAAEMEAAAOAAAAAAAAAAAAAAAAAC4CAABkcnMv&#10;ZTJvRG9jLnhtbFBLAQItABQABgAIAAAAIQDT0nA14AAAAAoBAAAPAAAAAAAAAAAAAAAAAIMEAABk&#10;cnMvZG93bnJldi54bWxQSwUGAAAAAAQABADzAAAAkAUAAAAA&#10;" strokecolor="#a5a5a5"/>
                  </w:pict>
                </mc:Fallback>
              </mc:AlternateContent>
            </w:r>
            <w:r w:rsidR="00B14DED" w:rsidRPr="00626678">
              <w:rPr>
                <w:rFonts w:ascii="Calibri" w:hAnsi="Calibri" w:cs="Times New Roman"/>
                <w:color w:val="000000"/>
                <w:sz w:val="16"/>
                <w:szCs w:val="16"/>
                <w:lang w:eastAsia="cs-CZ"/>
              </w:rPr>
              <w:t>Fiche 1 PRV - Zvýšení konkurenceschopnosti zemědělců</w:t>
            </w: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2.8 Zvyšování kvality zdravotnických služeb</w:t>
            </w:r>
          </w:p>
        </w:tc>
      </w:tr>
      <w:tr w:rsidR="00B14DED" w:rsidRPr="00626678" w:rsidTr="00B14DED">
        <w:trPr>
          <w:trHeight w:val="300"/>
        </w:trPr>
        <w:tc>
          <w:tcPr>
            <w:tcW w:w="2425" w:type="dxa"/>
            <w:tcBorders>
              <w:top w:val="nil"/>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2.9 Modernizace objektů a vybavenosti v oblasti zdravotnických služeb</w:t>
            </w:r>
          </w:p>
        </w:tc>
      </w:tr>
      <w:tr w:rsidR="00B14DED" w:rsidRPr="00626678" w:rsidTr="00B14DED">
        <w:trPr>
          <w:trHeight w:val="450"/>
        </w:trPr>
        <w:tc>
          <w:tcPr>
            <w:tcW w:w="2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Fiche 2 PRV - Přidávání hodnoty zemědělským a potravinářským produktům</w:t>
            </w: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2.10 Inovace, přístupy, spolupráce ve zdravotnictví</w:t>
            </w:r>
          </w:p>
        </w:tc>
      </w:tr>
      <w:tr w:rsidR="00B14DED" w:rsidRPr="00626678" w:rsidTr="00B14DED">
        <w:trPr>
          <w:trHeight w:val="300"/>
        </w:trPr>
        <w:tc>
          <w:tcPr>
            <w:tcW w:w="2425" w:type="dxa"/>
            <w:tcBorders>
              <w:top w:val="nil"/>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2.11 Zvyšování zaměstnanosti</w:t>
            </w:r>
          </w:p>
        </w:tc>
      </w:tr>
      <w:tr w:rsidR="00B14DED" w:rsidRPr="00626678" w:rsidTr="00B14DED">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Fiche 3 PRV - Podpora zakládání podniků a jejich rozvoje</w:t>
            </w: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 xml:space="preserve">Opatření 3.1 Zkvalitnění dopravní a cestní sítě v mikroregionu </w:t>
            </w:r>
          </w:p>
        </w:tc>
      </w:tr>
      <w:tr w:rsidR="00B14DED" w:rsidRPr="00626678" w:rsidTr="00B14DED">
        <w:trPr>
          <w:trHeight w:val="300"/>
        </w:trPr>
        <w:tc>
          <w:tcPr>
            <w:tcW w:w="2425" w:type="dxa"/>
            <w:tcBorders>
              <w:top w:val="nil"/>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3.4 Modernizace a výstavba technické infrastruktury</w:t>
            </w:r>
          </w:p>
        </w:tc>
      </w:tr>
      <w:tr w:rsidR="00B14DED" w:rsidRPr="00626678" w:rsidTr="00B14DED">
        <w:trPr>
          <w:trHeight w:val="450"/>
        </w:trPr>
        <w:tc>
          <w:tcPr>
            <w:tcW w:w="2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Fiche 4 PRV - Spolupráce a posílení konkurenceschopnosti prvovýrobců</w:t>
            </w: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3.5 – příprava nových ploch pro výstavbu rodinných domů, občanskou vybavenost a podnikání, regenerace a modernizace ploch stávajících v souladu s požadavky územních plánů obcí</w:t>
            </w:r>
          </w:p>
        </w:tc>
      </w:tr>
      <w:tr w:rsidR="00B14DED" w:rsidRPr="00626678" w:rsidTr="00B14DED">
        <w:trPr>
          <w:trHeight w:val="300"/>
        </w:trPr>
        <w:tc>
          <w:tcPr>
            <w:tcW w:w="2425" w:type="dxa"/>
            <w:tcBorders>
              <w:top w:val="nil"/>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3.6 – Zajištění odpadového hospodářství s ohledem na trvale udržitelný rozvoj</w:t>
            </w:r>
          </w:p>
        </w:tc>
      </w:tr>
      <w:tr w:rsidR="00B14DED" w:rsidRPr="00626678" w:rsidTr="00B14DED">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Fiche 5 PRV - Odborné vzdělávání a informační akce</w:t>
            </w:r>
          </w:p>
        </w:tc>
        <w:tc>
          <w:tcPr>
            <w:tcW w:w="1701" w:type="dxa"/>
            <w:tcBorders>
              <w:top w:val="nil"/>
              <w:left w:val="nil"/>
              <w:bottom w:val="nil"/>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3.7) Snižování energetické náročnosti obytných budov a využívání alternativních a obnovitelných zdrojů energií</w:t>
            </w:r>
          </w:p>
        </w:tc>
      </w:tr>
      <w:tr w:rsidR="00B14DED" w:rsidRPr="00626678" w:rsidTr="00B14DED">
        <w:trPr>
          <w:trHeight w:val="300"/>
        </w:trPr>
        <w:tc>
          <w:tcPr>
            <w:tcW w:w="2425" w:type="dxa"/>
            <w:tcBorders>
              <w:top w:val="nil"/>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 xml:space="preserve">Opatření 3.8) Efektivní nakládání s biomasou </w:t>
            </w:r>
          </w:p>
        </w:tc>
      </w:tr>
      <w:tr w:rsidR="00B14DED" w:rsidRPr="00626678" w:rsidTr="00B14DED">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Fiche 6 PRV – Spolupráce MAS</w:t>
            </w:r>
          </w:p>
        </w:tc>
        <w:tc>
          <w:tcPr>
            <w:tcW w:w="1701" w:type="dxa"/>
            <w:tcBorders>
              <w:top w:val="nil"/>
              <w:left w:val="nil"/>
              <w:bottom w:val="nil"/>
              <w:right w:val="nil"/>
            </w:tcBorders>
            <w:shd w:val="clear" w:color="auto" w:fill="auto"/>
            <w:vAlign w:val="center"/>
            <w:hideMark/>
          </w:tcPr>
          <w:p w:rsidR="00B14DED" w:rsidRPr="00626678" w:rsidRDefault="001F2FF2"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65920" behindDoc="0" locked="0" layoutInCell="1" allowOverlap="1">
                      <wp:simplePos x="0" y="0"/>
                      <wp:positionH relativeFrom="column">
                        <wp:posOffset>-45720</wp:posOffset>
                      </wp:positionH>
                      <wp:positionV relativeFrom="paragraph">
                        <wp:posOffset>153670</wp:posOffset>
                      </wp:positionV>
                      <wp:extent cx="1093470" cy="2468245"/>
                      <wp:effectExtent l="10795" t="10795" r="10160" b="6985"/>
                      <wp:wrapNone/>
                      <wp:docPr id="2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246824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EB1E0" id="AutoShape 87" o:spid="_x0000_s1026" type="#_x0000_t32" style="position:absolute;margin-left:-3.6pt;margin-top:12.1pt;width:86.1pt;height:19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fNJwIAAEMEAAAOAAAAZHJzL2Uyb0RvYy54bWysU9uO2yAQfa/Uf0C8J76sc7PirCI76cu2&#10;jbTbDyCAY1QbEJA4UdV/70CcaNO+VFVlCQ8wc+bMzGH5fO5adOLGCiULnIxjjLikigl5KPC3t+1o&#10;jpF1RDLSKskLfOEWP68+flj2OuepalTLuEEAIm3e6wI3zuk8iixteEfsWGku4bJWpiMOtuYQMUN6&#10;QO/aKI3jadQrw7RRlFsLp9X1Eq8Cfl1z6r7WteUOtQUGbi6sJqx7v0arJckPhuhG0IEG+QcWHRES&#10;kt6hKuIIOhrxB1QnqFFW1W5MVRepuhaUhxqgmiT+rZrXhmgeaoHmWH1vk/1/sPTLaWeQYAVOpxhJ&#10;0sGM1kenQmo0n/kG9drm4FfKnfEl0rN81S+KfrdIqrIh8sCD99tFQ3DiI6KHEL+xGtLs+8+KgQ+B&#10;BKFb59p0HhL6gM5hKJf7UPjZIQqHSbx4ymYwOwp3aTadp9kk5CD5LVwb6z5x1SFvFNg6Q8ShcaWS&#10;EgSgTBKSkdOLdZ4cyW8BPrdUW9G2QQetRH2BF5N0EgKsagXzl97NmsO+bA06EVDSeuK/gcWDm1FH&#10;yQJYwwnbDLYjor3akLyVHg/KAzqDdZXKj0W82Mw382yUpdPNKIurarTeltlouk1mk+qpKssq+emp&#10;JVneCMa49Oxusk2yv5PF8ICugrsL996G6BE99AvI3v6BdJivH+lVHHvFLjtzmzsoNTgPr8o/hfd7&#10;sN+//dUvAAAA//8DAFBLAwQUAAYACAAAACEATQNgJuAAAAAJAQAADwAAAGRycy9kb3ducmV2Lnht&#10;bEyPwU7DMBBE70j8g7VI3FonVtJCyKZCSICQQIKWA0c33iaB2A6x24a/Z3uC02o0o9k35WqyvTjQ&#10;GDrvENJ5AoJc7U3nGoT3zf3sCkSI2hnde0cIPxRgVZ2flbow/uje6LCOjeASFwqN0MY4FFKGuiWr&#10;w9wP5Njb+dHqyHJspBn1kcttL1WSLKTVneMPrR7orqX6a723CK/fD8+5Sc242yzzLH1U+cvH5xPi&#10;5cV0ewMi0hT/wnDCZ3SomGnr984E0SPMloqTCCrje/IXOW/bImSpugZZlfL/guoXAAD//wMAUEsB&#10;Ai0AFAAGAAgAAAAhALaDOJL+AAAA4QEAABMAAAAAAAAAAAAAAAAAAAAAAFtDb250ZW50X1R5cGVz&#10;XS54bWxQSwECLQAUAAYACAAAACEAOP0h/9YAAACUAQAACwAAAAAAAAAAAAAAAAAvAQAAX3JlbHMv&#10;LnJlbHNQSwECLQAUAAYACAAAACEAqMjXzScCAABDBAAADgAAAAAAAAAAAAAAAAAuAgAAZHJzL2Uy&#10;b0RvYy54bWxQSwECLQAUAAYACAAAACEATQNgJuAAAAAJAQAADwAAAAAAAAAAAAAAAACBBAAAZHJz&#10;L2Rvd25yZXYueG1sUEsFBgAAAAAEAAQA8wAAAI4FAAAAAA==&#10;" strokecolor="#a5a5a5"/>
                  </w:pict>
                </mc:Fallback>
              </mc:AlternateContent>
            </w: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64896" behindDoc="0" locked="0" layoutInCell="1" allowOverlap="1">
                      <wp:simplePos x="0" y="0"/>
                      <wp:positionH relativeFrom="column">
                        <wp:posOffset>-45720</wp:posOffset>
                      </wp:positionH>
                      <wp:positionV relativeFrom="paragraph">
                        <wp:posOffset>149860</wp:posOffset>
                      </wp:positionV>
                      <wp:extent cx="1093470" cy="1903095"/>
                      <wp:effectExtent l="10795" t="6985" r="10160" b="13970"/>
                      <wp:wrapNone/>
                      <wp:docPr id="2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190309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A3E04" id="AutoShape 86" o:spid="_x0000_s1026" type="#_x0000_t32" style="position:absolute;margin-left:-3.6pt;margin-top:11.8pt;width:86.1pt;height:149.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KrJgIAAEMEAAAOAAAAZHJzL2Uyb0RvYy54bWysU8GO2jAQvVfqP1i+QxIILIkIK5RAL9sW&#10;abcfYGyHWE1syzYEVPXfOzYBLe2lqiokM87MvHkz87x8PnctOnFjhZIFTsYxRlxSxYQ8FPjb23a0&#10;wMg6IhlpleQFvnCLn1cfPyx7nfOJalTLuEEAIm3e6wI3zuk8iixteEfsWGkuwVkr0xEHV3OImCE9&#10;oHdtNInjedQrw7RRlFsLX6urE68Cfl1z6r7WteUOtQUGbi6cJpx7f0arJckPhuhG0IEG+QcWHRES&#10;it6hKuIIOhrxB1QnqFFW1W5MVRepuhaUhx6gmyT+rZvXhmgeeoHhWH0fk/1/sPTLaWeQYAWezDCS&#10;pIMdrY9OhdJoMfcD6rXNIa6UO+NbpGf5ql8U/W6RVGVD5IGH6LeLhuTEZ0QPKf5iNZTZ958VgxgC&#10;BcK0zrXpPCTMAZ3DUi73pfCzQxQ+JnE2TZ9gdxR8SRZP42wWapD8lq6NdZ+46pA3CmydIeLQuFJJ&#10;CQJQJgnFyOnFOk+O5LcEX1uqrWjboINWor7A2QxG4T1WtYJ5Z7iYw75sDToRUNJ65n8Di4cwo46S&#10;BbCGE7YZbEdEe7WheCs9HrQHdAbrKpUfWZxtFptFOkon880ojatqtN6W6Wi+TZ5m1bQqyyr56akl&#10;ad4Ixrj07G6yTdK/k8XwgK6Cuwv3PoboET3MC8je/gPpsF+/0qs49opddua2d1BqCB5elX8K7+9g&#10;v3/7q18AAAD//wMAUEsDBBQABgAIAAAAIQBPNN5Y4AAAAAkBAAAPAAAAZHJzL2Rvd25yZXYueG1s&#10;TI/BTsMwEETvSPyDtUjcWicOSasQp0JIgJBAgpZDj268TQLxOthuG/4e9wTH0Yxm3lSryQzsiM73&#10;liSk8wQYUmN1T62Ej83DbAnMB0VaDZZQwg96WNWXF5UqtT3ROx7XoWWxhHypJHQhjCXnvunQKD+3&#10;I1L09tYZFaJ0LddOnWK5GbhIkoIb1VNc6NSI9x02X+uDkfD2/fiS61S7/WaR36RPIn/dfj5LeX01&#10;3d0CCziFvzCc8SM61JFpZw+kPRskzBYiJiWIrAB29os8fttJyESWAa8r/v9B/QsAAP//AwBQSwEC&#10;LQAUAAYACAAAACEAtoM4kv4AAADhAQAAEwAAAAAAAAAAAAAAAAAAAAAAW0NvbnRlbnRfVHlwZXNd&#10;LnhtbFBLAQItABQABgAIAAAAIQA4/SH/1gAAAJQBAAALAAAAAAAAAAAAAAAAAC8BAABfcmVscy8u&#10;cmVsc1BLAQItABQABgAIAAAAIQCG4PKrJgIAAEMEAAAOAAAAAAAAAAAAAAAAAC4CAABkcnMvZTJv&#10;RG9jLnhtbFBLAQItABQABgAIAAAAIQBPNN5Y4AAAAAkBAAAPAAAAAAAAAAAAAAAAAIAEAABkcnMv&#10;ZG93bnJldi54bWxQSwUGAAAAAAQABADzAAAAjQUAAAAA&#10;" strokecolor="#a5a5a5"/>
                  </w:pict>
                </mc:Fallback>
              </mc:AlternateContent>
            </w: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63872" behindDoc="0" locked="0" layoutInCell="1" allowOverlap="1">
                      <wp:simplePos x="0" y="0"/>
                      <wp:positionH relativeFrom="column">
                        <wp:posOffset>-45720</wp:posOffset>
                      </wp:positionH>
                      <wp:positionV relativeFrom="paragraph">
                        <wp:posOffset>149860</wp:posOffset>
                      </wp:positionV>
                      <wp:extent cx="1093470" cy="1490345"/>
                      <wp:effectExtent l="10795" t="6985" r="10160" b="7620"/>
                      <wp:wrapNone/>
                      <wp:docPr id="2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149034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E60A8" id="AutoShape 85" o:spid="_x0000_s1026" type="#_x0000_t32" style="position:absolute;margin-left:-3.6pt;margin-top:11.8pt;width:86.1pt;height:11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PKAIAAEMEAAAOAAAAZHJzL2Uyb0RvYy54bWysU9uO2jAQfa/Uf7D8DkkgsBARViiBvmxb&#10;pN1+gLEdYtWxLdsQUNV/79hcxLYvVVUhmXFm5syZmePF86mT6MitE1qVOBumGHFFNRNqX+Jvb5vB&#10;DCPniWJEasVLfOYOPy8/flj0puAj3WrJuEUAolzRmxK33psiSRxteUfcUBuuwNlo2xEPV7tPmCU9&#10;oHcyGaXpNOm1ZcZqyp2Dr/XFiZcRv2k49V+bxnGPZImBm4+njecunMlyQYq9JaYV9EqD/AOLjggF&#10;Re9QNfEEHaz4A6oT1GqnGz+kukt00wjKYw/QTZb+1s1rSwyPvcBwnLmPyf0/WPrluLVIsBKPcowU&#10;6WBHq4PXsTSaTcKAeuMKiKvU1oYW6Um9mhdNvzukdNUStecx+u1sIDkLGcm7lHBxBsrs+s+aQQyB&#10;AnFap8Z2ARLmgE5xKef7UvjJIwofs3Q+zp9gdxR8WT5Px3lklZDilm6s85+47lAwSuy8JWLf+kor&#10;BQLQNovFyPHF+UCOFLeEUFvpjZAy6kAq1Jd4PhlNYoLTUrDgDGHO7neVtOhIQEmrSfjFTsHzGGb1&#10;QbEI1nLC1lfbEyEvNhSXKuBBe0Dnal2k8mOeztez9Swf5KPpepCndT1Ybap8MN1kT5N6XFdVnf0M&#10;1LK8aAVjXAV2N9lm+d/J4vqALoK7C/c+huQ9epwXkL39R9Jxv2GlF3HsNDtv7W3voNQYfH1V4Sk8&#10;3sF+fPvLXwAAAP//AwBQSwMEFAAGAAgAAAAhAK9NYxThAAAACQEAAA8AAABkcnMvZG93bnJldi54&#10;bWxMj8FOwzAQRO9I/IO1SNxaJylOqxCnQkiAkKgEbQ89uvE2CcTrYLtt+HvcExx3ZjT7plyOpmcn&#10;dL6zJCGdJsCQaqs7aiRsN0+TBTAfFGnVW0IJP+hhWV1flarQ9kwfeFqHhsUS8oWS0IYwFJz7ukWj&#10;/NQOSNE7WGdUiKdruHbqHMtNz7MkyblRHcUPrRrwscX6a300Et6/n9+ETrU7bObiLn3JxGr3+Srl&#10;7c34cA8s4Bj+wnDBj+hQRaa9PZL2rJcwmWcxKSGb5cAufi7itn0UxGIGvCr5/wXVLwAAAP//AwBQ&#10;SwECLQAUAAYACAAAACEAtoM4kv4AAADhAQAAEwAAAAAAAAAAAAAAAAAAAAAAW0NvbnRlbnRfVHlw&#10;ZXNdLnhtbFBLAQItABQABgAIAAAAIQA4/SH/1gAAAJQBAAALAAAAAAAAAAAAAAAAAC8BAABfcmVs&#10;cy8ucmVsc1BLAQItABQABgAIAAAAIQAMI+VPKAIAAEMEAAAOAAAAAAAAAAAAAAAAAC4CAABkcnMv&#10;ZTJvRG9jLnhtbFBLAQItABQABgAIAAAAIQCvTWMU4QAAAAkBAAAPAAAAAAAAAAAAAAAAAIIEAABk&#10;cnMvZG93bnJldi54bWxQSwUGAAAAAAQABADzAAAAkAUAAAAA&#10;" strokecolor="#a5a5a5"/>
                  </w:pict>
                </mc:Fallback>
              </mc:AlternateContent>
            </w: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62848" behindDoc="0" locked="0" layoutInCell="1" allowOverlap="1">
                      <wp:simplePos x="0" y="0"/>
                      <wp:positionH relativeFrom="column">
                        <wp:posOffset>-39370</wp:posOffset>
                      </wp:positionH>
                      <wp:positionV relativeFrom="paragraph">
                        <wp:posOffset>146050</wp:posOffset>
                      </wp:positionV>
                      <wp:extent cx="1080770" cy="1199515"/>
                      <wp:effectExtent l="7620" t="12700" r="6985" b="6985"/>
                      <wp:wrapNone/>
                      <wp:docPr id="2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119951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10061" id="AutoShape 84" o:spid="_x0000_s1026" type="#_x0000_t32" style="position:absolute;margin-left:-3.1pt;margin-top:11.5pt;width:85.1pt;height:9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m9JwIAAEMEAAAOAAAAZHJzL2Uyb0RvYy54bWysU9uO2yAQfa/Uf0C8J7azzs2Ks4rspC/b&#10;NtJuP4AAtlFtQEDiRFX/vQNxok37UlWVJTzAzJkzM4fV87lr0YkbK5TMcTKOMeKSKiZkneNvb7vR&#10;AiPriGSkVZLn+MItfl5//LDqdcYnqlEt4wYBiLRZr3PcOKezKLK04R2xY6W5hMtKmY442Jo6Yob0&#10;gN610SSOZ1GvDNNGUW4tnJbXS7wO+FXFqftaVZY71OYYuLmwmrAe/BqtVySrDdGNoAMN8g8sOiIk&#10;JL1DlcQRdDTiD6hOUKOsqtyYqi5SVSUoDzVANUn8WzWvDdE81ALNsfreJvv/YOmX094gwXI8ecJI&#10;kg5mtDk6FVKjReob1GubgV8h98aXSM/yVb8o+t0iqYqGyJoH77eLhuDER0QPIX5jNaQ59J8VAx8C&#10;CUK3zpXpPCT0AZ3DUC73ofCzQxQOk3gRz+cwOwp3SbJcTpNpyEGyW7g21n3iqkPeyLF1hoi6cYWS&#10;EgSgTBKSkdOLdZ4cyW4BPrdUO9G2QQetRH2Ol9PJNARY1QrmL72bNfWhaA06EVDSZuq/gcWDm1FH&#10;yQJYwwnbDrYjor3akLyVHg/KAzqDdZXKj2W83C62i3SUTmbbURqX5WizK9LRbJfMp+VTWRRl8tNT&#10;S9KsEYxx6dndZJukfyeL4QFdBXcX7r0N0SN66BeQvf0D6TBfP9KrOA6KXfbmNndQanAeXpV/Cu/3&#10;YL9/++tfAAAA//8DAFBLAwQUAAYACAAAACEA44M/K+AAAAAJAQAADwAAAGRycy9kb3ducmV2Lnht&#10;bEyPQU/DMAyF70j8h8hI3La0ZS1Qmk4ICRASSLBx4Jg1XltonJJkW/n3eCe42X5Pz9+rlpMdxB59&#10;6B0pSOcJCKTGmZ5aBe/r+9kViBA1GT04QgU/GGBZn55UujTuQG+4X8VWcAiFUivoYhxLKUPTodVh&#10;7kYk1rbOWx159a00Xh843A4yS5JCWt0Tf+j0iHcdNl+rnVXw+v3wnJvU+O36Ml+kj1n+8vH5pNT5&#10;2XR7AyLiFP/McMRndKiZaeN2ZIIYFMyKjJ0KsguudNSLBQ8bPqTpNci6kv8b1L8AAAD//wMAUEsB&#10;Ai0AFAAGAAgAAAAhALaDOJL+AAAA4QEAABMAAAAAAAAAAAAAAAAAAAAAAFtDb250ZW50X1R5cGVz&#10;XS54bWxQSwECLQAUAAYACAAAACEAOP0h/9YAAACUAQAACwAAAAAAAAAAAAAAAAAvAQAAX3JlbHMv&#10;LnJlbHNQSwECLQAUAAYACAAAACEAorX5vScCAABDBAAADgAAAAAAAAAAAAAAAAAuAgAAZHJzL2Uy&#10;b0RvYy54bWxQSwECLQAUAAYACAAAACEA44M/K+AAAAAJAQAADwAAAAAAAAAAAAAAAACBBAAAZHJz&#10;L2Rvd25yZXYueG1sUEsFBgAAAAAEAAQA8wAAAI4FAAAAAA==&#10;" strokecolor="#a5a5a5"/>
                  </w:pict>
                </mc:Fallback>
              </mc:AlternateContent>
            </w: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61824" behindDoc="0" locked="0" layoutInCell="1" allowOverlap="1">
                      <wp:simplePos x="0" y="0"/>
                      <wp:positionH relativeFrom="column">
                        <wp:posOffset>-45720</wp:posOffset>
                      </wp:positionH>
                      <wp:positionV relativeFrom="paragraph">
                        <wp:posOffset>88265</wp:posOffset>
                      </wp:positionV>
                      <wp:extent cx="1093470" cy="669290"/>
                      <wp:effectExtent l="10795" t="12065" r="10160" b="13970"/>
                      <wp:wrapNone/>
                      <wp:docPr id="2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66929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1B72F" id="AutoShape 83" o:spid="_x0000_s1026" type="#_x0000_t32" style="position:absolute;margin-left:-3.6pt;margin-top:6.95pt;width:86.1pt;height:5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0rJwIAAEIEAAAOAAAAZHJzL2Uyb0RvYy54bWysU9uO2jAQfa/Uf7D8DkkgsCQirFACfdm2&#10;SLv9AGM7idXEtmxDQFX/vWNzEdu+VFWFZMaZmTOXc7x8PvUdOnJjhZIFTsYxRlxSxYRsCvztbTta&#10;YGQdkYx0SvICn7nFz6uPH5aDzvlEtapj3CAAkTYfdIFb53QeRZa2vCd2rDSX4KyV6YmDq2kiZsgA&#10;6H0XTeJ4Hg3KMG0U5dbC1+rixKuAX9ecuq91bblDXYGhNxdOE869P6PVkuSNIboV9NoG+YcueiIk&#10;FL1DVcQRdDDiD6heUKOsqt2Yqj5SdS0oDzPANEn82zSvLdE8zALLsfq+Jvv/YOmX484gwQo8STCS&#10;pAeO1genQmm0mPoFDdrmEFfKnfEj0pN81S+KfrdIqrIlsuEh+u2sITnxGdG7FH+xGsrsh8+KQQyB&#10;AmFbp9r0HhL2gE6BlPOdFH5yiMLHJM6m6RNwR8E3n2eTLLAWkfyWrY11n7jqkTcKbJ0homldqaQE&#10;/pVJQi1yfLHO90byW4IvLdVWdF2QQSfRUOBsNpmFBKs6wbzTh1nT7MvOoCMBIa1n/hcGBc9jmFEH&#10;yQJYywnbXG1HRHexoXgnPR5MB+1crYtSfmRxtllsFukoncw3ozSuqtF6W6aj+TZ5mlXTqiyr5Kdv&#10;LUnzVjDGpe/uptok/TtVXN/PRW933d7XEL1HD/uCZm//oelAr2f0oo29YuedudEOQg3B10flX8Lj&#10;HezHp7/6BQAA//8DAFBLAwQUAAYACAAAACEASAeKYeAAAAAJAQAADwAAAGRycy9kb3ducmV2Lnht&#10;bEyPQU/DMAyF70j8h8hI3La0Hd1YaTohJEBIIMHGgWPWeG2hcUqSbeXf453gZvs9PX+vXI22Fwf0&#10;oXOkIJ0mIJBqZzpqFLxv7ifXIELUZHTvCBX8YIBVdX5W6sK4I73hYR0bwSEUCq2gjXEopAx1i1aH&#10;qRuQWNs5b3Xk1TfSeH3kcNvLLEnm0uqO+EOrB7xrsf5a762C1++H59ykxu82i/wqfczyl4/PJ6Uu&#10;L8bbGxARx/hnhhM+o0PFTFu3JxNEr2CyyNjJ99kSxEmf59xty0O6nIGsSvm/QfULAAD//wMAUEsB&#10;Ai0AFAAGAAgAAAAhALaDOJL+AAAA4QEAABMAAAAAAAAAAAAAAAAAAAAAAFtDb250ZW50X1R5cGVz&#10;XS54bWxQSwECLQAUAAYACAAAACEAOP0h/9YAAACUAQAACwAAAAAAAAAAAAAAAAAvAQAAX3JlbHMv&#10;LnJlbHNQSwECLQAUAAYACAAAACEApR9NKycCAABCBAAADgAAAAAAAAAAAAAAAAAuAgAAZHJzL2Uy&#10;b0RvYy54bWxQSwECLQAUAAYACAAAACEASAeKYeAAAAAJAQAADwAAAAAAAAAAAAAAAACBBAAAZHJz&#10;L2Rvd25yZXYueG1sUEsFBgAAAAAEAAQA8wAAAI4FAAAAAA==&#10;" strokecolor="#a5a5a5"/>
                  </w:pict>
                </mc:Fallback>
              </mc:AlternateContent>
            </w: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3.9) Studie a koncepce při údržbě krajiny a biodiverzity</w:t>
            </w:r>
          </w:p>
        </w:tc>
      </w:tr>
      <w:tr w:rsidR="00B14DED" w:rsidRPr="00626678" w:rsidTr="00C03738">
        <w:trPr>
          <w:trHeight w:val="300"/>
        </w:trPr>
        <w:tc>
          <w:tcPr>
            <w:tcW w:w="2425" w:type="dxa"/>
            <w:tcBorders>
              <w:top w:val="nil"/>
              <w:left w:val="nil"/>
              <w:bottom w:val="single" w:sz="4" w:space="0" w:color="auto"/>
              <w:right w:val="nil"/>
            </w:tcBorders>
            <w:shd w:val="clear" w:color="auto" w:fill="auto"/>
            <w:noWrap/>
            <w:vAlign w:val="bottom"/>
            <w:hideMark/>
          </w:tcPr>
          <w:p w:rsidR="00B14DED" w:rsidRPr="00626678" w:rsidRDefault="00B14DED" w:rsidP="00B14DED">
            <w:pPr>
              <w:spacing w:after="0" w:line="240" w:lineRule="auto"/>
              <w:rPr>
                <w:rFonts w:ascii="Calibri" w:hAnsi="Calibri" w:cs="Times New Roman"/>
                <w:color w:val="000000"/>
                <w:lang w:eastAsia="cs-CZ"/>
              </w:rPr>
            </w:pPr>
          </w:p>
        </w:tc>
        <w:tc>
          <w:tcPr>
            <w:tcW w:w="1701" w:type="dxa"/>
            <w:tcBorders>
              <w:top w:val="nil"/>
              <w:left w:val="nil"/>
              <w:bottom w:val="nil"/>
              <w:right w:val="nil"/>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B14DED" w:rsidRPr="00626678" w:rsidRDefault="00B14DED" w:rsidP="00B14DED">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 xml:space="preserve">Opatření 3.10) Podpora přirozené údržby krajiny </w:t>
            </w:r>
          </w:p>
        </w:tc>
      </w:tr>
      <w:tr w:rsidR="00C03738" w:rsidRPr="00626678" w:rsidTr="00C03738">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C03738">
              <w:rPr>
                <w:rFonts w:ascii="Calibri" w:hAnsi="Calibri" w:cs="Times New Roman"/>
                <w:color w:val="000000"/>
                <w:sz w:val="16"/>
                <w:szCs w:val="16"/>
                <w:highlight w:val="yellow"/>
                <w:lang w:eastAsia="cs-CZ"/>
              </w:rPr>
              <w:t>Fiche 7 PRV - Obnova a rozvoj vesnic</w:t>
            </w:r>
          </w:p>
        </w:tc>
        <w:tc>
          <w:tcPr>
            <w:tcW w:w="1701" w:type="dxa"/>
            <w:tcBorders>
              <w:top w:val="nil"/>
              <w:left w:val="single" w:sz="4" w:space="0" w:color="auto"/>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3.11) Podpora biodiverzity</w:t>
            </w:r>
          </w:p>
        </w:tc>
      </w:tr>
      <w:tr w:rsidR="00C03738" w:rsidRPr="00626678" w:rsidTr="00C03738">
        <w:trPr>
          <w:trHeight w:val="450"/>
        </w:trPr>
        <w:tc>
          <w:tcPr>
            <w:tcW w:w="2425" w:type="dxa"/>
            <w:tcBorders>
              <w:top w:val="single" w:sz="4" w:space="0" w:color="auto"/>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3A4F81"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noProof/>
                <w:color w:val="000000"/>
                <w:sz w:val="16"/>
                <w:szCs w:val="16"/>
                <w:lang w:eastAsia="cs-CZ"/>
              </w:rPr>
              <mc:AlternateContent>
                <mc:Choice Requires="wps">
                  <w:drawing>
                    <wp:anchor distT="0" distB="0" distL="114300" distR="114300" simplePos="0" relativeHeight="251674112" behindDoc="0" locked="0" layoutInCell="1" allowOverlap="1" wp14:anchorId="7752D7EF" wp14:editId="4032D878">
                      <wp:simplePos x="0" y="0"/>
                      <wp:positionH relativeFrom="column">
                        <wp:posOffset>-60325</wp:posOffset>
                      </wp:positionH>
                      <wp:positionV relativeFrom="paragraph">
                        <wp:posOffset>-63500</wp:posOffset>
                      </wp:positionV>
                      <wp:extent cx="1115695" cy="1247775"/>
                      <wp:effectExtent l="0" t="0" r="27305" b="28575"/>
                      <wp:wrapNone/>
                      <wp:docPr id="4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124777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43CD9" id="_x0000_t32" coordsize="21600,21600" o:spt="32" o:oned="t" path="m,l21600,21600e" filled="f">
                      <v:path arrowok="t" fillok="f" o:connecttype="none"/>
                      <o:lock v:ext="edit" shapetype="t"/>
                    </v:shapetype>
                    <v:shape id="AutoShape 87" o:spid="_x0000_s1026" type="#_x0000_t32" style="position:absolute;margin-left:-4.75pt;margin-top:-5pt;width:87.85pt;height:9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INJwIAAEMEAAAOAAAAZHJzL2Uyb0RvYy54bWysU9uO2yAQfa/Uf0C8J45TOxcrziqyk75s&#10;u5F2+wEEsI1qAwISJ6r67x2IE23al6qqLOEBZs6cmTmsns5di07cWKFkjuPxBCMuqWJC1jn+9rYb&#10;LTCyjkhGWiV5ji/c4qf1xw+rXmd8qhrVMm4QgEib9TrHjXM6iyJLG94RO1aaS7islOmIg62pI2ZI&#10;D+hdG00nk1nUK8O0UZRbC6fl9RKvA35Vcepeqspyh9ocAzcXVhPWg1+j9YpktSG6EXSgQf6BRUeE&#10;hKR3qJI4go5G/AHVCWqUVZUbU9VFqqoE5aEGqCae/FbNa0M0D7VAc6y+t8n+P1j69bQ3SLAcJ1OM&#10;JOlgRpujUyE1Wsx9g3ptM/Ar5N74EulZvupnRb9bJFXREFnz4P120RAc+4joIcRvrIY0h/6LYuBD&#10;IEHo1rkynYeEPqBzGMrlPhR+dojCYRzH6WyZYkThLp4m8/k8DTlIdgvXxrrPXHXIGzm2zhBRN65Q&#10;UoIAlIlDMnJ6ts6TI9ktwOeWaifaNuiglajP8TKdpiHAqlYwf+ndrKkPRWvQiYCSNqn/BhYPbkYd&#10;JQtgDSdsO9iOiPZqQ/JWejwoD+gM1lUqP5aT5XaxXSSjZDrbjpJJWY42uyIZzXbxPC0/lUVRxj89&#10;tTjJGsEYl57dTbZx8neyGB7QVXB34d7bED2ih34B2ds/kA7z9SO9iuOg2GVvbnMHpQbn4VX5p/B+&#10;D/b7t7/+BQAA//8DAFBLAwQUAAYACAAAACEACUX2N+EAAAAKAQAADwAAAGRycy9kb3ducmV2Lnht&#10;bEyPQU/DMAyF70j8h8hI3La0FSmjNJ0QEiAkJsHGgWPWeG2hcUqTbeXf453gZFvv6fl75XJyvTjg&#10;GDpPGtJ5AgKp9rajRsP75mG2ABGiIWt6T6jhBwMsq/Oz0hTWH+kND+vYCA6hUBgNbYxDIWWoW3Qm&#10;zP2AxNrOj85EPsdG2tEcOdz1MkuSXDrTEX9ozYD3LdZf673T8Pr9+KJsasfd5lpdpU+ZWn18Pmt9&#10;eTHd3YKIOMU/M5zwGR0qZtr6Pdkgeg2zG8VOnmnCnU6GPM9AbHlZ5ApkVcr/FapfAAAA//8DAFBL&#10;AQItABQABgAIAAAAIQC2gziS/gAAAOEBAAATAAAAAAAAAAAAAAAAAAAAAABbQ29udGVudF9UeXBl&#10;c10ueG1sUEsBAi0AFAAGAAgAAAAhADj9If/WAAAAlAEAAAsAAAAAAAAAAAAAAAAALwEAAF9yZWxz&#10;Ly5yZWxzUEsBAi0AFAAGAAgAAAAhAA0Gcg0nAgAAQwQAAA4AAAAAAAAAAAAAAAAALgIAAGRycy9l&#10;Mm9Eb2MueG1sUEsBAi0AFAAGAAgAAAAhAAlF9jfhAAAACgEAAA8AAAAAAAAAAAAAAAAAgQQAAGRy&#10;cy9kb3ducmV2LnhtbFBLBQYAAAAABAAEAPMAAACPBQAAAAA=&#10;" strokecolor="#a5a5a5"/>
                  </w:pict>
                </mc:Fallback>
              </mc:AlternateContent>
            </w: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3.12) Podpora spolupráce v oblasti přirozené údržby krajiny a biodiverzity na horizontální i vertikální úrovni, spolupráce soukromého a veřejného sektoru</w:t>
            </w:r>
          </w:p>
        </w:tc>
      </w:tr>
      <w:tr w:rsidR="00C03738" w:rsidRPr="00626678" w:rsidTr="00B14DED">
        <w:trPr>
          <w:trHeight w:val="300"/>
        </w:trPr>
        <w:tc>
          <w:tcPr>
            <w:tcW w:w="2425"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3.13) Vzdělávací a informační akce včetně poradenství v oblasti přirozené údržby krajiny a biodiverzity</w:t>
            </w:r>
          </w:p>
        </w:tc>
      </w:tr>
      <w:tr w:rsidR="00C03738" w:rsidRPr="00626678" w:rsidTr="00B14DED">
        <w:trPr>
          <w:trHeight w:val="300"/>
        </w:trPr>
        <w:tc>
          <w:tcPr>
            <w:tcW w:w="2425"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4.1 Podpora a rozvoj destinačního managementu na Vltavotýnsku</w:t>
            </w:r>
          </w:p>
        </w:tc>
      </w:tr>
      <w:tr w:rsidR="00C03738" w:rsidRPr="00626678" w:rsidTr="00B14DED">
        <w:trPr>
          <w:trHeight w:val="300"/>
        </w:trPr>
        <w:tc>
          <w:tcPr>
            <w:tcW w:w="2425"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4.2 Podpora kvality poskytovaných služeb v cestovním ruchu</w:t>
            </w:r>
          </w:p>
        </w:tc>
      </w:tr>
      <w:tr w:rsidR="00C03738" w:rsidRPr="00626678" w:rsidTr="00B14DED">
        <w:trPr>
          <w:trHeight w:val="300"/>
        </w:trPr>
        <w:tc>
          <w:tcPr>
            <w:tcW w:w="2425"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40438" w:rsidRDefault="00C03738" w:rsidP="00C03738">
            <w:pPr>
              <w:spacing w:after="0" w:line="240" w:lineRule="auto"/>
              <w:jc w:val="center"/>
              <w:rPr>
                <w:rFonts w:ascii="Calibri" w:hAnsi="Calibri" w:cs="Times New Roman"/>
                <w:strike/>
                <w:color w:val="000000"/>
                <w:sz w:val="16"/>
                <w:szCs w:val="16"/>
                <w:lang w:eastAsia="cs-CZ"/>
              </w:rPr>
            </w:pPr>
            <w:r w:rsidRPr="00640438">
              <w:rPr>
                <w:rFonts w:ascii="Calibri" w:hAnsi="Calibri" w:cs="Times New Roman"/>
                <w:strike/>
                <w:color w:val="000000"/>
                <w:sz w:val="16"/>
                <w:szCs w:val="16"/>
                <w:highlight w:val="yellow"/>
                <w:lang w:eastAsia="cs-CZ"/>
              </w:rPr>
              <w:t>Opatření 4.3 Zvyšování úrovně kvality infrastruktury pro kulturu, sport a volný čas</w:t>
            </w:r>
          </w:p>
        </w:tc>
      </w:tr>
      <w:tr w:rsidR="00C03738" w:rsidRPr="00626678" w:rsidTr="00B14DED">
        <w:trPr>
          <w:trHeight w:val="300"/>
        </w:trPr>
        <w:tc>
          <w:tcPr>
            <w:tcW w:w="2425"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4.5 Podpora neziskových organizací</w:t>
            </w:r>
          </w:p>
        </w:tc>
      </w:tr>
      <w:tr w:rsidR="00C03738" w:rsidRPr="00626678" w:rsidTr="00B14DED">
        <w:trPr>
          <w:trHeight w:val="300"/>
        </w:trPr>
        <w:tc>
          <w:tcPr>
            <w:tcW w:w="2425"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5.1 Zvýšení kvality poskytovaných služeb veřejnou správou</w:t>
            </w:r>
          </w:p>
        </w:tc>
      </w:tr>
      <w:tr w:rsidR="00C03738" w:rsidRPr="00626678" w:rsidTr="00B14DED">
        <w:trPr>
          <w:trHeight w:val="300"/>
        </w:trPr>
        <w:tc>
          <w:tcPr>
            <w:tcW w:w="2425"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5.2 Modernizace objektů a vybavenosti ve vzdělávání</w:t>
            </w:r>
          </w:p>
        </w:tc>
      </w:tr>
      <w:tr w:rsidR="00C03738" w:rsidRPr="00626678" w:rsidTr="00B14DED">
        <w:trPr>
          <w:trHeight w:val="300"/>
        </w:trPr>
        <w:tc>
          <w:tcPr>
            <w:tcW w:w="2425"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5.3 Inovace, přístupy, spolupráce</w:t>
            </w:r>
          </w:p>
        </w:tc>
      </w:tr>
      <w:tr w:rsidR="00C03738" w:rsidRPr="001822BB" w:rsidTr="00B14DED">
        <w:trPr>
          <w:trHeight w:val="300"/>
        </w:trPr>
        <w:tc>
          <w:tcPr>
            <w:tcW w:w="2425"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1701" w:type="dxa"/>
            <w:tcBorders>
              <w:top w:val="nil"/>
              <w:left w:val="nil"/>
              <w:bottom w:val="nil"/>
              <w:right w:val="nil"/>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p>
        </w:tc>
        <w:tc>
          <w:tcPr>
            <w:tcW w:w="4946" w:type="dxa"/>
            <w:tcBorders>
              <w:top w:val="nil"/>
              <w:left w:val="single" w:sz="4" w:space="0" w:color="auto"/>
              <w:bottom w:val="single" w:sz="4" w:space="0" w:color="auto"/>
              <w:right w:val="single" w:sz="4" w:space="0" w:color="auto"/>
            </w:tcBorders>
            <w:shd w:val="clear" w:color="auto" w:fill="auto"/>
            <w:vAlign w:val="center"/>
            <w:hideMark/>
          </w:tcPr>
          <w:p w:rsidR="00C03738" w:rsidRPr="00626678" w:rsidRDefault="00C03738" w:rsidP="00C03738">
            <w:pPr>
              <w:spacing w:after="0" w:line="240" w:lineRule="auto"/>
              <w:jc w:val="center"/>
              <w:rPr>
                <w:rFonts w:ascii="Calibri" w:hAnsi="Calibri" w:cs="Times New Roman"/>
                <w:color w:val="000000"/>
                <w:sz w:val="16"/>
                <w:szCs w:val="16"/>
                <w:lang w:eastAsia="cs-CZ"/>
              </w:rPr>
            </w:pPr>
            <w:r w:rsidRPr="00626678">
              <w:rPr>
                <w:rFonts w:ascii="Calibri" w:hAnsi="Calibri" w:cs="Times New Roman"/>
                <w:color w:val="000000"/>
                <w:sz w:val="16"/>
                <w:szCs w:val="16"/>
                <w:lang w:eastAsia="cs-CZ"/>
              </w:rPr>
              <w:t>Opatření 5.4 – Krizové řízení</w:t>
            </w:r>
          </w:p>
        </w:tc>
      </w:tr>
    </w:tbl>
    <w:p w:rsidR="00B55307" w:rsidRPr="00F84FA6" w:rsidRDefault="00B55307" w:rsidP="00F84FA6">
      <w:pPr>
        <w:spacing w:after="0" w:line="240" w:lineRule="auto"/>
        <w:rPr>
          <w:rFonts w:eastAsia="Calibri" w:cs="Times New Roman"/>
          <w:b/>
          <w:bCs/>
          <w:sz w:val="40"/>
          <w:szCs w:val="36"/>
          <w:lang w:eastAsia="cs-CZ"/>
        </w:rPr>
      </w:pPr>
    </w:p>
    <w:sectPr w:rsidR="00B55307" w:rsidRPr="00F84FA6" w:rsidSect="00B50489">
      <w:headerReference w:type="default" r:id="rId10"/>
      <w:footerReference w:type="default" r:id="rId11"/>
      <w:headerReference w:type="first" r:id="rId12"/>
      <w:pgSz w:w="11906" w:h="16838"/>
      <w:pgMar w:top="1134" w:right="1134" w:bottom="851" w:left="1134"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80" w:rsidRDefault="00FE2780">
      <w:pPr>
        <w:spacing w:after="0" w:line="240" w:lineRule="auto"/>
      </w:pPr>
      <w:r>
        <w:separator/>
      </w:r>
    </w:p>
  </w:endnote>
  <w:endnote w:type="continuationSeparator" w:id="0">
    <w:p w:rsidR="00FE2780" w:rsidRDefault="00FE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81" w:rsidRDefault="003A0181" w:rsidP="00B417AD">
    <w:pPr>
      <w:spacing w:before="60" w:after="60"/>
      <w:jc w:val="center"/>
      <w:rPr>
        <w:rFonts w:cs="Arial"/>
      </w:rPr>
    </w:pPr>
    <w:r w:rsidRPr="00C31FC2">
      <w:rPr>
        <w:rFonts w:cs="Arial"/>
      </w:rPr>
      <w:fldChar w:fldCharType="begin"/>
    </w:r>
    <w:r w:rsidRPr="00C31FC2">
      <w:rPr>
        <w:rFonts w:cs="Arial"/>
      </w:rPr>
      <w:instrText xml:space="preserve"> PAGE </w:instrText>
    </w:r>
    <w:r w:rsidRPr="00C31FC2">
      <w:rPr>
        <w:rFonts w:cs="Arial"/>
      </w:rPr>
      <w:fldChar w:fldCharType="separate"/>
    </w:r>
    <w:r w:rsidR="00F3001F">
      <w:rPr>
        <w:rFonts w:cs="Arial"/>
        <w:noProof/>
      </w:rPr>
      <w:t>3</w:t>
    </w:r>
    <w:r w:rsidRPr="00C31FC2">
      <w:rPr>
        <w:rFonts w:cs="Arial"/>
      </w:rPr>
      <w:fldChar w:fldCharType="end"/>
    </w:r>
  </w:p>
  <w:p w:rsidR="003A0181" w:rsidRDefault="003A0181" w:rsidP="00B417AD">
    <w:pPr>
      <w:jc w:val="center"/>
    </w:pPr>
    <w:r w:rsidRPr="00025E62">
      <w:rPr>
        <w:noProof/>
        <w:lang w:eastAsia="cs-CZ"/>
      </w:rPr>
      <w:drawing>
        <wp:inline distT="0" distB="0" distL="0" distR="0">
          <wp:extent cx="5724525" cy="514350"/>
          <wp:effectExtent l="0" t="0" r="0" b="0"/>
          <wp:docPr id="11"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14350"/>
                  </a:xfrm>
                  <a:prstGeom prst="rect">
                    <a:avLst/>
                  </a:prstGeom>
                  <a:noFill/>
                  <a:ln>
                    <a:noFill/>
                  </a:ln>
                </pic:spPr>
              </pic:pic>
            </a:graphicData>
          </a:graphic>
        </wp:inline>
      </w:drawing>
    </w:r>
  </w:p>
  <w:p w:rsidR="003A0181" w:rsidRDefault="003A0181" w:rsidP="0070775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80" w:rsidRDefault="00FE2780">
      <w:pPr>
        <w:spacing w:after="0" w:line="240" w:lineRule="auto"/>
      </w:pPr>
      <w:r>
        <w:separator/>
      </w:r>
    </w:p>
  </w:footnote>
  <w:footnote w:type="continuationSeparator" w:id="0">
    <w:p w:rsidR="00FE2780" w:rsidRDefault="00FE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81" w:rsidRPr="00FF795D" w:rsidRDefault="003A0181" w:rsidP="00F27FF5">
    <w:pPr>
      <w:spacing w:after="0" w:line="240" w:lineRule="auto"/>
      <w:jc w:val="center"/>
      <w:rPr>
        <w:b/>
        <w:bCs/>
        <w:sz w:val="20"/>
        <w:szCs w:val="20"/>
      </w:rPr>
    </w:pPr>
    <w:r>
      <w:rPr>
        <w:b/>
        <w:bCs/>
        <w:sz w:val="20"/>
        <w:szCs w:val="20"/>
      </w:rPr>
      <w:t>STRATEGIE KOMUNITNĚ VEDENÉHO MÍSTNÍHO ROZVOJE MAS VLTAVA</w:t>
    </w:r>
    <w:r w:rsidRPr="0013138D">
      <w:rPr>
        <w:b/>
        <w:bCs/>
        <w:sz w:val="20"/>
        <w:szCs w:val="20"/>
      </w:rPr>
      <w:t xml:space="preserve"> 2014 - 2020</w:t>
    </w:r>
  </w:p>
  <w:p w:rsidR="003A0181" w:rsidRPr="00FF795D" w:rsidRDefault="003A0181" w:rsidP="00F27FF5">
    <w:pPr>
      <w:spacing w:after="0" w:line="240" w:lineRule="auto"/>
      <w:jc w:val="center"/>
      <w:rPr>
        <w:b/>
        <w:bCs/>
        <w:sz w:val="18"/>
        <w:szCs w:val="18"/>
      </w:rPr>
    </w:pPr>
  </w:p>
  <w:p w:rsidR="003A0181" w:rsidRPr="00FF795D" w:rsidRDefault="003A0181" w:rsidP="00E620F2">
    <w:pPr>
      <w:spacing w:after="0" w:line="240" w:lineRule="auto"/>
      <w:jc w:val="center"/>
      <w:rPr>
        <w:rFonts w:cs="Arial"/>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81" w:rsidRDefault="003A0181" w:rsidP="007A13D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699"/>
    <w:multiLevelType w:val="multilevel"/>
    <w:tmpl w:val="20A497D0"/>
    <w:lvl w:ilvl="0">
      <w:start w:val="1"/>
      <w:numFmt w:val="bullet"/>
      <w:lvlText w:val=""/>
      <w:lvlJc w:val="left"/>
      <w:pPr>
        <w:tabs>
          <w:tab w:val="decimal" w:pos="432"/>
        </w:tabs>
        <w:ind w:left="720" w:firstLine="0"/>
      </w:pPr>
      <w:rPr>
        <w:rFonts w:ascii="Symbol" w:hAnsi="Symbol"/>
        <w:b/>
        <w:strike w:val="0"/>
        <w:dstrike w:val="0"/>
        <w:color w:val="000000"/>
        <w:spacing w:val="6"/>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7E2B19"/>
    <w:multiLevelType w:val="hybridMultilevel"/>
    <w:tmpl w:val="68CE3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1F2679"/>
    <w:multiLevelType w:val="multilevel"/>
    <w:tmpl w:val="45240AA4"/>
    <w:lvl w:ilvl="0">
      <w:start w:val="1"/>
      <w:numFmt w:val="bullet"/>
      <w:lvlText w:val=""/>
      <w:lvlJc w:val="left"/>
      <w:pPr>
        <w:tabs>
          <w:tab w:val="decimal" w:pos="360"/>
        </w:tabs>
        <w:ind w:left="720" w:firstLine="0"/>
      </w:pPr>
      <w:rPr>
        <w:rFonts w:ascii="Symbol" w:hAnsi="Symbol"/>
        <w:strike w:val="0"/>
        <w:dstrike w:val="0"/>
        <w:color w:val="000000"/>
        <w:spacing w:val="5"/>
        <w:w w:val="100"/>
        <w:sz w:val="21"/>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65F643C"/>
    <w:multiLevelType w:val="hybridMultilevel"/>
    <w:tmpl w:val="535A3C94"/>
    <w:lvl w:ilvl="0" w:tplc="2E7CA282">
      <w:numFmt w:val="bullet"/>
      <w:lvlText w:val="-"/>
      <w:lvlJc w:val="left"/>
      <w:pPr>
        <w:tabs>
          <w:tab w:val="num" w:pos="360"/>
        </w:tabs>
        <w:ind w:left="360" w:hanging="360"/>
      </w:pPr>
      <w:rPr>
        <w:rFonts w:ascii="Calibri" w:eastAsia="Times New Roman" w:hAnsi="Calibri" w:cs="Aria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2872F1"/>
    <w:multiLevelType w:val="multilevel"/>
    <w:tmpl w:val="C016B28C"/>
    <w:lvl w:ilvl="0">
      <w:start w:val="1"/>
      <w:numFmt w:val="bullet"/>
      <w:lvlText w:val="o"/>
      <w:lvlJc w:val="left"/>
      <w:pPr>
        <w:tabs>
          <w:tab w:val="decimal" w:pos="432"/>
        </w:tabs>
        <w:ind w:left="720" w:firstLine="0"/>
      </w:pPr>
      <w:rPr>
        <w:rFonts w:ascii="Courier New" w:hAnsi="Courier New"/>
        <w:strike w:val="0"/>
        <w:dstrike w:val="0"/>
        <w:color w:val="000000"/>
        <w:spacing w:val="8"/>
        <w:w w:val="100"/>
        <w:sz w:val="21"/>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28E5CF7"/>
    <w:multiLevelType w:val="multilevel"/>
    <w:tmpl w:val="055CE95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29A2FFD"/>
    <w:multiLevelType w:val="hybridMultilevel"/>
    <w:tmpl w:val="73BC7270"/>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7" w15:restartNumberingAfterBreak="0">
    <w:nsid w:val="25183F0C"/>
    <w:multiLevelType w:val="hybridMultilevel"/>
    <w:tmpl w:val="F6CC98E8"/>
    <w:lvl w:ilvl="0" w:tplc="66CC2FD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B932A3"/>
    <w:multiLevelType w:val="hybridMultilevel"/>
    <w:tmpl w:val="977E4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2A4E14"/>
    <w:multiLevelType w:val="hybridMultilevel"/>
    <w:tmpl w:val="29DAFACC"/>
    <w:lvl w:ilvl="0" w:tplc="04050001">
      <w:start w:val="1"/>
      <w:numFmt w:val="bullet"/>
      <w:lvlText w:val=""/>
      <w:lvlJc w:val="left"/>
      <w:pPr>
        <w:ind w:left="715" w:hanging="360"/>
      </w:pPr>
      <w:rPr>
        <w:rFonts w:ascii="Symbol" w:hAnsi="Symbol"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10" w15:restartNumberingAfterBreak="0">
    <w:nsid w:val="331D0B7D"/>
    <w:multiLevelType w:val="hybridMultilevel"/>
    <w:tmpl w:val="B672C3D4"/>
    <w:lvl w:ilvl="0" w:tplc="BE6845CA">
      <w:start w:val="1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D77855"/>
    <w:multiLevelType w:val="hybridMultilevel"/>
    <w:tmpl w:val="3A9A962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6A803E0"/>
    <w:multiLevelType w:val="multilevel"/>
    <w:tmpl w:val="9FF87068"/>
    <w:lvl w:ilvl="0">
      <w:start w:val="3"/>
      <w:numFmt w:val="lowerLetter"/>
      <w:lvlText w:val="%1)"/>
      <w:lvlJc w:val="left"/>
      <w:pPr>
        <w:tabs>
          <w:tab w:val="decimal" w:pos="216"/>
        </w:tabs>
        <w:ind w:left="720" w:firstLine="0"/>
      </w:pPr>
      <w:rPr>
        <w:rFonts w:ascii="Verdana" w:hAnsi="Verdana"/>
        <w:strike w:val="0"/>
        <w:dstrike w:val="0"/>
        <w:color w:val="000000"/>
        <w:spacing w:val="2"/>
        <w:w w:val="100"/>
        <w:sz w:val="17"/>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FC77D4C"/>
    <w:multiLevelType w:val="multilevel"/>
    <w:tmpl w:val="4B127082"/>
    <w:lvl w:ilvl="0">
      <w:start w:val="1"/>
      <w:numFmt w:val="bullet"/>
      <w:lvlText w:val=""/>
      <w:lvlJc w:val="left"/>
      <w:pPr>
        <w:tabs>
          <w:tab w:val="decimal" w:pos="360"/>
        </w:tabs>
        <w:ind w:left="720" w:firstLine="0"/>
      </w:pPr>
      <w:rPr>
        <w:rFonts w:ascii="Symbol" w:hAnsi="Symbol"/>
        <w:b/>
        <w:strike w:val="0"/>
        <w:dstrike w:val="0"/>
        <w:color w:val="000000"/>
        <w:spacing w:val="10"/>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5B38A7"/>
    <w:multiLevelType w:val="multilevel"/>
    <w:tmpl w:val="330E0DD6"/>
    <w:lvl w:ilvl="0">
      <w:start w:val="1"/>
      <w:numFmt w:val="bullet"/>
      <w:lvlText w:val=""/>
      <w:lvlJc w:val="left"/>
      <w:pPr>
        <w:tabs>
          <w:tab w:val="decimal" w:pos="360"/>
        </w:tabs>
        <w:ind w:left="720" w:firstLine="0"/>
      </w:pPr>
      <w:rPr>
        <w:rFonts w:ascii="Symbol" w:hAnsi="Symbol"/>
        <w:b/>
        <w:strike w:val="0"/>
        <w:dstrike w:val="0"/>
        <w:color w:val="000000"/>
        <w:spacing w:val="2"/>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8330D2D"/>
    <w:multiLevelType w:val="multilevel"/>
    <w:tmpl w:val="45CAB5F6"/>
    <w:lvl w:ilvl="0">
      <w:start w:val="1"/>
      <w:numFmt w:val="bullet"/>
      <w:lvlText w:val=""/>
      <w:lvlJc w:val="left"/>
      <w:pPr>
        <w:tabs>
          <w:tab w:val="decimal" w:pos="432"/>
        </w:tabs>
        <w:ind w:left="720" w:firstLine="0"/>
      </w:pPr>
      <w:rPr>
        <w:rFonts w:ascii="Symbol" w:hAnsi="Symbol"/>
        <w:strike w:val="0"/>
        <w:dstrike w:val="0"/>
        <w:color w:val="000000"/>
        <w:spacing w:val="9"/>
        <w:w w:val="100"/>
        <w:sz w:val="21"/>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C4700AE"/>
    <w:multiLevelType w:val="hybridMultilevel"/>
    <w:tmpl w:val="6F824CD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4C632994"/>
    <w:multiLevelType w:val="hybridMultilevel"/>
    <w:tmpl w:val="BF6639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D3A6A3E"/>
    <w:multiLevelType w:val="hybridMultilevel"/>
    <w:tmpl w:val="2D2AECB8"/>
    <w:lvl w:ilvl="0" w:tplc="2E7CA282">
      <w:numFmt w:val="bullet"/>
      <w:lvlText w:val="-"/>
      <w:lvlJc w:val="left"/>
      <w:pPr>
        <w:tabs>
          <w:tab w:val="num" w:pos="360"/>
        </w:tabs>
        <w:ind w:left="360" w:hanging="360"/>
      </w:pPr>
      <w:rPr>
        <w:rFonts w:ascii="Calibri" w:eastAsia="Times New Roman" w:hAnsi="Calibri" w:cs="Aria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C506AB"/>
    <w:multiLevelType w:val="hybridMultilevel"/>
    <w:tmpl w:val="05A02B88"/>
    <w:lvl w:ilvl="0" w:tplc="2E7CA282">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6E74EE"/>
    <w:multiLevelType w:val="hybridMultilevel"/>
    <w:tmpl w:val="5F7C8E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BE34F71"/>
    <w:multiLevelType w:val="hybridMultilevel"/>
    <w:tmpl w:val="E51E4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9E7965"/>
    <w:multiLevelType w:val="hybridMultilevel"/>
    <w:tmpl w:val="D4D6BD4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7472110D"/>
    <w:multiLevelType w:val="hybridMultilevel"/>
    <w:tmpl w:val="BCF494B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7026293"/>
    <w:multiLevelType w:val="hybridMultilevel"/>
    <w:tmpl w:val="4D66D45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95B654B"/>
    <w:multiLevelType w:val="hybridMultilevel"/>
    <w:tmpl w:val="CD6EA7FE"/>
    <w:lvl w:ilvl="0" w:tplc="4212FF04">
      <w:start w:val="1"/>
      <w:numFmt w:val="lowerLetter"/>
      <w:lvlText w:val="%1)"/>
      <w:lvlJc w:val="left"/>
      <w:pPr>
        <w:ind w:left="700" w:hanging="705"/>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26" w15:restartNumberingAfterBreak="0">
    <w:nsid w:val="79C53D22"/>
    <w:multiLevelType w:val="multilevel"/>
    <w:tmpl w:val="FFD088C0"/>
    <w:lvl w:ilvl="0">
      <w:start w:val="1"/>
      <w:numFmt w:val="bullet"/>
      <w:lvlText w:val=""/>
      <w:lvlJc w:val="left"/>
      <w:pPr>
        <w:tabs>
          <w:tab w:val="decimal" w:pos="432"/>
        </w:tabs>
        <w:ind w:left="720" w:firstLine="0"/>
      </w:pPr>
      <w:rPr>
        <w:rFonts w:ascii="Symbol" w:hAnsi="Symbol"/>
        <w:b/>
        <w:strike w:val="0"/>
        <w:dstrike w:val="0"/>
        <w:color w:val="000000"/>
        <w:spacing w:val="4"/>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7523CE"/>
    <w:multiLevelType w:val="hybridMultilevel"/>
    <w:tmpl w:val="AD0C31F8"/>
    <w:lvl w:ilvl="0" w:tplc="2E7CA282">
      <w:numFmt w:val="bullet"/>
      <w:lvlText w:val="-"/>
      <w:lvlJc w:val="left"/>
      <w:pPr>
        <w:tabs>
          <w:tab w:val="num" w:pos="360"/>
        </w:tabs>
        <w:ind w:left="360" w:hanging="360"/>
      </w:pPr>
      <w:rPr>
        <w:rFonts w:ascii="Calibri" w:eastAsia="Times New Roman" w:hAnsi="Calibri" w:cs="Aria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0"/>
  </w:num>
  <w:num w:numId="4">
    <w:abstractNumId w:val="16"/>
  </w:num>
  <w:num w:numId="5">
    <w:abstractNumId w:val="20"/>
  </w:num>
  <w:num w:numId="6">
    <w:abstractNumId w:val="23"/>
  </w:num>
  <w:num w:numId="7">
    <w:abstractNumId w:val="5"/>
  </w:num>
  <w:num w:numId="8">
    <w:abstractNumId w:val="21"/>
  </w:num>
  <w:num w:numId="9">
    <w:abstractNumId w:val="1"/>
  </w:num>
  <w:num w:numId="10">
    <w:abstractNumId w:val="26"/>
  </w:num>
  <w:num w:numId="11">
    <w:abstractNumId w:val="14"/>
  </w:num>
  <w:num w:numId="12">
    <w:abstractNumId w:val="0"/>
  </w:num>
  <w:num w:numId="13">
    <w:abstractNumId w:val="13"/>
  </w:num>
  <w:num w:numId="14">
    <w:abstractNumId w:val="12"/>
    <w:lvlOverride w:ilvl="0">
      <w:startOverride w:val="3"/>
    </w:lvlOverride>
    <w:lvlOverride w:ilvl="1"/>
    <w:lvlOverride w:ilvl="2"/>
    <w:lvlOverride w:ilvl="3"/>
    <w:lvlOverride w:ilvl="4"/>
    <w:lvlOverride w:ilvl="5"/>
    <w:lvlOverride w:ilvl="6"/>
    <w:lvlOverride w:ilvl="7"/>
    <w:lvlOverride w:ilvl="8"/>
  </w:num>
  <w:num w:numId="15">
    <w:abstractNumId w:val="15"/>
  </w:num>
  <w:num w:numId="16">
    <w:abstractNumId w:val="4"/>
  </w:num>
  <w:num w:numId="17">
    <w:abstractNumId w:val="2"/>
  </w:num>
  <w:num w:numId="18">
    <w:abstractNumId w:val="24"/>
  </w:num>
  <w:num w:numId="19">
    <w:abstractNumId w:val="6"/>
  </w:num>
  <w:num w:numId="20">
    <w:abstractNumId w:val="8"/>
  </w:num>
  <w:num w:numId="21">
    <w:abstractNumId w:val="9"/>
  </w:num>
  <w:num w:numId="22">
    <w:abstractNumId w:val="25"/>
  </w:num>
  <w:num w:numId="23">
    <w:abstractNumId w:val="22"/>
  </w:num>
  <w:num w:numId="24">
    <w:abstractNumId w:val="3"/>
  </w:num>
  <w:num w:numId="25">
    <w:abstractNumId w:val="19"/>
  </w:num>
  <w:num w:numId="26">
    <w:abstractNumId w:val="18"/>
  </w:num>
  <w:num w:numId="27">
    <w:abstractNumId w:val="27"/>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15"/>
    <w:rsid w:val="00000E79"/>
    <w:rsid w:val="000077EA"/>
    <w:rsid w:val="000115CD"/>
    <w:rsid w:val="0001187B"/>
    <w:rsid w:val="000129C2"/>
    <w:rsid w:val="0001332F"/>
    <w:rsid w:val="00014F4B"/>
    <w:rsid w:val="00016A62"/>
    <w:rsid w:val="00016F16"/>
    <w:rsid w:val="00020DF4"/>
    <w:rsid w:val="000218DD"/>
    <w:rsid w:val="00021A0D"/>
    <w:rsid w:val="000223D1"/>
    <w:rsid w:val="00023D70"/>
    <w:rsid w:val="000257D1"/>
    <w:rsid w:val="0003120F"/>
    <w:rsid w:val="00033B83"/>
    <w:rsid w:val="00034185"/>
    <w:rsid w:val="00034280"/>
    <w:rsid w:val="000352FB"/>
    <w:rsid w:val="00037B3D"/>
    <w:rsid w:val="00040496"/>
    <w:rsid w:val="00041863"/>
    <w:rsid w:val="00041B59"/>
    <w:rsid w:val="000447EC"/>
    <w:rsid w:val="00044FBE"/>
    <w:rsid w:val="000452D1"/>
    <w:rsid w:val="00046617"/>
    <w:rsid w:val="00047D04"/>
    <w:rsid w:val="000505D7"/>
    <w:rsid w:val="00050740"/>
    <w:rsid w:val="0005311B"/>
    <w:rsid w:val="00053EA0"/>
    <w:rsid w:val="00054324"/>
    <w:rsid w:val="000555BA"/>
    <w:rsid w:val="00055E0C"/>
    <w:rsid w:val="00056A8E"/>
    <w:rsid w:val="00056F5A"/>
    <w:rsid w:val="000609AB"/>
    <w:rsid w:val="00061EB3"/>
    <w:rsid w:val="00061F3C"/>
    <w:rsid w:val="0006294A"/>
    <w:rsid w:val="00063B35"/>
    <w:rsid w:val="000640EE"/>
    <w:rsid w:val="000664BD"/>
    <w:rsid w:val="00067687"/>
    <w:rsid w:val="000712E3"/>
    <w:rsid w:val="000719EE"/>
    <w:rsid w:val="00071BC5"/>
    <w:rsid w:val="000727E0"/>
    <w:rsid w:val="000727F0"/>
    <w:rsid w:val="00072B3D"/>
    <w:rsid w:val="00073599"/>
    <w:rsid w:val="00073882"/>
    <w:rsid w:val="00074626"/>
    <w:rsid w:val="00074CA6"/>
    <w:rsid w:val="00075CAF"/>
    <w:rsid w:val="000802BB"/>
    <w:rsid w:val="000837B5"/>
    <w:rsid w:val="000838EE"/>
    <w:rsid w:val="000852F4"/>
    <w:rsid w:val="0008562D"/>
    <w:rsid w:val="00086651"/>
    <w:rsid w:val="00087DDC"/>
    <w:rsid w:val="00090108"/>
    <w:rsid w:val="000905B7"/>
    <w:rsid w:val="00090C88"/>
    <w:rsid w:val="0009125F"/>
    <w:rsid w:val="0009221F"/>
    <w:rsid w:val="00093D8C"/>
    <w:rsid w:val="00094E92"/>
    <w:rsid w:val="0009500C"/>
    <w:rsid w:val="000963F4"/>
    <w:rsid w:val="00097C1F"/>
    <w:rsid w:val="000A0AA5"/>
    <w:rsid w:val="000A0CDF"/>
    <w:rsid w:val="000A19AC"/>
    <w:rsid w:val="000A23CC"/>
    <w:rsid w:val="000A3475"/>
    <w:rsid w:val="000A3724"/>
    <w:rsid w:val="000A3DF9"/>
    <w:rsid w:val="000A4B40"/>
    <w:rsid w:val="000B2E0B"/>
    <w:rsid w:val="000B3155"/>
    <w:rsid w:val="000B38A4"/>
    <w:rsid w:val="000B3BD3"/>
    <w:rsid w:val="000B43E8"/>
    <w:rsid w:val="000B7FEE"/>
    <w:rsid w:val="000C0E50"/>
    <w:rsid w:val="000C3787"/>
    <w:rsid w:val="000C6E92"/>
    <w:rsid w:val="000D180E"/>
    <w:rsid w:val="000D1975"/>
    <w:rsid w:val="000D4B7C"/>
    <w:rsid w:val="000D4DC4"/>
    <w:rsid w:val="000D67B4"/>
    <w:rsid w:val="000D6F99"/>
    <w:rsid w:val="000E029A"/>
    <w:rsid w:val="000E14BF"/>
    <w:rsid w:val="000E1A59"/>
    <w:rsid w:val="000E1E09"/>
    <w:rsid w:val="000E2004"/>
    <w:rsid w:val="000E2D95"/>
    <w:rsid w:val="000E66DB"/>
    <w:rsid w:val="000E72D1"/>
    <w:rsid w:val="000F0035"/>
    <w:rsid w:val="000F07E5"/>
    <w:rsid w:val="000F3878"/>
    <w:rsid w:val="000F6552"/>
    <w:rsid w:val="000F6D33"/>
    <w:rsid w:val="000F7813"/>
    <w:rsid w:val="000F7958"/>
    <w:rsid w:val="000F7971"/>
    <w:rsid w:val="000F7F1B"/>
    <w:rsid w:val="00100942"/>
    <w:rsid w:val="00100ECD"/>
    <w:rsid w:val="0010139E"/>
    <w:rsid w:val="00102877"/>
    <w:rsid w:val="00104D3A"/>
    <w:rsid w:val="0010562D"/>
    <w:rsid w:val="00106BB1"/>
    <w:rsid w:val="00107561"/>
    <w:rsid w:val="00107C7D"/>
    <w:rsid w:val="00110836"/>
    <w:rsid w:val="00121D4B"/>
    <w:rsid w:val="00124E5E"/>
    <w:rsid w:val="00125C34"/>
    <w:rsid w:val="00127424"/>
    <w:rsid w:val="00127DD0"/>
    <w:rsid w:val="0013138D"/>
    <w:rsid w:val="0013264D"/>
    <w:rsid w:val="0013275D"/>
    <w:rsid w:val="00133B38"/>
    <w:rsid w:val="001342D6"/>
    <w:rsid w:val="0013461C"/>
    <w:rsid w:val="00134DB4"/>
    <w:rsid w:val="00135BBA"/>
    <w:rsid w:val="00135D23"/>
    <w:rsid w:val="001362DC"/>
    <w:rsid w:val="00136726"/>
    <w:rsid w:val="00137C01"/>
    <w:rsid w:val="00140D79"/>
    <w:rsid w:val="001418F5"/>
    <w:rsid w:val="00143617"/>
    <w:rsid w:val="00143CDB"/>
    <w:rsid w:val="001460BC"/>
    <w:rsid w:val="00146EDE"/>
    <w:rsid w:val="00147253"/>
    <w:rsid w:val="00147459"/>
    <w:rsid w:val="00150F37"/>
    <w:rsid w:val="0015198C"/>
    <w:rsid w:val="001527D1"/>
    <w:rsid w:val="0015310D"/>
    <w:rsid w:val="00153ADE"/>
    <w:rsid w:val="001542BC"/>
    <w:rsid w:val="001553C0"/>
    <w:rsid w:val="00156787"/>
    <w:rsid w:val="00157506"/>
    <w:rsid w:val="00157708"/>
    <w:rsid w:val="00160364"/>
    <w:rsid w:val="001612F7"/>
    <w:rsid w:val="001622C5"/>
    <w:rsid w:val="00162A5B"/>
    <w:rsid w:val="001637AF"/>
    <w:rsid w:val="00163CEE"/>
    <w:rsid w:val="00164975"/>
    <w:rsid w:val="00165497"/>
    <w:rsid w:val="0016554F"/>
    <w:rsid w:val="001676E5"/>
    <w:rsid w:val="001702DA"/>
    <w:rsid w:val="00171EC1"/>
    <w:rsid w:val="00172487"/>
    <w:rsid w:val="001740C7"/>
    <w:rsid w:val="00180AE1"/>
    <w:rsid w:val="00180FD3"/>
    <w:rsid w:val="001826A7"/>
    <w:rsid w:val="001837C2"/>
    <w:rsid w:val="00185273"/>
    <w:rsid w:val="001879F6"/>
    <w:rsid w:val="00190C85"/>
    <w:rsid w:val="00190EF8"/>
    <w:rsid w:val="001A1869"/>
    <w:rsid w:val="001A498D"/>
    <w:rsid w:val="001A529F"/>
    <w:rsid w:val="001A59AC"/>
    <w:rsid w:val="001A646C"/>
    <w:rsid w:val="001B0583"/>
    <w:rsid w:val="001B085E"/>
    <w:rsid w:val="001B38D3"/>
    <w:rsid w:val="001B3C91"/>
    <w:rsid w:val="001B48FE"/>
    <w:rsid w:val="001B737A"/>
    <w:rsid w:val="001B7E8F"/>
    <w:rsid w:val="001C0613"/>
    <w:rsid w:val="001C2398"/>
    <w:rsid w:val="001C449A"/>
    <w:rsid w:val="001C4D37"/>
    <w:rsid w:val="001C53D3"/>
    <w:rsid w:val="001C5A08"/>
    <w:rsid w:val="001C60EB"/>
    <w:rsid w:val="001C7731"/>
    <w:rsid w:val="001C7D90"/>
    <w:rsid w:val="001D00DF"/>
    <w:rsid w:val="001D3859"/>
    <w:rsid w:val="001D3BDA"/>
    <w:rsid w:val="001D4275"/>
    <w:rsid w:val="001D4382"/>
    <w:rsid w:val="001D6405"/>
    <w:rsid w:val="001D797E"/>
    <w:rsid w:val="001D7EBA"/>
    <w:rsid w:val="001E0171"/>
    <w:rsid w:val="001E0A64"/>
    <w:rsid w:val="001E354F"/>
    <w:rsid w:val="001E3A20"/>
    <w:rsid w:val="001E3F4A"/>
    <w:rsid w:val="001E4D69"/>
    <w:rsid w:val="001E56E2"/>
    <w:rsid w:val="001E65F0"/>
    <w:rsid w:val="001E6CF5"/>
    <w:rsid w:val="001E6FC7"/>
    <w:rsid w:val="001E7511"/>
    <w:rsid w:val="001E7F40"/>
    <w:rsid w:val="001F23C3"/>
    <w:rsid w:val="001F2FE7"/>
    <w:rsid w:val="001F2FF2"/>
    <w:rsid w:val="001F50A3"/>
    <w:rsid w:val="001F797B"/>
    <w:rsid w:val="00200A8D"/>
    <w:rsid w:val="0020103A"/>
    <w:rsid w:val="00203E8B"/>
    <w:rsid w:val="00204B7D"/>
    <w:rsid w:val="0020554A"/>
    <w:rsid w:val="00205DA8"/>
    <w:rsid w:val="00205FC7"/>
    <w:rsid w:val="00211A11"/>
    <w:rsid w:val="00211C92"/>
    <w:rsid w:val="00212042"/>
    <w:rsid w:val="002121FC"/>
    <w:rsid w:val="002133BD"/>
    <w:rsid w:val="00213897"/>
    <w:rsid w:val="00215416"/>
    <w:rsid w:val="002159F8"/>
    <w:rsid w:val="0021601F"/>
    <w:rsid w:val="00216877"/>
    <w:rsid w:val="0021737F"/>
    <w:rsid w:val="00220025"/>
    <w:rsid w:val="00220543"/>
    <w:rsid w:val="002207D1"/>
    <w:rsid w:val="002213B8"/>
    <w:rsid w:val="0022255D"/>
    <w:rsid w:val="00223505"/>
    <w:rsid w:val="002250EE"/>
    <w:rsid w:val="00226D41"/>
    <w:rsid w:val="0022766B"/>
    <w:rsid w:val="00227EBC"/>
    <w:rsid w:val="0023147E"/>
    <w:rsid w:val="002324EA"/>
    <w:rsid w:val="0023264F"/>
    <w:rsid w:val="002332B4"/>
    <w:rsid w:val="0023347C"/>
    <w:rsid w:val="0023494F"/>
    <w:rsid w:val="00235103"/>
    <w:rsid w:val="0023631D"/>
    <w:rsid w:val="002363A7"/>
    <w:rsid w:val="00236415"/>
    <w:rsid w:val="00236607"/>
    <w:rsid w:val="00236667"/>
    <w:rsid w:val="00240358"/>
    <w:rsid w:val="0024180E"/>
    <w:rsid w:val="00241F0C"/>
    <w:rsid w:val="002425BB"/>
    <w:rsid w:val="0024282D"/>
    <w:rsid w:val="0024339E"/>
    <w:rsid w:val="002435D3"/>
    <w:rsid w:val="00244276"/>
    <w:rsid w:val="00244D2E"/>
    <w:rsid w:val="0024509E"/>
    <w:rsid w:val="00251260"/>
    <w:rsid w:val="00251996"/>
    <w:rsid w:val="00253D4F"/>
    <w:rsid w:val="00256FC1"/>
    <w:rsid w:val="00257182"/>
    <w:rsid w:val="00257CC3"/>
    <w:rsid w:val="0026002E"/>
    <w:rsid w:val="0026047F"/>
    <w:rsid w:val="002619DD"/>
    <w:rsid w:val="002620C9"/>
    <w:rsid w:val="002623F3"/>
    <w:rsid w:val="0026318B"/>
    <w:rsid w:val="002640FC"/>
    <w:rsid w:val="002654DB"/>
    <w:rsid w:val="0026654D"/>
    <w:rsid w:val="00270685"/>
    <w:rsid w:val="00270810"/>
    <w:rsid w:val="00270B98"/>
    <w:rsid w:val="002711EE"/>
    <w:rsid w:val="00272571"/>
    <w:rsid w:val="00272F63"/>
    <w:rsid w:val="0027372B"/>
    <w:rsid w:val="00274661"/>
    <w:rsid w:val="00275881"/>
    <w:rsid w:val="002803D8"/>
    <w:rsid w:val="00280923"/>
    <w:rsid w:val="00282132"/>
    <w:rsid w:val="0028697A"/>
    <w:rsid w:val="00291943"/>
    <w:rsid w:val="00291AC3"/>
    <w:rsid w:val="00292E79"/>
    <w:rsid w:val="00292F46"/>
    <w:rsid w:val="002939F4"/>
    <w:rsid w:val="002958D4"/>
    <w:rsid w:val="00296F3A"/>
    <w:rsid w:val="002A01DA"/>
    <w:rsid w:val="002A0717"/>
    <w:rsid w:val="002A1E23"/>
    <w:rsid w:val="002A2B53"/>
    <w:rsid w:val="002A3951"/>
    <w:rsid w:val="002A6245"/>
    <w:rsid w:val="002A663A"/>
    <w:rsid w:val="002B1CBD"/>
    <w:rsid w:val="002B257A"/>
    <w:rsid w:val="002B4D8E"/>
    <w:rsid w:val="002B599F"/>
    <w:rsid w:val="002B5F7C"/>
    <w:rsid w:val="002B7C80"/>
    <w:rsid w:val="002B7E78"/>
    <w:rsid w:val="002C1786"/>
    <w:rsid w:val="002C1F0F"/>
    <w:rsid w:val="002C23C0"/>
    <w:rsid w:val="002C3BE2"/>
    <w:rsid w:val="002C413E"/>
    <w:rsid w:val="002C639B"/>
    <w:rsid w:val="002D07F5"/>
    <w:rsid w:val="002D0D33"/>
    <w:rsid w:val="002D131E"/>
    <w:rsid w:val="002D33C9"/>
    <w:rsid w:val="002D5682"/>
    <w:rsid w:val="002D5E2D"/>
    <w:rsid w:val="002D6C4D"/>
    <w:rsid w:val="002D7CCD"/>
    <w:rsid w:val="002E0686"/>
    <w:rsid w:val="002E0FB7"/>
    <w:rsid w:val="002E1416"/>
    <w:rsid w:val="002E14AE"/>
    <w:rsid w:val="002E242A"/>
    <w:rsid w:val="002E3029"/>
    <w:rsid w:val="002E33D0"/>
    <w:rsid w:val="002E3CA8"/>
    <w:rsid w:val="002E3D1E"/>
    <w:rsid w:val="002E623F"/>
    <w:rsid w:val="002E6A33"/>
    <w:rsid w:val="002F0EE0"/>
    <w:rsid w:val="002F31D1"/>
    <w:rsid w:val="002F3950"/>
    <w:rsid w:val="002F3F82"/>
    <w:rsid w:val="002F60BD"/>
    <w:rsid w:val="00300203"/>
    <w:rsid w:val="0030175E"/>
    <w:rsid w:val="00302500"/>
    <w:rsid w:val="00302EA7"/>
    <w:rsid w:val="0030356B"/>
    <w:rsid w:val="003041DA"/>
    <w:rsid w:val="003050F7"/>
    <w:rsid w:val="00305113"/>
    <w:rsid w:val="00305F6E"/>
    <w:rsid w:val="00310508"/>
    <w:rsid w:val="00310CB2"/>
    <w:rsid w:val="00312748"/>
    <w:rsid w:val="003130A2"/>
    <w:rsid w:val="003133A6"/>
    <w:rsid w:val="00313D47"/>
    <w:rsid w:val="00314B75"/>
    <w:rsid w:val="003155BE"/>
    <w:rsid w:val="0031562E"/>
    <w:rsid w:val="0032137F"/>
    <w:rsid w:val="00322169"/>
    <w:rsid w:val="00326EC2"/>
    <w:rsid w:val="0033209D"/>
    <w:rsid w:val="003339A6"/>
    <w:rsid w:val="003356B6"/>
    <w:rsid w:val="00335C00"/>
    <w:rsid w:val="0034003F"/>
    <w:rsid w:val="003417A6"/>
    <w:rsid w:val="00341905"/>
    <w:rsid w:val="00341C53"/>
    <w:rsid w:val="00341E0D"/>
    <w:rsid w:val="003425DC"/>
    <w:rsid w:val="00342788"/>
    <w:rsid w:val="00342F5E"/>
    <w:rsid w:val="00342FC9"/>
    <w:rsid w:val="003453D9"/>
    <w:rsid w:val="003506B1"/>
    <w:rsid w:val="003508AA"/>
    <w:rsid w:val="003516FA"/>
    <w:rsid w:val="00355C39"/>
    <w:rsid w:val="00361347"/>
    <w:rsid w:val="0036303B"/>
    <w:rsid w:val="00363073"/>
    <w:rsid w:val="00363D0F"/>
    <w:rsid w:val="00364E81"/>
    <w:rsid w:val="00366261"/>
    <w:rsid w:val="00366F10"/>
    <w:rsid w:val="003706BD"/>
    <w:rsid w:val="00371D7A"/>
    <w:rsid w:val="00373D69"/>
    <w:rsid w:val="00376298"/>
    <w:rsid w:val="00376E3D"/>
    <w:rsid w:val="00377B44"/>
    <w:rsid w:val="003803FC"/>
    <w:rsid w:val="003824D3"/>
    <w:rsid w:val="00382883"/>
    <w:rsid w:val="00382902"/>
    <w:rsid w:val="003857B0"/>
    <w:rsid w:val="0038591A"/>
    <w:rsid w:val="00385FC7"/>
    <w:rsid w:val="003904CE"/>
    <w:rsid w:val="00391426"/>
    <w:rsid w:val="00391A57"/>
    <w:rsid w:val="00393357"/>
    <w:rsid w:val="0039378C"/>
    <w:rsid w:val="00393B15"/>
    <w:rsid w:val="0039721A"/>
    <w:rsid w:val="003A0181"/>
    <w:rsid w:val="003A1166"/>
    <w:rsid w:val="003A1383"/>
    <w:rsid w:val="003A34F8"/>
    <w:rsid w:val="003A3CAB"/>
    <w:rsid w:val="003A4F81"/>
    <w:rsid w:val="003A610D"/>
    <w:rsid w:val="003A6716"/>
    <w:rsid w:val="003A6D74"/>
    <w:rsid w:val="003A747F"/>
    <w:rsid w:val="003B01DA"/>
    <w:rsid w:val="003B02C3"/>
    <w:rsid w:val="003B0797"/>
    <w:rsid w:val="003B43A8"/>
    <w:rsid w:val="003B45F3"/>
    <w:rsid w:val="003B49D1"/>
    <w:rsid w:val="003B4EE7"/>
    <w:rsid w:val="003B5578"/>
    <w:rsid w:val="003B6C60"/>
    <w:rsid w:val="003C1240"/>
    <w:rsid w:val="003C2CEA"/>
    <w:rsid w:val="003C367D"/>
    <w:rsid w:val="003C46E7"/>
    <w:rsid w:val="003C5278"/>
    <w:rsid w:val="003C657F"/>
    <w:rsid w:val="003C7239"/>
    <w:rsid w:val="003D0395"/>
    <w:rsid w:val="003D0AAC"/>
    <w:rsid w:val="003D1EE1"/>
    <w:rsid w:val="003D2192"/>
    <w:rsid w:val="003D236B"/>
    <w:rsid w:val="003D33AD"/>
    <w:rsid w:val="003D3DEA"/>
    <w:rsid w:val="003D585B"/>
    <w:rsid w:val="003D7523"/>
    <w:rsid w:val="003D7C86"/>
    <w:rsid w:val="003E3598"/>
    <w:rsid w:val="003E3A31"/>
    <w:rsid w:val="003E3FE2"/>
    <w:rsid w:val="003E52A0"/>
    <w:rsid w:val="003E7B58"/>
    <w:rsid w:val="003F05E8"/>
    <w:rsid w:val="003F3EED"/>
    <w:rsid w:val="003F58C8"/>
    <w:rsid w:val="003F79F5"/>
    <w:rsid w:val="00400269"/>
    <w:rsid w:val="00401591"/>
    <w:rsid w:val="0040212A"/>
    <w:rsid w:val="00402285"/>
    <w:rsid w:val="00402575"/>
    <w:rsid w:val="00403750"/>
    <w:rsid w:val="00403D23"/>
    <w:rsid w:val="00406A82"/>
    <w:rsid w:val="00407B0A"/>
    <w:rsid w:val="00410EBF"/>
    <w:rsid w:val="0041418C"/>
    <w:rsid w:val="00415031"/>
    <w:rsid w:val="00415987"/>
    <w:rsid w:val="00415F7E"/>
    <w:rsid w:val="004165F9"/>
    <w:rsid w:val="0042004C"/>
    <w:rsid w:val="00420A6B"/>
    <w:rsid w:val="00420AB9"/>
    <w:rsid w:val="0042139D"/>
    <w:rsid w:val="00421869"/>
    <w:rsid w:val="00421990"/>
    <w:rsid w:val="00422202"/>
    <w:rsid w:val="004231A2"/>
    <w:rsid w:val="0042324D"/>
    <w:rsid w:val="00423976"/>
    <w:rsid w:val="00423E0D"/>
    <w:rsid w:val="00423E34"/>
    <w:rsid w:val="00424F1E"/>
    <w:rsid w:val="0042502C"/>
    <w:rsid w:val="004255F2"/>
    <w:rsid w:val="004262D2"/>
    <w:rsid w:val="00426F7C"/>
    <w:rsid w:val="004271DF"/>
    <w:rsid w:val="00427900"/>
    <w:rsid w:val="00432F79"/>
    <w:rsid w:val="004335DE"/>
    <w:rsid w:val="00434408"/>
    <w:rsid w:val="00434510"/>
    <w:rsid w:val="00435A24"/>
    <w:rsid w:val="0043616D"/>
    <w:rsid w:val="00437BDC"/>
    <w:rsid w:val="00437FB5"/>
    <w:rsid w:val="00440442"/>
    <w:rsid w:val="0044055A"/>
    <w:rsid w:val="0044062D"/>
    <w:rsid w:val="00440B85"/>
    <w:rsid w:val="00441230"/>
    <w:rsid w:val="00441F6A"/>
    <w:rsid w:val="004422A3"/>
    <w:rsid w:val="00442A7B"/>
    <w:rsid w:val="00442E08"/>
    <w:rsid w:val="004448D9"/>
    <w:rsid w:val="004452A2"/>
    <w:rsid w:val="00446205"/>
    <w:rsid w:val="004464F6"/>
    <w:rsid w:val="00446D7E"/>
    <w:rsid w:val="00450257"/>
    <w:rsid w:val="004504A2"/>
    <w:rsid w:val="004506CE"/>
    <w:rsid w:val="004539AD"/>
    <w:rsid w:val="00455426"/>
    <w:rsid w:val="00455D9B"/>
    <w:rsid w:val="00455FD5"/>
    <w:rsid w:val="00457346"/>
    <w:rsid w:val="00457818"/>
    <w:rsid w:val="00457E18"/>
    <w:rsid w:val="004637F3"/>
    <w:rsid w:val="00463A9F"/>
    <w:rsid w:val="00463BA2"/>
    <w:rsid w:val="004646DF"/>
    <w:rsid w:val="004662E1"/>
    <w:rsid w:val="0046669E"/>
    <w:rsid w:val="00467884"/>
    <w:rsid w:val="004678BA"/>
    <w:rsid w:val="00470E3D"/>
    <w:rsid w:val="004716EF"/>
    <w:rsid w:val="00472949"/>
    <w:rsid w:val="00473636"/>
    <w:rsid w:val="00474A5B"/>
    <w:rsid w:val="0047669B"/>
    <w:rsid w:val="0047671D"/>
    <w:rsid w:val="00476F38"/>
    <w:rsid w:val="004801D0"/>
    <w:rsid w:val="00483582"/>
    <w:rsid w:val="00485ABE"/>
    <w:rsid w:val="00485FFE"/>
    <w:rsid w:val="00486D1B"/>
    <w:rsid w:val="00490969"/>
    <w:rsid w:val="00490D6E"/>
    <w:rsid w:val="004927EC"/>
    <w:rsid w:val="00493840"/>
    <w:rsid w:val="004941A8"/>
    <w:rsid w:val="004954A6"/>
    <w:rsid w:val="004A010D"/>
    <w:rsid w:val="004A2429"/>
    <w:rsid w:val="004A2E5C"/>
    <w:rsid w:val="004A35EF"/>
    <w:rsid w:val="004A3EFC"/>
    <w:rsid w:val="004A4120"/>
    <w:rsid w:val="004A492C"/>
    <w:rsid w:val="004A5053"/>
    <w:rsid w:val="004A6002"/>
    <w:rsid w:val="004A78ED"/>
    <w:rsid w:val="004B10C8"/>
    <w:rsid w:val="004B110C"/>
    <w:rsid w:val="004B1D8E"/>
    <w:rsid w:val="004B23AF"/>
    <w:rsid w:val="004B2559"/>
    <w:rsid w:val="004B2D81"/>
    <w:rsid w:val="004B31FA"/>
    <w:rsid w:val="004B3D39"/>
    <w:rsid w:val="004B42E8"/>
    <w:rsid w:val="004B6684"/>
    <w:rsid w:val="004B774F"/>
    <w:rsid w:val="004B7D95"/>
    <w:rsid w:val="004B7E56"/>
    <w:rsid w:val="004C2754"/>
    <w:rsid w:val="004C293F"/>
    <w:rsid w:val="004C2CBE"/>
    <w:rsid w:val="004C3BF8"/>
    <w:rsid w:val="004C4E44"/>
    <w:rsid w:val="004D11F7"/>
    <w:rsid w:val="004D1BEC"/>
    <w:rsid w:val="004D2963"/>
    <w:rsid w:val="004D7269"/>
    <w:rsid w:val="004D764C"/>
    <w:rsid w:val="004D7957"/>
    <w:rsid w:val="004E10C7"/>
    <w:rsid w:val="004E1144"/>
    <w:rsid w:val="004E2942"/>
    <w:rsid w:val="004E344A"/>
    <w:rsid w:val="004F0651"/>
    <w:rsid w:val="004F1D0A"/>
    <w:rsid w:val="004F2E98"/>
    <w:rsid w:val="004F3592"/>
    <w:rsid w:val="004F4039"/>
    <w:rsid w:val="004F49FB"/>
    <w:rsid w:val="004F62B1"/>
    <w:rsid w:val="004F6473"/>
    <w:rsid w:val="004F796C"/>
    <w:rsid w:val="0050035B"/>
    <w:rsid w:val="00500AFD"/>
    <w:rsid w:val="0050367F"/>
    <w:rsid w:val="0050489A"/>
    <w:rsid w:val="00505AA0"/>
    <w:rsid w:val="005062AE"/>
    <w:rsid w:val="00507E32"/>
    <w:rsid w:val="0051145D"/>
    <w:rsid w:val="00515644"/>
    <w:rsid w:val="005162AA"/>
    <w:rsid w:val="00516C36"/>
    <w:rsid w:val="005227B9"/>
    <w:rsid w:val="0052319A"/>
    <w:rsid w:val="00524954"/>
    <w:rsid w:val="005258F2"/>
    <w:rsid w:val="00526010"/>
    <w:rsid w:val="00526102"/>
    <w:rsid w:val="00526643"/>
    <w:rsid w:val="00526E6A"/>
    <w:rsid w:val="00531D18"/>
    <w:rsid w:val="00534B2C"/>
    <w:rsid w:val="0053665E"/>
    <w:rsid w:val="00537BB6"/>
    <w:rsid w:val="00537CEE"/>
    <w:rsid w:val="00541976"/>
    <w:rsid w:val="00541BC1"/>
    <w:rsid w:val="00542156"/>
    <w:rsid w:val="0054391E"/>
    <w:rsid w:val="005448EE"/>
    <w:rsid w:val="00545289"/>
    <w:rsid w:val="00545D77"/>
    <w:rsid w:val="005476E3"/>
    <w:rsid w:val="00551003"/>
    <w:rsid w:val="00552D89"/>
    <w:rsid w:val="00557DB7"/>
    <w:rsid w:val="00557EDD"/>
    <w:rsid w:val="00560311"/>
    <w:rsid w:val="00560A36"/>
    <w:rsid w:val="005617D1"/>
    <w:rsid w:val="00562ECA"/>
    <w:rsid w:val="00565334"/>
    <w:rsid w:val="0056799C"/>
    <w:rsid w:val="00567DC0"/>
    <w:rsid w:val="0057084C"/>
    <w:rsid w:val="00570FD6"/>
    <w:rsid w:val="00572512"/>
    <w:rsid w:val="00572558"/>
    <w:rsid w:val="005725AF"/>
    <w:rsid w:val="005745D2"/>
    <w:rsid w:val="00576A20"/>
    <w:rsid w:val="00577CF4"/>
    <w:rsid w:val="005808F2"/>
    <w:rsid w:val="00581E17"/>
    <w:rsid w:val="005822D5"/>
    <w:rsid w:val="005836FB"/>
    <w:rsid w:val="00584895"/>
    <w:rsid w:val="0058494C"/>
    <w:rsid w:val="00584ACA"/>
    <w:rsid w:val="0058631E"/>
    <w:rsid w:val="0058778F"/>
    <w:rsid w:val="00587A18"/>
    <w:rsid w:val="00590CF5"/>
    <w:rsid w:val="00590E61"/>
    <w:rsid w:val="0059184D"/>
    <w:rsid w:val="00592BC3"/>
    <w:rsid w:val="005959B7"/>
    <w:rsid w:val="005961E2"/>
    <w:rsid w:val="00596DEB"/>
    <w:rsid w:val="00597546"/>
    <w:rsid w:val="005A1266"/>
    <w:rsid w:val="005A24FB"/>
    <w:rsid w:val="005A51C9"/>
    <w:rsid w:val="005A5313"/>
    <w:rsid w:val="005A6110"/>
    <w:rsid w:val="005A7B66"/>
    <w:rsid w:val="005B0DFD"/>
    <w:rsid w:val="005B1B8E"/>
    <w:rsid w:val="005B28AF"/>
    <w:rsid w:val="005B39EF"/>
    <w:rsid w:val="005B55D2"/>
    <w:rsid w:val="005C0741"/>
    <w:rsid w:val="005C2F3F"/>
    <w:rsid w:val="005C32DA"/>
    <w:rsid w:val="005C4D47"/>
    <w:rsid w:val="005C5DEE"/>
    <w:rsid w:val="005C5EF7"/>
    <w:rsid w:val="005D2B16"/>
    <w:rsid w:val="005D3B36"/>
    <w:rsid w:val="005D601F"/>
    <w:rsid w:val="005D6319"/>
    <w:rsid w:val="005D644D"/>
    <w:rsid w:val="005D753F"/>
    <w:rsid w:val="005E353C"/>
    <w:rsid w:val="005E35F2"/>
    <w:rsid w:val="005E4A52"/>
    <w:rsid w:val="005E6EDC"/>
    <w:rsid w:val="005E6F01"/>
    <w:rsid w:val="005E75C5"/>
    <w:rsid w:val="005E7B00"/>
    <w:rsid w:val="005F2756"/>
    <w:rsid w:val="005F3867"/>
    <w:rsid w:val="005F4090"/>
    <w:rsid w:val="005F48F0"/>
    <w:rsid w:val="005F4EF4"/>
    <w:rsid w:val="005F6D61"/>
    <w:rsid w:val="006010D5"/>
    <w:rsid w:val="006039F0"/>
    <w:rsid w:val="006042A7"/>
    <w:rsid w:val="006051B9"/>
    <w:rsid w:val="00607C02"/>
    <w:rsid w:val="0061029D"/>
    <w:rsid w:val="00610CBD"/>
    <w:rsid w:val="006120A2"/>
    <w:rsid w:val="00612F06"/>
    <w:rsid w:val="00614ED1"/>
    <w:rsid w:val="0061517B"/>
    <w:rsid w:val="006159B1"/>
    <w:rsid w:val="00615F2A"/>
    <w:rsid w:val="0061674E"/>
    <w:rsid w:val="00616D0C"/>
    <w:rsid w:val="0062000D"/>
    <w:rsid w:val="00620A30"/>
    <w:rsid w:val="00622346"/>
    <w:rsid w:val="0062285B"/>
    <w:rsid w:val="0062453E"/>
    <w:rsid w:val="00625495"/>
    <w:rsid w:val="00626678"/>
    <w:rsid w:val="00626FFF"/>
    <w:rsid w:val="00631BB6"/>
    <w:rsid w:val="00632EC3"/>
    <w:rsid w:val="00633E9E"/>
    <w:rsid w:val="00634223"/>
    <w:rsid w:val="00634582"/>
    <w:rsid w:val="006357A8"/>
    <w:rsid w:val="00635843"/>
    <w:rsid w:val="006372ED"/>
    <w:rsid w:val="00640438"/>
    <w:rsid w:val="00642767"/>
    <w:rsid w:val="006430F3"/>
    <w:rsid w:val="00643908"/>
    <w:rsid w:val="00645AB8"/>
    <w:rsid w:val="00645BDC"/>
    <w:rsid w:val="00646039"/>
    <w:rsid w:val="00650F37"/>
    <w:rsid w:val="00651884"/>
    <w:rsid w:val="00651F83"/>
    <w:rsid w:val="0065308C"/>
    <w:rsid w:val="00654AF5"/>
    <w:rsid w:val="00655DB8"/>
    <w:rsid w:val="00661446"/>
    <w:rsid w:val="00666902"/>
    <w:rsid w:val="00666BEF"/>
    <w:rsid w:val="00670F03"/>
    <w:rsid w:val="00671667"/>
    <w:rsid w:val="00673EFC"/>
    <w:rsid w:val="006752AC"/>
    <w:rsid w:val="006771D3"/>
    <w:rsid w:val="00677A5B"/>
    <w:rsid w:val="006800D0"/>
    <w:rsid w:val="00680EC5"/>
    <w:rsid w:val="0068155A"/>
    <w:rsid w:val="0068272F"/>
    <w:rsid w:val="006835DA"/>
    <w:rsid w:val="00683BE2"/>
    <w:rsid w:val="0068441E"/>
    <w:rsid w:val="00684A8C"/>
    <w:rsid w:val="0068602B"/>
    <w:rsid w:val="006861C4"/>
    <w:rsid w:val="00686835"/>
    <w:rsid w:val="006868F5"/>
    <w:rsid w:val="0068799B"/>
    <w:rsid w:val="00690A38"/>
    <w:rsid w:val="0069125E"/>
    <w:rsid w:val="00691EDA"/>
    <w:rsid w:val="00692292"/>
    <w:rsid w:val="006929A4"/>
    <w:rsid w:val="00693462"/>
    <w:rsid w:val="00693527"/>
    <w:rsid w:val="006947DF"/>
    <w:rsid w:val="00697290"/>
    <w:rsid w:val="006A18F3"/>
    <w:rsid w:val="006A2608"/>
    <w:rsid w:val="006A2E7E"/>
    <w:rsid w:val="006A4C84"/>
    <w:rsid w:val="006A4D13"/>
    <w:rsid w:val="006B126B"/>
    <w:rsid w:val="006B159B"/>
    <w:rsid w:val="006B1BA5"/>
    <w:rsid w:val="006B24FD"/>
    <w:rsid w:val="006B2BE2"/>
    <w:rsid w:val="006B5EC8"/>
    <w:rsid w:val="006B7246"/>
    <w:rsid w:val="006B7D99"/>
    <w:rsid w:val="006C30FE"/>
    <w:rsid w:val="006C3A60"/>
    <w:rsid w:val="006C5444"/>
    <w:rsid w:val="006C6373"/>
    <w:rsid w:val="006C78CF"/>
    <w:rsid w:val="006C7A28"/>
    <w:rsid w:val="006D0860"/>
    <w:rsid w:val="006D0921"/>
    <w:rsid w:val="006D233B"/>
    <w:rsid w:val="006D2AED"/>
    <w:rsid w:val="006D2B58"/>
    <w:rsid w:val="006D2F55"/>
    <w:rsid w:val="006D4255"/>
    <w:rsid w:val="006D449B"/>
    <w:rsid w:val="006E05CB"/>
    <w:rsid w:val="006E131C"/>
    <w:rsid w:val="006E1E24"/>
    <w:rsid w:val="006E2F1D"/>
    <w:rsid w:val="006E3D08"/>
    <w:rsid w:val="006E5407"/>
    <w:rsid w:val="006E5A6B"/>
    <w:rsid w:val="006E7220"/>
    <w:rsid w:val="006E7A1B"/>
    <w:rsid w:val="006F2F8A"/>
    <w:rsid w:val="006F5532"/>
    <w:rsid w:val="006F5C97"/>
    <w:rsid w:val="006F774F"/>
    <w:rsid w:val="00701DD2"/>
    <w:rsid w:val="0070261A"/>
    <w:rsid w:val="00703F25"/>
    <w:rsid w:val="007041A8"/>
    <w:rsid w:val="00707752"/>
    <w:rsid w:val="0071341B"/>
    <w:rsid w:val="0071375A"/>
    <w:rsid w:val="0071466C"/>
    <w:rsid w:val="00715CA3"/>
    <w:rsid w:val="007161AE"/>
    <w:rsid w:val="00721B45"/>
    <w:rsid w:val="00721DDD"/>
    <w:rsid w:val="007226FC"/>
    <w:rsid w:val="007232F0"/>
    <w:rsid w:val="00723C9D"/>
    <w:rsid w:val="007242A6"/>
    <w:rsid w:val="00724989"/>
    <w:rsid w:val="00725B19"/>
    <w:rsid w:val="0072683F"/>
    <w:rsid w:val="00726972"/>
    <w:rsid w:val="00726D27"/>
    <w:rsid w:val="00730173"/>
    <w:rsid w:val="007308F3"/>
    <w:rsid w:val="00731BD3"/>
    <w:rsid w:val="00731FEA"/>
    <w:rsid w:val="00732ACC"/>
    <w:rsid w:val="00732FF3"/>
    <w:rsid w:val="00734484"/>
    <w:rsid w:val="0074085B"/>
    <w:rsid w:val="00741B73"/>
    <w:rsid w:val="00741F78"/>
    <w:rsid w:val="00742BFB"/>
    <w:rsid w:val="0074312D"/>
    <w:rsid w:val="007434F3"/>
    <w:rsid w:val="00744605"/>
    <w:rsid w:val="00744E76"/>
    <w:rsid w:val="00751ABF"/>
    <w:rsid w:val="007521F1"/>
    <w:rsid w:val="007540FF"/>
    <w:rsid w:val="00754513"/>
    <w:rsid w:val="00754615"/>
    <w:rsid w:val="007554F1"/>
    <w:rsid w:val="00756DCE"/>
    <w:rsid w:val="007573BA"/>
    <w:rsid w:val="00757768"/>
    <w:rsid w:val="00757A29"/>
    <w:rsid w:val="007608BD"/>
    <w:rsid w:val="007614ED"/>
    <w:rsid w:val="00761730"/>
    <w:rsid w:val="00761823"/>
    <w:rsid w:val="00761ABE"/>
    <w:rsid w:val="007623C2"/>
    <w:rsid w:val="00762530"/>
    <w:rsid w:val="00765512"/>
    <w:rsid w:val="00765BF7"/>
    <w:rsid w:val="00766F22"/>
    <w:rsid w:val="00767F14"/>
    <w:rsid w:val="00770452"/>
    <w:rsid w:val="0077109E"/>
    <w:rsid w:val="00772708"/>
    <w:rsid w:val="00772B4A"/>
    <w:rsid w:val="00773412"/>
    <w:rsid w:val="007773B9"/>
    <w:rsid w:val="0078365E"/>
    <w:rsid w:val="007855D8"/>
    <w:rsid w:val="00786225"/>
    <w:rsid w:val="00786883"/>
    <w:rsid w:val="007877C6"/>
    <w:rsid w:val="007905E1"/>
    <w:rsid w:val="0079067C"/>
    <w:rsid w:val="00791EE7"/>
    <w:rsid w:val="00792585"/>
    <w:rsid w:val="00793063"/>
    <w:rsid w:val="00793F2A"/>
    <w:rsid w:val="00794016"/>
    <w:rsid w:val="007940DF"/>
    <w:rsid w:val="007946BB"/>
    <w:rsid w:val="00796568"/>
    <w:rsid w:val="007A05B2"/>
    <w:rsid w:val="007A0ED0"/>
    <w:rsid w:val="007A13D0"/>
    <w:rsid w:val="007A242A"/>
    <w:rsid w:val="007A242B"/>
    <w:rsid w:val="007A3D93"/>
    <w:rsid w:val="007A4926"/>
    <w:rsid w:val="007A5E19"/>
    <w:rsid w:val="007A730E"/>
    <w:rsid w:val="007A79B4"/>
    <w:rsid w:val="007A7DD8"/>
    <w:rsid w:val="007B131F"/>
    <w:rsid w:val="007B40B5"/>
    <w:rsid w:val="007B4288"/>
    <w:rsid w:val="007B4B18"/>
    <w:rsid w:val="007B6D79"/>
    <w:rsid w:val="007C1255"/>
    <w:rsid w:val="007C144C"/>
    <w:rsid w:val="007C2381"/>
    <w:rsid w:val="007C2AA7"/>
    <w:rsid w:val="007C3401"/>
    <w:rsid w:val="007C422E"/>
    <w:rsid w:val="007C57B0"/>
    <w:rsid w:val="007C7084"/>
    <w:rsid w:val="007D0B50"/>
    <w:rsid w:val="007D0F40"/>
    <w:rsid w:val="007D2B38"/>
    <w:rsid w:val="007D39D3"/>
    <w:rsid w:val="007D43AC"/>
    <w:rsid w:val="007D4927"/>
    <w:rsid w:val="007E102F"/>
    <w:rsid w:val="007E1D4B"/>
    <w:rsid w:val="007E2537"/>
    <w:rsid w:val="007E391B"/>
    <w:rsid w:val="007E3A68"/>
    <w:rsid w:val="007E537C"/>
    <w:rsid w:val="007E5597"/>
    <w:rsid w:val="007E5B38"/>
    <w:rsid w:val="007E60AF"/>
    <w:rsid w:val="007E6C37"/>
    <w:rsid w:val="007E6EDC"/>
    <w:rsid w:val="007E70EE"/>
    <w:rsid w:val="007E75AB"/>
    <w:rsid w:val="007E79BA"/>
    <w:rsid w:val="007E7BBE"/>
    <w:rsid w:val="007E7D76"/>
    <w:rsid w:val="007F203A"/>
    <w:rsid w:val="007F39E5"/>
    <w:rsid w:val="007F4AF5"/>
    <w:rsid w:val="007F660C"/>
    <w:rsid w:val="007F68B2"/>
    <w:rsid w:val="007F71C5"/>
    <w:rsid w:val="007F7C34"/>
    <w:rsid w:val="00800970"/>
    <w:rsid w:val="00802871"/>
    <w:rsid w:val="00804CED"/>
    <w:rsid w:val="00804D6D"/>
    <w:rsid w:val="008057DC"/>
    <w:rsid w:val="00806645"/>
    <w:rsid w:val="00810B74"/>
    <w:rsid w:val="00814001"/>
    <w:rsid w:val="008150DE"/>
    <w:rsid w:val="00815B75"/>
    <w:rsid w:val="00817DBB"/>
    <w:rsid w:val="00821B35"/>
    <w:rsid w:val="00822DCD"/>
    <w:rsid w:val="008241D4"/>
    <w:rsid w:val="008242AD"/>
    <w:rsid w:val="008249B4"/>
    <w:rsid w:val="00831357"/>
    <w:rsid w:val="0083400E"/>
    <w:rsid w:val="00836241"/>
    <w:rsid w:val="0083765C"/>
    <w:rsid w:val="00837739"/>
    <w:rsid w:val="008379DA"/>
    <w:rsid w:val="00840B88"/>
    <w:rsid w:val="008442CA"/>
    <w:rsid w:val="008446E0"/>
    <w:rsid w:val="0084569F"/>
    <w:rsid w:val="00850472"/>
    <w:rsid w:val="00850854"/>
    <w:rsid w:val="00851033"/>
    <w:rsid w:val="00851BE2"/>
    <w:rsid w:val="00853249"/>
    <w:rsid w:val="00854B62"/>
    <w:rsid w:val="0085515E"/>
    <w:rsid w:val="00860D00"/>
    <w:rsid w:val="008612D8"/>
    <w:rsid w:val="00861C36"/>
    <w:rsid w:val="0086580F"/>
    <w:rsid w:val="00865EDE"/>
    <w:rsid w:val="0086715E"/>
    <w:rsid w:val="0086765D"/>
    <w:rsid w:val="00873358"/>
    <w:rsid w:val="0087341F"/>
    <w:rsid w:val="00880E85"/>
    <w:rsid w:val="00883E47"/>
    <w:rsid w:val="008846ED"/>
    <w:rsid w:val="00885EDE"/>
    <w:rsid w:val="008866E8"/>
    <w:rsid w:val="00886E5D"/>
    <w:rsid w:val="008873E7"/>
    <w:rsid w:val="00887518"/>
    <w:rsid w:val="00890958"/>
    <w:rsid w:val="00890B54"/>
    <w:rsid w:val="00890FFB"/>
    <w:rsid w:val="008915D6"/>
    <w:rsid w:val="00894021"/>
    <w:rsid w:val="008940B5"/>
    <w:rsid w:val="0089433A"/>
    <w:rsid w:val="008953CE"/>
    <w:rsid w:val="00895A95"/>
    <w:rsid w:val="00895B14"/>
    <w:rsid w:val="00897CD2"/>
    <w:rsid w:val="008A00CF"/>
    <w:rsid w:val="008A2C95"/>
    <w:rsid w:val="008A4483"/>
    <w:rsid w:val="008A44A0"/>
    <w:rsid w:val="008A4F45"/>
    <w:rsid w:val="008B003D"/>
    <w:rsid w:val="008B2ABF"/>
    <w:rsid w:val="008B2C16"/>
    <w:rsid w:val="008B42CD"/>
    <w:rsid w:val="008B4E22"/>
    <w:rsid w:val="008B5BA6"/>
    <w:rsid w:val="008C1C37"/>
    <w:rsid w:val="008C31A2"/>
    <w:rsid w:val="008C3843"/>
    <w:rsid w:val="008C5249"/>
    <w:rsid w:val="008C588E"/>
    <w:rsid w:val="008C6AAC"/>
    <w:rsid w:val="008C74F3"/>
    <w:rsid w:val="008D143B"/>
    <w:rsid w:val="008D1AA8"/>
    <w:rsid w:val="008D32E1"/>
    <w:rsid w:val="008D3805"/>
    <w:rsid w:val="008D647D"/>
    <w:rsid w:val="008E141E"/>
    <w:rsid w:val="008E2693"/>
    <w:rsid w:val="008E2B16"/>
    <w:rsid w:val="008E2FDA"/>
    <w:rsid w:val="008E4807"/>
    <w:rsid w:val="008E51E4"/>
    <w:rsid w:val="008E7EE6"/>
    <w:rsid w:val="008F0657"/>
    <w:rsid w:val="008F15DD"/>
    <w:rsid w:val="008F44F7"/>
    <w:rsid w:val="008F7638"/>
    <w:rsid w:val="0090045C"/>
    <w:rsid w:val="00902FF6"/>
    <w:rsid w:val="0090304D"/>
    <w:rsid w:val="00903468"/>
    <w:rsid w:val="00903D8C"/>
    <w:rsid w:val="0090423A"/>
    <w:rsid w:val="009046BB"/>
    <w:rsid w:val="009054D7"/>
    <w:rsid w:val="009064C0"/>
    <w:rsid w:val="009066EC"/>
    <w:rsid w:val="00906CB2"/>
    <w:rsid w:val="00906D00"/>
    <w:rsid w:val="009114E6"/>
    <w:rsid w:val="00912540"/>
    <w:rsid w:val="00913EEC"/>
    <w:rsid w:val="00913EFA"/>
    <w:rsid w:val="0091626B"/>
    <w:rsid w:val="0091628C"/>
    <w:rsid w:val="009174E9"/>
    <w:rsid w:val="00917589"/>
    <w:rsid w:val="00917D4E"/>
    <w:rsid w:val="009216E1"/>
    <w:rsid w:val="00921700"/>
    <w:rsid w:val="00922234"/>
    <w:rsid w:val="00922B38"/>
    <w:rsid w:val="009236F4"/>
    <w:rsid w:val="0092392D"/>
    <w:rsid w:val="00923CFE"/>
    <w:rsid w:val="00924842"/>
    <w:rsid w:val="00924D4B"/>
    <w:rsid w:val="0092518C"/>
    <w:rsid w:val="00925337"/>
    <w:rsid w:val="00925451"/>
    <w:rsid w:val="009256A6"/>
    <w:rsid w:val="00926AD2"/>
    <w:rsid w:val="00930D6C"/>
    <w:rsid w:val="00931B40"/>
    <w:rsid w:val="00931DC1"/>
    <w:rsid w:val="0093267E"/>
    <w:rsid w:val="00936174"/>
    <w:rsid w:val="0093657D"/>
    <w:rsid w:val="00941B01"/>
    <w:rsid w:val="009446D7"/>
    <w:rsid w:val="00944B65"/>
    <w:rsid w:val="009462FD"/>
    <w:rsid w:val="009466B8"/>
    <w:rsid w:val="00946C29"/>
    <w:rsid w:val="0094778D"/>
    <w:rsid w:val="00951325"/>
    <w:rsid w:val="009520B1"/>
    <w:rsid w:val="009526EA"/>
    <w:rsid w:val="00954CC2"/>
    <w:rsid w:val="009603C3"/>
    <w:rsid w:val="009607FE"/>
    <w:rsid w:val="00961626"/>
    <w:rsid w:val="00962812"/>
    <w:rsid w:val="0096372C"/>
    <w:rsid w:val="0096437E"/>
    <w:rsid w:val="00964E3D"/>
    <w:rsid w:val="00970B46"/>
    <w:rsid w:val="00971A44"/>
    <w:rsid w:val="00971A4D"/>
    <w:rsid w:val="009726A1"/>
    <w:rsid w:val="00972C10"/>
    <w:rsid w:val="009745B1"/>
    <w:rsid w:val="00974714"/>
    <w:rsid w:val="0097551D"/>
    <w:rsid w:val="00975547"/>
    <w:rsid w:val="009757E8"/>
    <w:rsid w:val="009757FF"/>
    <w:rsid w:val="009768FC"/>
    <w:rsid w:val="00977341"/>
    <w:rsid w:val="00977687"/>
    <w:rsid w:val="0097778C"/>
    <w:rsid w:val="00977BA2"/>
    <w:rsid w:val="00977F18"/>
    <w:rsid w:val="00980DC6"/>
    <w:rsid w:val="00980E5F"/>
    <w:rsid w:val="00981065"/>
    <w:rsid w:val="0098287E"/>
    <w:rsid w:val="00983492"/>
    <w:rsid w:val="00984EEC"/>
    <w:rsid w:val="009855B6"/>
    <w:rsid w:val="0099213E"/>
    <w:rsid w:val="00992669"/>
    <w:rsid w:val="00993015"/>
    <w:rsid w:val="0099352A"/>
    <w:rsid w:val="0099423A"/>
    <w:rsid w:val="009952BD"/>
    <w:rsid w:val="0099531C"/>
    <w:rsid w:val="009A0C00"/>
    <w:rsid w:val="009A15B5"/>
    <w:rsid w:val="009A2C81"/>
    <w:rsid w:val="009A4513"/>
    <w:rsid w:val="009A48F9"/>
    <w:rsid w:val="009A499F"/>
    <w:rsid w:val="009A5729"/>
    <w:rsid w:val="009A5FB2"/>
    <w:rsid w:val="009A61FC"/>
    <w:rsid w:val="009A67FD"/>
    <w:rsid w:val="009A7281"/>
    <w:rsid w:val="009B13E6"/>
    <w:rsid w:val="009B232D"/>
    <w:rsid w:val="009B2E80"/>
    <w:rsid w:val="009B31A3"/>
    <w:rsid w:val="009B387F"/>
    <w:rsid w:val="009B6E53"/>
    <w:rsid w:val="009C17ED"/>
    <w:rsid w:val="009C2237"/>
    <w:rsid w:val="009C5665"/>
    <w:rsid w:val="009C66A3"/>
    <w:rsid w:val="009C673B"/>
    <w:rsid w:val="009C74A7"/>
    <w:rsid w:val="009D2702"/>
    <w:rsid w:val="009D2A31"/>
    <w:rsid w:val="009D37FB"/>
    <w:rsid w:val="009D60AF"/>
    <w:rsid w:val="009E1136"/>
    <w:rsid w:val="009E120A"/>
    <w:rsid w:val="009E1DBB"/>
    <w:rsid w:val="009E4893"/>
    <w:rsid w:val="009E69AE"/>
    <w:rsid w:val="009E6E89"/>
    <w:rsid w:val="009E7F44"/>
    <w:rsid w:val="009F07F6"/>
    <w:rsid w:val="009F0812"/>
    <w:rsid w:val="009F0AF7"/>
    <w:rsid w:val="009F528D"/>
    <w:rsid w:val="009F60AF"/>
    <w:rsid w:val="009F6FEB"/>
    <w:rsid w:val="009F72AC"/>
    <w:rsid w:val="00A01C1E"/>
    <w:rsid w:val="00A03B8B"/>
    <w:rsid w:val="00A04E50"/>
    <w:rsid w:val="00A067FB"/>
    <w:rsid w:val="00A06CCF"/>
    <w:rsid w:val="00A074D1"/>
    <w:rsid w:val="00A10442"/>
    <w:rsid w:val="00A11458"/>
    <w:rsid w:val="00A1259B"/>
    <w:rsid w:val="00A148A1"/>
    <w:rsid w:val="00A156EA"/>
    <w:rsid w:val="00A15AF3"/>
    <w:rsid w:val="00A175A7"/>
    <w:rsid w:val="00A17B1E"/>
    <w:rsid w:val="00A20620"/>
    <w:rsid w:val="00A20C06"/>
    <w:rsid w:val="00A21ACD"/>
    <w:rsid w:val="00A21B19"/>
    <w:rsid w:val="00A221F7"/>
    <w:rsid w:val="00A22C9C"/>
    <w:rsid w:val="00A24440"/>
    <w:rsid w:val="00A26721"/>
    <w:rsid w:val="00A26E0C"/>
    <w:rsid w:val="00A27837"/>
    <w:rsid w:val="00A27CDD"/>
    <w:rsid w:val="00A3058E"/>
    <w:rsid w:val="00A31653"/>
    <w:rsid w:val="00A325F8"/>
    <w:rsid w:val="00A32DCB"/>
    <w:rsid w:val="00A33C50"/>
    <w:rsid w:val="00A34ED2"/>
    <w:rsid w:val="00A3519A"/>
    <w:rsid w:val="00A357ED"/>
    <w:rsid w:val="00A35ADE"/>
    <w:rsid w:val="00A361F1"/>
    <w:rsid w:val="00A369B1"/>
    <w:rsid w:val="00A40677"/>
    <w:rsid w:val="00A40998"/>
    <w:rsid w:val="00A40BD6"/>
    <w:rsid w:val="00A42A80"/>
    <w:rsid w:val="00A42C16"/>
    <w:rsid w:val="00A4433F"/>
    <w:rsid w:val="00A46B53"/>
    <w:rsid w:val="00A46FA4"/>
    <w:rsid w:val="00A50A1D"/>
    <w:rsid w:val="00A52DBB"/>
    <w:rsid w:val="00A55965"/>
    <w:rsid w:val="00A56869"/>
    <w:rsid w:val="00A56BDE"/>
    <w:rsid w:val="00A56E93"/>
    <w:rsid w:val="00A56F24"/>
    <w:rsid w:val="00A6156A"/>
    <w:rsid w:val="00A61F81"/>
    <w:rsid w:val="00A6453C"/>
    <w:rsid w:val="00A65C5B"/>
    <w:rsid w:val="00A65D2E"/>
    <w:rsid w:val="00A673D5"/>
    <w:rsid w:val="00A7061B"/>
    <w:rsid w:val="00A710D0"/>
    <w:rsid w:val="00A732F3"/>
    <w:rsid w:val="00A7575A"/>
    <w:rsid w:val="00A772A5"/>
    <w:rsid w:val="00A80E7F"/>
    <w:rsid w:val="00A8335D"/>
    <w:rsid w:val="00A83C8C"/>
    <w:rsid w:val="00A85F28"/>
    <w:rsid w:val="00A864F4"/>
    <w:rsid w:val="00A86CB3"/>
    <w:rsid w:val="00A87569"/>
    <w:rsid w:val="00A87983"/>
    <w:rsid w:val="00A9098E"/>
    <w:rsid w:val="00A91672"/>
    <w:rsid w:val="00A92857"/>
    <w:rsid w:val="00A92FA7"/>
    <w:rsid w:val="00A948BD"/>
    <w:rsid w:val="00A95B06"/>
    <w:rsid w:val="00A96299"/>
    <w:rsid w:val="00A96E1C"/>
    <w:rsid w:val="00A97959"/>
    <w:rsid w:val="00AA0C55"/>
    <w:rsid w:val="00AA0E08"/>
    <w:rsid w:val="00AA3B73"/>
    <w:rsid w:val="00AA3DFB"/>
    <w:rsid w:val="00AB0123"/>
    <w:rsid w:val="00AB0378"/>
    <w:rsid w:val="00AB03BC"/>
    <w:rsid w:val="00AB04A3"/>
    <w:rsid w:val="00AB0DC9"/>
    <w:rsid w:val="00AB1073"/>
    <w:rsid w:val="00AB129C"/>
    <w:rsid w:val="00AB1774"/>
    <w:rsid w:val="00AB31AA"/>
    <w:rsid w:val="00AB3FA5"/>
    <w:rsid w:val="00AB53EC"/>
    <w:rsid w:val="00AC10EF"/>
    <w:rsid w:val="00AC4454"/>
    <w:rsid w:val="00AD05FB"/>
    <w:rsid w:val="00AD12B7"/>
    <w:rsid w:val="00AD14DA"/>
    <w:rsid w:val="00AD5774"/>
    <w:rsid w:val="00AD74EB"/>
    <w:rsid w:val="00AE00E3"/>
    <w:rsid w:val="00AE1984"/>
    <w:rsid w:val="00AE3229"/>
    <w:rsid w:val="00AE4B27"/>
    <w:rsid w:val="00AE576D"/>
    <w:rsid w:val="00AF237D"/>
    <w:rsid w:val="00AF334C"/>
    <w:rsid w:val="00AF34C3"/>
    <w:rsid w:val="00AF3AC5"/>
    <w:rsid w:val="00AF3BC8"/>
    <w:rsid w:val="00AF4165"/>
    <w:rsid w:val="00AF540E"/>
    <w:rsid w:val="00AF55E1"/>
    <w:rsid w:val="00AF6902"/>
    <w:rsid w:val="00AF70CD"/>
    <w:rsid w:val="00B01DE1"/>
    <w:rsid w:val="00B02BF5"/>
    <w:rsid w:val="00B02DC4"/>
    <w:rsid w:val="00B03D8E"/>
    <w:rsid w:val="00B04327"/>
    <w:rsid w:val="00B04A6A"/>
    <w:rsid w:val="00B05306"/>
    <w:rsid w:val="00B058C3"/>
    <w:rsid w:val="00B06097"/>
    <w:rsid w:val="00B072EC"/>
    <w:rsid w:val="00B14C24"/>
    <w:rsid w:val="00B14DED"/>
    <w:rsid w:val="00B14EF3"/>
    <w:rsid w:val="00B15B9C"/>
    <w:rsid w:val="00B16370"/>
    <w:rsid w:val="00B16C05"/>
    <w:rsid w:val="00B228AF"/>
    <w:rsid w:val="00B22EAD"/>
    <w:rsid w:val="00B24B51"/>
    <w:rsid w:val="00B25AFD"/>
    <w:rsid w:val="00B277BF"/>
    <w:rsid w:val="00B35DD8"/>
    <w:rsid w:val="00B37A01"/>
    <w:rsid w:val="00B37C5E"/>
    <w:rsid w:val="00B414A8"/>
    <w:rsid w:val="00B417AD"/>
    <w:rsid w:val="00B42DA1"/>
    <w:rsid w:val="00B455B9"/>
    <w:rsid w:val="00B4562D"/>
    <w:rsid w:val="00B46496"/>
    <w:rsid w:val="00B47C15"/>
    <w:rsid w:val="00B47E98"/>
    <w:rsid w:val="00B50489"/>
    <w:rsid w:val="00B515F0"/>
    <w:rsid w:val="00B51620"/>
    <w:rsid w:val="00B5303D"/>
    <w:rsid w:val="00B5391E"/>
    <w:rsid w:val="00B5466B"/>
    <w:rsid w:val="00B5511F"/>
    <w:rsid w:val="00B55307"/>
    <w:rsid w:val="00B55B2A"/>
    <w:rsid w:val="00B55F25"/>
    <w:rsid w:val="00B567C2"/>
    <w:rsid w:val="00B56B9A"/>
    <w:rsid w:val="00B573D9"/>
    <w:rsid w:val="00B57E4A"/>
    <w:rsid w:val="00B63903"/>
    <w:rsid w:val="00B63CC2"/>
    <w:rsid w:val="00B64185"/>
    <w:rsid w:val="00B644A2"/>
    <w:rsid w:val="00B6763B"/>
    <w:rsid w:val="00B679AD"/>
    <w:rsid w:val="00B70D6E"/>
    <w:rsid w:val="00B7555B"/>
    <w:rsid w:val="00B75801"/>
    <w:rsid w:val="00B75FBF"/>
    <w:rsid w:val="00B76251"/>
    <w:rsid w:val="00B76339"/>
    <w:rsid w:val="00B766BC"/>
    <w:rsid w:val="00B773EF"/>
    <w:rsid w:val="00B809F3"/>
    <w:rsid w:val="00B81BAF"/>
    <w:rsid w:val="00B81E67"/>
    <w:rsid w:val="00B83DBB"/>
    <w:rsid w:val="00B83F40"/>
    <w:rsid w:val="00B84035"/>
    <w:rsid w:val="00B859A9"/>
    <w:rsid w:val="00B90AA0"/>
    <w:rsid w:val="00B94132"/>
    <w:rsid w:val="00B94C48"/>
    <w:rsid w:val="00B94D6D"/>
    <w:rsid w:val="00B9581F"/>
    <w:rsid w:val="00B95932"/>
    <w:rsid w:val="00B95B2A"/>
    <w:rsid w:val="00B96C0D"/>
    <w:rsid w:val="00B97006"/>
    <w:rsid w:val="00B979B4"/>
    <w:rsid w:val="00BA14FA"/>
    <w:rsid w:val="00BA3FF8"/>
    <w:rsid w:val="00BA5EA6"/>
    <w:rsid w:val="00BA6634"/>
    <w:rsid w:val="00BA7132"/>
    <w:rsid w:val="00BA7E83"/>
    <w:rsid w:val="00BB0CC7"/>
    <w:rsid w:val="00BB23B3"/>
    <w:rsid w:val="00BB2FF0"/>
    <w:rsid w:val="00BB414D"/>
    <w:rsid w:val="00BB4BCB"/>
    <w:rsid w:val="00BB55A0"/>
    <w:rsid w:val="00BB56EE"/>
    <w:rsid w:val="00BB5FDC"/>
    <w:rsid w:val="00BB61C5"/>
    <w:rsid w:val="00BB679B"/>
    <w:rsid w:val="00BB6B9A"/>
    <w:rsid w:val="00BB7A19"/>
    <w:rsid w:val="00BB7ACE"/>
    <w:rsid w:val="00BC024C"/>
    <w:rsid w:val="00BC09CA"/>
    <w:rsid w:val="00BC0A34"/>
    <w:rsid w:val="00BC1247"/>
    <w:rsid w:val="00BC1A6E"/>
    <w:rsid w:val="00BC1D82"/>
    <w:rsid w:val="00BC30CC"/>
    <w:rsid w:val="00BC6BBD"/>
    <w:rsid w:val="00BD02EB"/>
    <w:rsid w:val="00BD06D3"/>
    <w:rsid w:val="00BD1A39"/>
    <w:rsid w:val="00BD46A8"/>
    <w:rsid w:val="00BD5CFE"/>
    <w:rsid w:val="00BE1B4C"/>
    <w:rsid w:val="00BE3CD5"/>
    <w:rsid w:val="00BE4246"/>
    <w:rsid w:val="00BE54E4"/>
    <w:rsid w:val="00BE5EA9"/>
    <w:rsid w:val="00BE6182"/>
    <w:rsid w:val="00BE67F9"/>
    <w:rsid w:val="00BE7380"/>
    <w:rsid w:val="00BF0BF2"/>
    <w:rsid w:val="00BF0E34"/>
    <w:rsid w:val="00BF17B9"/>
    <w:rsid w:val="00BF27FD"/>
    <w:rsid w:val="00BF2893"/>
    <w:rsid w:val="00BF292E"/>
    <w:rsid w:val="00BF29A9"/>
    <w:rsid w:val="00BF2CF9"/>
    <w:rsid w:val="00BF7892"/>
    <w:rsid w:val="00C00486"/>
    <w:rsid w:val="00C00537"/>
    <w:rsid w:val="00C0278E"/>
    <w:rsid w:val="00C03738"/>
    <w:rsid w:val="00C05E23"/>
    <w:rsid w:val="00C070A6"/>
    <w:rsid w:val="00C1006D"/>
    <w:rsid w:val="00C12AB0"/>
    <w:rsid w:val="00C13A2D"/>
    <w:rsid w:val="00C1541A"/>
    <w:rsid w:val="00C15A97"/>
    <w:rsid w:val="00C16B87"/>
    <w:rsid w:val="00C16EC8"/>
    <w:rsid w:val="00C16F10"/>
    <w:rsid w:val="00C17B9A"/>
    <w:rsid w:val="00C20978"/>
    <w:rsid w:val="00C20D78"/>
    <w:rsid w:val="00C21198"/>
    <w:rsid w:val="00C21DDD"/>
    <w:rsid w:val="00C21F34"/>
    <w:rsid w:val="00C22F79"/>
    <w:rsid w:val="00C239BA"/>
    <w:rsid w:val="00C245DD"/>
    <w:rsid w:val="00C24B0F"/>
    <w:rsid w:val="00C25260"/>
    <w:rsid w:val="00C27B86"/>
    <w:rsid w:val="00C27F5C"/>
    <w:rsid w:val="00C31FC2"/>
    <w:rsid w:val="00C336A5"/>
    <w:rsid w:val="00C33E80"/>
    <w:rsid w:val="00C33EF9"/>
    <w:rsid w:val="00C351B4"/>
    <w:rsid w:val="00C357CC"/>
    <w:rsid w:val="00C37B08"/>
    <w:rsid w:val="00C40B24"/>
    <w:rsid w:val="00C42A97"/>
    <w:rsid w:val="00C43A40"/>
    <w:rsid w:val="00C43AF1"/>
    <w:rsid w:val="00C44D10"/>
    <w:rsid w:val="00C45E68"/>
    <w:rsid w:val="00C46AF3"/>
    <w:rsid w:val="00C50307"/>
    <w:rsid w:val="00C50705"/>
    <w:rsid w:val="00C50DD0"/>
    <w:rsid w:val="00C5159A"/>
    <w:rsid w:val="00C5398B"/>
    <w:rsid w:val="00C54123"/>
    <w:rsid w:val="00C56109"/>
    <w:rsid w:val="00C60AA7"/>
    <w:rsid w:val="00C616AC"/>
    <w:rsid w:val="00C62069"/>
    <w:rsid w:val="00C6383A"/>
    <w:rsid w:val="00C644D5"/>
    <w:rsid w:val="00C64F87"/>
    <w:rsid w:val="00C6577B"/>
    <w:rsid w:val="00C65A95"/>
    <w:rsid w:val="00C70889"/>
    <w:rsid w:val="00C74580"/>
    <w:rsid w:val="00C74586"/>
    <w:rsid w:val="00C74693"/>
    <w:rsid w:val="00C75153"/>
    <w:rsid w:val="00C7542C"/>
    <w:rsid w:val="00C7621A"/>
    <w:rsid w:val="00C762FA"/>
    <w:rsid w:val="00C76365"/>
    <w:rsid w:val="00C813F5"/>
    <w:rsid w:val="00C816D2"/>
    <w:rsid w:val="00C8297B"/>
    <w:rsid w:val="00C83492"/>
    <w:rsid w:val="00C83E9C"/>
    <w:rsid w:val="00C85638"/>
    <w:rsid w:val="00C8771F"/>
    <w:rsid w:val="00C9180B"/>
    <w:rsid w:val="00C92C22"/>
    <w:rsid w:val="00C9564F"/>
    <w:rsid w:val="00C95AB7"/>
    <w:rsid w:val="00CA0BA8"/>
    <w:rsid w:val="00CA42CC"/>
    <w:rsid w:val="00CA42D0"/>
    <w:rsid w:val="00CA5532"/>
    <w:rsid w:val="00CA656D"/>
    <w:rsid w:val="00CA6E83"/>
    <w:rsid w:val="00CA71A5"/>
    <w:rsid w:val="00CA792E"/>
    <w:rsid w:val="00CB0259"/>
    <w:rsid w:val="00CB095A"/>
    <w:rsid w:val="00CB244F"/>
    <w:rsid w:val="00CB33A1"/>
    <w:rsid w:val="00CB34E4"/>
    <w:rsid w:val="00CB4392"/>
    <w:rsid w:val="00CB470D"/>
    <w:rsid w:val="00CB4A9D"/>
    <w:rsid w:val="00CB4D23"/>
    <w:rsid w:val="00CB4E07"/>
    <w:rsid w:val="00CB561E"/>
    <w:rsid w:val="00CB6DB8"/>
    <w:rsid w:val="00CB7865"/>
    <w:rsid w:val="00CB7FCF"/>
    <w:rsid w:val="00CC0BFD"/>
    <w:rsid w:val="00CC316F"/>
    <w:rsid w:val="00CC3769"/>
    <w:rsid w:val="00CC50B2"/>
    <w:rsid w:val="00CC5403"/>
    <w:rsid w:val="00CC5EC2"/>
    <w:rsid w:val="00CC6585"/>
    <w:rsid w:val="00CC6AD9"/>
    <w:rsid w:val="00CC7418"/>
    <w:rsid w:val="00CD258D"/>
    <w:rsid w:val="00CD2690"/>
    <w:rsid w:val="00CD3A20"/>
    <w:rsid w:val="00CD3FCC"/>
    <w:rsid w:val="00CD451F"/>
    <w:rsid w:val="00CD4F08"/>
    <w:rsid w:val="00CD551D"/>
    <w:rsid w:val="00CD73B2"/>
    <w:rsid w:val="00CD774E"/>
    <w:rsid w:val="00CD7B10"/>
    <w:rsid w:val="00CE0E7C"/>
    <w:rsid w:val="00CE2380"/>
    <w:rsid w:val="00CE23CE"/>
    <w:rsid w:val="00CE2467"/>
    <w:rsid w:val="00CE444B"/>
    <w:rsid w:val="00CE51AE"/>
    <w:rsid w:val="00CE51D9"/>
    <w:rsid w:val="00CE60D8"/>
    <w:rsid w:val="00CE6A74"/>
    <w:rsid w:val="00CF4762"/>
    <w:rsid w:val="00CF4C74"/>
    <w:rsid w:val="00CF501A"/>
    <w:rsid w:val="00CF57BA"/>
    <w:rsid w:val="00CF60B0"/>
    <w:rsid w:val="00CF6787"/>
    <w:rsid w:val="00D003ED"/>
    <w:rsid w:val="00D033E4"/>
    <w:rsid w:val="00D03780"/>
    <w:rsid w:val="00D07D4F"/>
    <w:rsid w:val="00D1108A"/>
    <w:rsid w:val="00D11B2B"/>
    <w:rsid w:val="00D13E4F"/>
    <w:rsid w:val="00D13EEB"/>
    <w:rsid w:val="00D15046"/>
    <w:rsid w:val="00D16575"/>
    <w:rsid w:val="00D16E60"/>
    <w:rsid w:val="00D25D4A"/>
    <w:rsid w:val="00D27442"/>
    <w:rsid w:val="00D276FE"/>
    <w:rsid w:val="00D32722"/>
    <w:rsid w:val="00D34EB5"/>
    <w:rsid w:val="00D4073B"/>
    <w:rsid w:val="00D42691"/>
    <w:rsid w:val="00D43B7D"/>
    <w:rsid w:val="00D44BD3"/>
    <w:rsid w:val="00D45128"/>
    <w:rsid w:val="00D470D9"/>
    <w:rsid w:val="00D50164"/>
    <w:rsid w:val="00D51502"/>
    <w:rsid w:val="00D52DF8"/>
    <w:rsid w:val="00D54444"/>
    <w:rsid w:val="00D5583E"/>
    <w:rsid w:val="00D561FE"/>
    <w:rsid w:val="00D563E3"/>
    <w:rsid w:val="00D56FFA"/>
    <w:rsid w:val="00D5763F"/>
    <w:rsid w:val="00D57669"/>
    <w:rsid w:val="00D6149A"/>
    <w:rsid w:val="00D618CF"/>
    <w:rsid w:val="00D61C2F"/>
    <w:rsid w:val="00D6304E"/>
    <w:rsid w:val="00D65B35"/>
    <w:rsid w:val="00D65F91"/>
    <w:rsid w:val="00D66C55"/>
    <w:rsid w:val="00D705C3"/>
    <w:rsid w:val="00D70AC5"/>
    <w:rsid w:val="00D71E40"/>
    <w:rsid w:val="00D73067"/>
    <w:rsid w:val="00D7359C"/>
    <w:rsid w:val="00D74C59"/>
    <w:rsid w:val="00D75583"/>
    <w:rsid w:val="00D75B5F"/>
    <w:rsid w:val="00D8020C"/>
    <w:rsid w:val="00D814C5"/>
    <w:rsid w:val="00D82334"/>
    <w:rsid w:val="00D82663"/>
    <w:rsid w:val="00D82EE4"/>
    <w:rsid w:val="00D83AB7"/>
    <w:rsid w:val="00D8586C"/>
    <w:rsid w:val="00D86274"/>
    <w:rsid w:val="00D86594"/>
    <w:rsid w:val="00D86EA3"/>
    <w:rsid w:val="00D8782F"/>
    <w:rsid w:val="00D87E07"/>
    <w:rsid w:val="00D90CF5"/>
    <w:rsid w:val="00D911CB"/>
    <w:rsid w:val="00D93B1C"/>
    <w:rsid w:val="00D94ABB"/>
    <w:rsid w:val="00D94B10"/>
    <w:rsid w:val="00D95565"/>
    <w:rsid w:val="00DA27AB"/>
    <w:rsid w:val="00DA2DEA"/>
    <w:rsid w:val="00DA2DF3"/>
    <w:rsid w:val="00DA2E72"/>
    <w:rsid w:val="00DB075C"/>
    <w:rsid w:val="00DB0C06"/>
    <w:rsid w:val="00DB1E35"/>
    <w:rsid w:val="00DB2105"/>
    <w:rsid w:val="00DB38F2"/>
    <w:rsid w:val="00DB640C"/>
    <w:rsid w:val="00DC0D4C"/>
    <w:rsid w:val="00DC0F0E"/>
    <w:rsid w:val="00DC11A2"/>
    <w:rsid w:val="00DC2576"/>
    <w:rsid w:val="00DC30C1"/>
    <w:rsid w:val="00DC344A"/>
    <w:rsid w:val="00DC38DB"/>
    <w:rsid w:val="00DC45EB"/>
    <w:rsid w:val="00DC4FAC"/>
    <w:rsid w:val="00DC5817"/>
    <w:rsid w:val="00DC6C17"/>
    <w:rsid w:val="00DC7B79"/>
    <w:rsid w:val="00DD31E9"/>
    <w:rsid w:val="00DD33A5"/>
    <w:rsid w:val="00DD39DF"/>
    <w:rsid w:val="00DD4396"/>
    <w:rsid w:val="00DD5D83"/>
    <w:rsid w:val="00DD74C6"/>
    <w:rsid w:val="00DD7915"/>
    <w:rsid w:val="00DE2729"/>
    <w:rsid w:val="00DE28C5"/>
    <w:rsid w:val="00DE2A5A"/>
    <w:rsid w:val="00DE3043"/>
    <w:rsid w:val="00DE3197"/>
    <w:rsid w:val="00DE4482"/>
    <w:rsid w:val="00DE51DB"/>
    <w:rsid w:val="00DE57CA"/>
    <w:rsid w:val="00DF019D"/>
    <w:rsid w:val="00DF0F41"/>
    <w:rsid w:val="00DF1F47"/>
    <w:rsid w:val="00DF3815"/>
    <w:rsid w:val="00DF4B54"/>
    <w:rsid w:val="00DF53E5"/>
    <w:rsid w:val="00DF5469"/>
    <w:rsid w:val="00DF586A"/>
    <w:rsid w:val="00DF63E7"/>
    <w:rsid w:val="00DF6A71"/>
    <w:rsid w:val="00DF706E"/>
    <w:rsid w:val="00E0019D"/>
    <w:rsid w:val="00E00AB0"/>
    <w:rsid w:val="00E00BB0"/>
    <w:rsid w:val="00E00C1C"/>
    <w:rsid w:val="00E01B48"/>
    <w:rsid w:val="00E0211F"/>
    <w:rsid w:val="00E07032"/>
    <w:rsid w:val="00E111F6"/>
    <w:rsid w:val="00E1156C"/>
    <w:rsid w:val="00E11611"/>
    <w:rsid w:val="00E11CA2"/>
    <w:rsid w:val="00E134E4"/>
    <w:rsid w:val="00E135AC"/>
    <w:rsid w:val="00E13665"/>
    <w:rsid w:val="00E136E9"/>
    <w:rsid w:val="00E13B07"/>
    <w:rsid w:val="00E146EF"/>
    <w:rsid w:val="00E14973"/>
    <w:rsid w:val="00E14CC4"/>
    <w:rsid w:val="00E164FC"/>
    <w:rsid w:val="00E1709A"/>
    <w:rsid w:val="00E20023"/>
    <w:rsid w:val="00E20E47"/>
    <w:rsid w:val="00E2114C"/>
    <w:rsid w:val="00E2116B"/>
    <w:rsid w:val="00E24960"/>
    <w:rsid w:val="00E24D96"/>
    <w:rsid w:val="00E2561D"/>
    <w:rsid w:val="00E2566F"/>
    <w:rsid w:val="00E260AC"/>
    <w:rsid w:val="00E27DAC"/>
    <w:rsid w:val="00E306A0"/>
    <w:rsid w:val="00E30FB8"/>
    <w:rsid w:val="00E334BE"/>
    <w:rsid w:val="00E35735"/>
    <w:rsid w:val="00E36269"/>
    <w:rsid w:val="00E36E58"/>
    <w:rsid w:val="00E373C7"/>
    <w:rsid w:val="00E4002A"/>
    <w:rsid w:val="00E44803"/>
    <w:rsid w:val="00E45669"/>
    <w:rsid w:val="00E50230"/>
    <w:rsid w:val="00E516EB"/>
    <w:rsid w:val="00E52D51"/>
    <w:rsid w:val="00E52EC2"/>
    <w:rsid w:val="00E53522"/>
    <w:rsid w:val="00E550FC"/>
    <w:rsid w:val="00E56C98"/>
    <w:rsid w:val="00E56D3F"/>
    <w:rsid w:val="00E57443"/>
    <w:rsid w:val="00E6141B"/>
    <w:rsid w:val="00E620F2"/>
    <w:rsid w:val="00E62ACC"/>
    <w:rsid w:val="00E635C7"/>
    <w:rsid w:val="00E636CB"/>
    <w:rsid w:val="00E63BEB"/>
    <w:rsid w:val="00E67570"/>
    <w:rsid w:val="00E7010A"/>
    <w:rsid w:val="00E70941"/>
    <w:rsid w:val="00E763CE"/>
    <w:rsid w:val="00E76863"/>
    <w:rsid w:val="00E770EF"/>
    <w:rsid w:val="00E80303"/>
    <w:rsid w:val="00E80B6E"/>
    <w:rsid w:val="00E82587"/>
    <w:rsid w:val="00E835FA"/>
    <w:rsid w:val="00E83817"/>
    <w:rsid w:val="00E838D5"/>
    <w:rsid w:val="00E8475B"/>
    <w:rsid w:val="00E852D9"/>
    <w:rsid w:val="00E8555F"/>
    <w:rsid w:val="00E86F97"/>
    <w:rsid w:val="00E87A76"/>
    <w:rsid w:val="00E901B6"/>
    <w:rsid w:val="00E90551"/>
    <w:rsid w:val="00E92229"/>
    <w:rsid w:val="00E94985"/>
    <w:rsid w:val="00E94B3C"/>
    <w:rsid w:val="00E96A93"/>
    <w:rsid w:val="00E96FF1"/>
    <w:rsid w:val="00E97A71"/>
    <w:rsid w:val="00EA146F"/>
    <w:rsid w:val="00EA646C"/>
    <w:rsid w:val="00EA6A46"/>
    <w:rsid w:val="00EA6CA9"/>
    <w:rsid w:val="00EA727E"/>
    <w:rsid w:val="00EA788C"/>
    <w:rsid w:val="00EA7B44"/>
    <w:rsid w:val="00EB11DD"/>
    <w:rsid w:val="00EB153A"/>
    <w:rsid w:val="00EB21AB"/>
    <w:rsid w:val="00EB3292"/>
    <w:rsid w:val="00EB39F7"/>
    <w:rsid w:val="00EB451C"/>
    <w:rsid w:val="00EB4D86"/>
    <w:rsid w:val="00EB5897"/>
    <w:rsid w:val="00EB61BF"/>
    <w:rsid w:val="00EB6869"/>
    <w:rsid w:val="00EB6D62"/>
    <w:rsid w:val="00EC2065"/>
    <w:rsid w:val="00EC6F02"/>
    <w:rsid w:val="00EC7273"/>
    <w:rsid w:val="00ED0BA7"/>
    <w:rsid w:val="00ED1444"/>
    <w:rsid w:val="00ED22EC"/>
    <w:rsid w:val="00ED351C"/>
    <w:rsid w:val="00ED5D9C"/>
    <w:rsid w:val="00ED5FBB"/>
    <w:rsid w:val="00EE1C73"/>
    <w:rsid w:val="00EE1CAD"/>
    <w:rsid w:val="00EE2AB3"/>
    <w:rsid w:val="00EE4385"/>
    <w:rsid w:val="00EE450D"/>
    <w:rsid w:val="00EF0CD2"/>
    <w:rsid w:val="00EF22B6"/>
    <w:rsid w:val="00EF4CEB"/>
    <w:rsid w:val="00EF54D8"/>
    <w:rsid w:val="00EF54E2"/>
    <w:rsid w:val="00EF553D"/>
    <w:rsid w:val="00EF6C0C"/>
    <w:rsid w:val="00EF6CCD"/>
    <w:rsid w:val="00EF6D5B"/>
    <w:rsid w:val="00EF6D68"/>
    <w:rsid w:val="00F01857"/>
    <w:rsid w:val="00F023F3"/>
    <w:rsid w:val="00F04416"/>
    <w:rsid w:val="00F05120"/>
    <w:rsid w:val="00F05392"/>
    <w:rsid w:val="00F07273"/>
    <w:rsid w:val="00F073E9"/>
    <w:rsid w:val="00F078CF"/>
    <w:rsid w:val="00F1101E"/>
    <w:rsid w:val="00F114AF"/>
    <w:rsid w:val="00F13519"/>
    <w:rsid w:val="00F13715"/>
    <w:rsid w:val="00F15A2A"/>
    <w:rsid w:val="00F16028"/>
    <w:rsid w:val="00F1632E"/>
    <w:rsid w:val="00F16B2F"/>
    <w:rsid w:val="00F1750B"/>
    <w:rsid w:val="00F17C2D"/>
    <w:rsid w:val="00F20571"/>
    <w:rsid w:val="00F223A4"/>
    <w:rsid w:val="00F2361B"/>
    <w:rsid w:val="00F26147"/>
    <w:rsid w:val="00F27F92"/>
    <w:rsid w:val="00F27FF5"/>
    <w:rsid w:val="00F3001F"/>
    <w:rsid w:val="00F30AD1"/>
    <w:rsid w:val="00F31210"/>
    <w:rsid w:val="00F31E82"/>
    <w:rsid w:val="00F325F1"/>
    <w:rsid w:val="00F32C43"/>
    <w:rsid w:val="00F32FB6"/>
    <w:rsid w:val="00F35170"/>
    <w:rsid w:val="00F351C7"/>
    <w:rsid w:val="00F37AB1"/>
    <w:rsid w:val="00F4128D"/>
    <w:rsid w:val="00F41628"/>
    <w:rsid w:val="00F4294C"/>
    <w:rsid w:val="00F43197"/>
    <w:rsid w:val="00F433F6"/>
    <w:rsid w:val="00F4482B"/>
    <w:rsid w:val="00F45CFF"/>
    <w:rsid w:val="00F46A98"/>
    <w:rsid w:val="00F472C9"/>
    <w:rsid w:val="00F47E7B"/>
    <w:rsid w:val="00F50EB1"/>
    <w:rsid w:val="00F5193A"/>
    <w:rsid w:val="00F5326C"/>
    <w:rsid w:val="00F54725"/>
    <w:rsid w:val="00F54752"/>
    <w:rsid w:val="00F54A44"/>
    <w:rsid w:val="00F61477"/>
    <w:rsid w:val="00F64695"/>
    <w:rsid w:val="00F653FD"/>
    <w:rsid w:val="00F65BFD"/>
    <w:rsid w:val="00F65C6B"/>
    <w:rsid w:val="00F6681D"/>
    <w:rsid w:val="00F6693D"/>
    <w:rsid w:val="00F70BCC"/>
    <w:rsid w:val="00F70C01"/>
    <w:rsid w:val="00F81CEE"/>
    <w:rsid w:val="00F82159"/>
    <w:rsid w:val="00F845FD"/>
    <w:rsid w:val="00F84DB6"/>
    <w:rsid w:val="00F84FA6"/>
    <w:rsid w:val="00F864E6"/>
    <w:rsid w:val="00F86961"/>
    <w:rsid w:val="00F86F4C"/>
    <w:rsid w:val="00F86FB2"/>
    <w:rsid w:val="00F87DCC"/>
    <w:rsid w:val="00F91087"/>
    <w:rsid w:val="00F9190C"/>
    <w:rsid w:val="00F94D19"/>
    <w:rsid w:val="00FA1AE7"/>
    <w:rsid w:val="00FA2C65"/>
    <w:rsid w:val="00FA59F5"/>
    <w:rsid w:val="00FA6058"/>
    <w:rsid w:val="00FA6D65"/>
    <w:rsid w:val="00FA7D57"/>
    <w:rsid w:val="00FB0C91"/>
    <w:rsid w:val="00FB18CC"/>
    <w:rsid w:val="00FB25D3"/>
    <w:rsid w:val="00FB3BDD"/>
    <w:rsid w:val="00FB4CEE"/>
    <w:rsid w:val="00FB659C"/>
    <w:rsid w:val="00FB6ADD"/>
    <w:rsid w:val="00FB765E"/>
    <w:rsid w:val="00FC05E6"/>
    <w:rsid w:val="00FC197F"/>
    <w:rsid w:val="00FC20D2"/>
    <w:rsid w:val="00FC24D4"/>
    <w:rsid w:val="00FC350F"/>
    <w:rsid w:val="00FC485D"/>
    <w:rsid w:val="00FC53F0"/>
    <w:rsid w:val="00FC6C51"/>
    <w:rsid w:val="00FC7A36"/>
    <w:rsid w:val="00FD0615"/>
    <w:rsid w:val="00FD06F4"/>
    <w:rsid w:val="00FD16A2"/>
    <w:rsid w:val="00FD32DD"/>
    <w:rsid w:val="00FD45A4"/>
    <w:rsid w:val="00FD5492"/>
    <w:rsid w:val="00FD5E5F"/>
    <w:rsid w:val="00FD5F9F"/>
    <w:rsid w:val="00FD6362"/>
    <w:rsid w:val="00FD6AFB"/>
    <w:rsid w:val="00FD793B"/>
    <w:rsid w:val="00FE0739"/>
    <w:rsid w:val="00FE1D95"/>
    <w:rsid w:val="00FE1DE8"/>
    <w:rsid w:val="00FE2780"/>
    <w:rsid w:val="00FE2927"/>
    <w:rsid w:val="00FE2B4F"/>
    <w:rsid w:val="00FE2F31"/>
    <w:rsid w:val="00FE3C1E"/>
    <w:rsid w:val="00FE3D60"/>
    <w:rsid w:val="00FE46D8"/>
    <w:rsid w:val="00FE5EA0"/>
    <w:rsid w:val="00FE7DE4"/>
    <w:rsid w:val="00FF0CC0"/>
    <w:rsid w:val="00FF15EF"/>
    <w:rsid w:val="00FF1BBB"/>
    <w:rsid w:val="00FF1F83"/>
    <w:rsid w:val="00FF2A1D"/>
    <w:rsid w:val="00FF57BE"/>
    <w:rsid w:val="00FF7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850276"/>
  <w15:chartTrackingRefBased/>
  <w15:docId w15:val="{B932B71F-6218-4F6F-8AB4-C705A35A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caption" w:locked="1" w:uiPriority="99" w:qFormat="1"/>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55D2"/>
    <w:pPr>
      <w:spacing w:after="200" w:line="276" w:lineRule="auto"/>
    </w:pPr>
    <w:rPr>
      <w:rFonts w:ascii="Arial" w:eastAsia="Times New Roman" w:hAnsi="Arial" w:cs="Calibri"/>
      <w:sz w:val="22"/>
      <w:szCs w:val="22"/>
      <w:lang w:eastAsia="en-US"/>
    </w:rPr>
  </w:style>
  <w:style w:type="paragraph" w:styleId="Nadpis1">
    <w:name w:val="heading 1"/>
    <w:basedOn w:val="Normln"/>
    <w:next w:val="Normln"/>
    <w:link w:val="Nadpis1Char"/>
    <w:qFormat/>
    <w:locked/>
    <w:rsid w:val="009952BD"/>
    <w:pPr>
      <w:keepNext/>
      <w:numPr>
        <w:numId w:val="7"/>
      </w:numPr>
      <w:spacing w:after="480"/>
      <w:outlineLvl w:val="0"/>
    </w:pPr>
    <w:rPr>
      <w:rFonts w:cs="Times New Roman"/>
      <w:b/>
      <w:bCs/>
      <w:kern w:val="32"/>
      <w:sz w:val="48"/>
      <w:szCs w:val="32"/>
    </w:rPr>
  </w:style>
  <w:style w:type="paragraph" w:styleId="Nadpis2">
    <w:name w:val="heading 2"/>
    <w:basedOn w:val="Normln"/>
    <w:link w:val="Nadpis2Char"/>
    <w:qFormat/>
    <w:rsid w:val="002F0EE0"/>
    <w:pPr>
      <w:numPr>
        <w:ilvl w:val="1"/>
        <w:numId w:val="7"/>
      </w:numPr>
      <w:spacing w:after="480" w:line="240" w:lineRule="auto"/>
      <w:ind w:left="1418" w:hanging="1418"/>
      <w:outlineLvl w:val="1"/>
    </w:pPr>
    <w:rPr>
      <w:rFonts w:eastAsia="Calibri" w:cs="Times New Roman"/>
      <w:b/>
      <w:bCs/>
      <w:sz w:val="40"/>
      <w:szCs w:val="36"/>
      <w:lang w:eastAsia="cs-CZ"/>
    </w:rPr>
  </w:style>
  <w:style w:type="paragraph" w:styleId="Nadpis3">
    <w:name w:val="heading 3"/>
    <w:basedOn w:val="Normln"/>
    <w:next w:val="Normln"/>
    <w:link w:val="Nadpis3Char"/>
    <w:qFormat/>
    <w:rsid w:val="000C6E92"/>
    <w:pPr>
      <w:keepNext/>
      <w:keepLines/>
      <w:numPr>
        <w:ilvl w:val="2"/>
        <w:numId w:val="7"/>
      </w:numPr>
      <w:spacing w:before="240" w:after="240"/>
      <w:ind w:left="1418" w:hanging="1418"/>
      <w:outlineLvl w:val="2"/>
    </w:pPr>
    <w:rPr>
      <w:rFonts w:eastAsia="Calibri" w:cs="Cambria"/>
      <w:b/>
      <w:bCs/>
      <w:sz w:val="36"/>
    </w:rPr>
  </w:style>
  <w:style w:type="paragraph" w:styleId="Nadpis4">
    <w:name w:val="heading 4"/>
    <w:basedOn w:val="Normln"/>
    <w:next w:val="Normln"/>
    <w:link w:val="Nadpis4Char"/>
    <w:qFormat/>
    <w:locked/>
    <w:rsid w:val="00EA646C"/>
    <w:pPr>
      <w:keepNext/>
      <w:numPr>
        <w:ilvl w:val="3"/>
        <w:numId w:val="7"/>
      </w:numPr>
      <w:spacing w:before="360" w:after="360"/>
      <w:ind w:left="862" w:hanging="862"/>
      <w:outlineLvl w:val="3"/>
    </w:pPr>
    <w:rPr>
      <w:rFonts w:cs="Times New Roman"/>
      <w:b/>
      <w:bCs/>
      <w:sz w:val="32"/>
      <w:szCs w:val="28"/>
    </w:rPr>
  </w:style>
  <w:style w:type="paragraph" w:styleId="Nadpis5">
    <w:name w:val="heading 5"/>
    <w:basedOn w:val="Normln"/>
    <w:next w:val="Normln"/>
    <w:link w:val="Nadpis5Char"/>
    <w:qFormat/>
    <w:locked/>
    <w:rsid w:val="004165F9"/>
    <w:pPr>
      <w:keepNext/>
      <w:spacing w:before="240" w:after="240" w:line="240" w:lineRule="auto"/>
      <w:jc w:val="both"/>
      <w:outlineLvl w:val="4"/>
    </w:pPr>
    <w:rPr>
      <w:rFonts w:cs="Times New Roman"/>
      <w:iCs/>
      <w:sz w:val="26"/>
      <w:szCs w:val="24"/>
      <w:u w:val="single"/>
      <w:lang w:eastAsia="cs-CZ"/>
    </w:rPr>
  </w:style>
  <w:style w:type="paragraph" w:styleId="Nadpis6">
    <w:name w:val="heading 6"/>
    <w:basedOn w:val="Normln"/>
    <w:next w:val="Normln"/>
    <w:link w:val="Nadpis6Char"/>
    <w:qFormat/>
    <w:locked/>
    <w:rsid w:val="00AF70CD"/>
    <w:pPr>
      <w:keepNext/>
      <w:numPr>
        <w:ilvl w:val="5"/>
        <w:numId w:val="7"/>
      </w:numPr>
      <w:tabs>
        <w:tab w:val="num" w:pos="1152"/>
      </w:tabs>
      <w:spacing w:after="0" w:line="240" w:lineRule="auto"/>
      <w:jc w:val="both"/>
      <w:outlineLvl w:val="5"/>
    </w:pPr>
    <w:rPr>
      <w:rFonts w:ascii="Times New Roman" w:hAnsi="Times New Roman" w:cs="Times New Roman"/>
      <w:i/>
      <w:iCs/>
      <w:color w:val="000000"/>
      <w:sz w:val="24"/>
      <w:szCs w:val="24"/>
      <w:lang w:eastAsia="cs-CZ"/>
    </w:rPr>
  </w:style>
  <w:style w:type="paragraph" w:styleId="Nadpis7">
    <w:name w:val="heading 7"/>
    <w:basedOn w:val="Normln"/>
    <w:next w:val="Normln"/>
    <w:link w:val="Nadpis7Char"/>
    <w:qFormat/>
    <w:locked/>
    <w:rsid w:val="00AF70CD"/>
    <w:pPr>
      <w:keepNext/>
      <w:numPr>
        <w:ilvl w:val="6"/>
        <w:numId w:val="7"/>
      </w:numPr>
      <w:tabs>
        <w:tab w:val="num" w:pos="1296"/>
      </w:tabs>
      <w:spacing w:after="0" w:line="240" w:lineRule="auto"/>
      <w:jc w:val="both"/>
      <w:outlineLvl w:val="6"/>
    </w:pPr>
    <w:rPr>
      <w:rFonts w:ascii="Times New Roman" w:hAnsi="Times New Roman" w:cs="Times New Roman"/>
      <w:b/>
      <w:bCs/>
      <w:sz w:val="40"/>
      <w:szCs w:val="24"/>
      <w:lang w:eastAsia="cs-CZ"/>
    </w:rPr>
  </w:style>
  <w:style w:type="paragraph" w:styleId="Nadpis8">
    <w:name w:val="heading 8"/>
    <w:basedOn w:val="Normln"/>
    <w:next w:val="Normln"/>
    <w:link w:val="Nadpis8Char"/>
    <w:qFormat/>
    <w:locked/>
    <w:rsid w:val="00AF70CD"/>
    <w:pPr>
      <w:keepNext/>
      <w:numPr>
        <w:ilvl w:val="7"/>
        <w:numId w:val="7"/>
      </w:numPr>
      <w:tabs>
        <w:tab w:val="num" w:pos="1440"/>
      </w:tabs>
      <w:spacing w:after="0" w:line="240" w:lineRule="auto"/>
      <w:jc w:val="center"/>
      <w:outlineLvl w:val="7"/>
    </w:pPr>
    <w:rPr>
      <w:rFonts w:ascii="Times New Roman" w:hAnsi="Times New Roman" w:cs="Times New Roman"/>
      <w:b/>
      <w:bCs/>
      <w:sz w:val="24"/>
      <w:szCs w:val="28"/>
      <w:lang w:eastAsia="cs-CZ"/>
    </w:rPr>
  </w:style>
  <w:style w:type="paragraph" w:styleId="Nadpis9">
    <w:name w:val="heading 9"/>
    <w:basedOn w:val="Normln"/>
    <w:next w:val="Normln"/>
    <w:link w:val="Nadpis9Char"/>
    <w:qFormat/>
    <w:locked/>
    <w:rsid w:val="00AF70CD"/>
    <w:pPr>
      <w:keepNext/>
      <w:numPr>
        <w:ilvl w:val="8"/>
        <w:numId w:val="7"/>
      </w:numPr>
      <w:tabs>
        <w:tab w:val="num" w:pos="1584"/>
      </w:tabs>
      <w:spacing w:after="0" w:line="233" w:lineRule="auto"/>
      <w:jc w:val="both"/>
      <w:outlineLvl w:val="8"/>
    </w:pPr>
    <w:rPr>
      <w:rFonts w:ascii="Times New Roman" w:hAnsi="Times New Roman" w:cs="Times New Roman"/>
      <w:color w:val="000000"/>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locked/>
    <w:rsid w:val="002F0EE0"/>
    <w:rPr>
      <w:rFonts w:ascii="Arial" w:hAnsi="Arial"/>
      <w:b/>
      <w:bCs/>
      <w:sz w:val="40"/>
      <w:szCs w:val="36"/>
    </w:rPr>
  </w:style>
  <w:style w:type="character" w:customStyle="1" w:styleId="Nadpis3Char">
    <w:name w:val="Nadpis 3 Char"/>
    <w:link w:val="Nadpis3"/>
    <w:locked/>
    <w:rsid w:val="000C6E92"/>
    <w:rPr>
      <w:rFonts w:ascii="Arial" w:hAnsi="Arial" w:cs="Cambria"/>
      <w:b/>
      <w:bCs/>
      <w:sz w:val="36"/>
      <w:szCs w:val="22"/>
      <w:lang w:eastAsia="en-US"/>
    </w:rPr>
  </w:style>
  <w:style w:type="character" w:styleId="Hypertextovodkaz">
    <w:name w:val="Hyperlink"/>
    <w:uiPriority w:val="99"/>
    <w:rsid w:val="00EF22B6"/>
    <w:rPr>
      <w:rFonts w:cs="Times New Roman"/>
      <w:color w:val="0000FF"/>
      <w:u w:val="single"/>
    </w:rPr>
  </w:style>
  <w:style w:type="character" w:styleId="Siln">
    <w:name w:val="Strong"/>
    <w:uiPriority w:val="22"/>
    <w:qFormat/>
    <w:rsid w:val="00C813F5"/>
    <w:rPr>
      <w:rFonts w:cs="Times New Roman"/>
      <w:b/>
      <w:bCs/>
    </w:rPr>
  </w:style>
  <w:style w:type="character" w:customStyle="1" w:styleId="apple-converted-space">
    <w:name w:val="apple-converted-space"/>
    <w:rsid w:val="00C813F5"/>
    <w:rPr>
      <w:rFonts w:cs="Times New Roman"/>
    </w:rPr>
  </w:style>
  <w:style w:type="paragraph" w:customStyle="1" w:styleId="Odstavecseseznamem1">
    <w:name w:val="Odstavec se seznamem1"/>
    <w:basedOn w:val="Normln"/>
    <w:rsid w:val="002939F4"/>
    <w:pPr>
      <w:spacing w:after="0" w:line="240" w:lineRule="auto"/>
      <w:ind w:left="720"/>
    </w:pPr>
    <w:rPr>
      <w:rFonts w:ascii="Times New Roman" w:eastAsia="Calibri" w:hAnsi="Times New Roman" w:cs="Times New Roman"/>
      <w:sz w:val="24"/>
      <w:szCs w:val="24"/>
      <w:lang w:eastAsia="cs-CZ"/>
    </w:rPr>
  </w:style>
  <w:style w:type="paragraph" w:styleId="Normlnweb">
    <w:name w:val="Normal (Web)"/>
    <w:basedOn w:val="Normln"/>
    <w:uiPriority w:val="99"/>
    <w:semiHidden/>
    <w:rsid w:val="002939F4"/>
    <w:pPr>
      <w:spacing w:before="100" w:beforeAutospacing="1" w:after="100" w:afterAutospacing="1" w:line="240" w:lineRule="auto"/>
    </w:pPr>
    <w:rPr>
      <w:rFonts w:ascii="Times New Roman" w:eastAsia="Calibri" w:hAnsi="Times New Roman" w:cs="Times New Roman"/>
      <w:sz w:val="24"/>
      <w:szCs w:val="24"/>
      <w:lang w:eastAsia="cs-CZ"/>
    </w:rPr>
  </w:style>
  <w:style w:type="character" w:customStyle="1" w:styleId="zodpovida">
    <w:name w:val="zodpovida"/>
    <w:rsid w:val="00067687"/>
    <w:rPr>
      <w:rFonts w:cs="Times New Roman"/>
    </w:rPr>
  </w:style>
  <w:style w:type="character" w:customStyle="1" w:styleId="notranslate">
    <w:name w:val="notranslate"/>
    <w:rsid w:val="00067687"/>
    <w:rPr>
      <w:rFonts w:cs="Times New Roman"/>
    </w:rPr>
  </w:style>
  <w:style w:type="paragraph" w:styleId="Textbubliny">
    <w:name w:val="Balloon Text"/>
    <w:basedOn w:val="Normln"/>
    <w:link w:val="TextbublinyChar"/>
    <w:uiPriority w:val="99"/>
    <w:semiHidden/>
    <w:rsid w:val="007C57B0"/>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C57B0"/>
    <w:rPr>
      <w:rFonts w:ascii="Tahoma" w:hAnsi="Tahoma" w:cs="Tahoma"/>
      <w:sz w:val="16"/>
      <w:szCs w:val="16"/>
    </w:rPr>
  </w:style>
  <w:style w:type="paragraph" w:styleId="Zhlav">
    <w:name w:val="header"/>
    <w:basedOn w:val="Normln"/>
    <w:link w:val="ZhlavChar"/>
    <w:rsid w:val="007A4926"/>
    <w:pPr>
      <w:tabs>
        <w:tab w:val="center" w:pos="4536"/>
        <w:tab w:val="right" w:pos="9072"/>
      </w:tabs>
      <w:spacing w:after="0" w:line="240" w:lineRule="auto"/>
      <w:jc w:val="both"/>
    </w:pPr>
    <w:rPr>
      <w:rFonts w:ascii="Times New Roman" w:eastAsia="Calibri" w:hAnsi="Times New Roman" w:cs="Times New Roman"/>
      <w:sz w:val="24"/>
      <w:szCs w:val="24"/>
      <w:lang w:eastAsia="cs-CZ"/>
    </w:rPr>
  </w:style>
  <w:style w:type="character" w:customStyle="1" w:styleId="ZhlavChar">
    <w:name w:val="Záhlaví Char"/>
    <w:link w:val="Zhlav"/>
    <w:locked/>
    <w:rsid w:val="007A4926"/>
    <w:rPr>
      <w:rFonts w:ascii="Times New Roman" w:hAnsi="Times New Roman" w:cs="Times New Roman"/>
      <w:sz w:val="24"/>
      <w:szCs w:val="24"/>
      <w:lang w:val="x-none" w:eastAsia="cs-CZ"/>
    </w:rPr>
  </w:style>
  <w:style w:type="character" w:customStyle="1" w:styleId="mw-headline">
    <w:name w:val="mw-headline"/>
    <w:rsid w:val="005959B7"/>
    <w:rPr>
      <w:rFonts w:cs="Times New Roman"/>
    </w:rPr>
  </w:style>
  <w:style w:type="character" w:customStyle="1" w:styleId="mw-editsection">
    <w:name w:val="mw-editsection"/>
    <w:rsid w:val="005959B7"/>
    <w:rPr>
      <w:rFonts w:cs="Times New Roman"/>
    </w:rPr>
  </w:style>
  <w:style w:type="character" w:customStyle="1" w:styleId="mw-editsection-bracket">
    <w:name w:val="mw-editsection-bracket"/>
    <w:rsid w:val="005959B7"/>
    <w:rPr>
      <w:rFonts w:cs="Times New Roman"/>
    </w:rPr>
  </w:style>
  <w:style w:type="character" w:customStyle="1" w:styleId="mw-editsection-divider">
    <w:name w:val="mw-editsection-divider"/>
    <w:rsid w:val="005959B7"/>
    <w:rPr>
      <w:rFonts w:cs="Times New Roman"/>
    </w:rPr>
  </w:style>
  <w:style w:type="character" w:styleId="Sledovanodkaz">
    <w:name w:val="FollowedHyperlink"/>
    <w:uiPriority w:val="99"/>
    <w:semiHidden/>
    <w:rsid w:val="00A91672"/>
    <w:rPr>
      <w:rFonts w:cs="Times New Roman"/>
      <w:color w:val="800080"/>
      <w:u w:val="single"/>
    </w:rPr>
  </w:style>
  <w:style w:type="paragraph" w:styleId="Zpat">
    <w:name w:val="footer"/>
    <w:basedOn w:val="Normln"/>
    <w:link w:val="ZpatChar"/>
    <w:rsid w:val="004D11F7"/>
    <w:pPr>
      <w:tabs>
        <w:tab w:val="center" w:pos="4536"/>
        <w:tab w:val="right" w:pos="9072"/>
      </w:tabs>
      <w:spacing w:after="0" w:line="240" w:lineRule="auto"/>
    </w:pPr>
  </w:style>
  <w:style w:type="character" w:customStyle="1" w:styleId="ZpatChar">
    <w:name w:val="Zápatí Char"/>
    <w:link w:val="Zpat"/>
    <w:locked/>
    <w:rsid w:val="004D11F7"/>
    <w:rPr>
      <w:rFonts w:cs="Times New Roman"/>
    </w:rPr>
  </w:style>
  <w:style w:type="character" w:styleId="Odkaznakoment">
    <w:name w:val="annotation reference"/>
    <w:uiPriority w:val="99"/>
    <w:semiHidden/>
    <w:rsid w:val="009A5729"/>
    <w:rPr>
      <w:rFonts w:cs="Times New Roman"/>
      <w:sz w:val="16"/>
      <w:szCs w:val="16"/>
    </w:rPr>
  </w:style>
  <w:style w:type="paragraph" w:styleId="Textkomente">
    <w:name w:val="annotation text"/>
    <w:basedOn w:val="Normln"/>
    <w:link w:val="TextkomenteChar"/>
    <w:uiPriority w:val="99"/>
    <w:semiHidden/>
    <w:rsid w:val="009A5729"/>
    <w:pPr>
      <w:spacing w:line="240" w:lineRule="auto"/>
    </w:pPr>
    <w:rPr>
      <w:sz w:val="20"/>
      <w:szCs w:val="20"/>
    </w:rPr>
  </w:style>
  <w:style w:type="character" w:customStyle="1" w:styleId="TextkomenteChar">
    <w:name w:val="Text komentáře Char"/>
    <w:link w:val="Textkomente"/>
    <w:uiPriority w:val="99"/>
    <w:semiHidden/>
    <w:locked/>
    <w:rsid w:val="009A5729"/>
    <w:rPr>
      <w:rFonts w:cs="Times New Roman"/>
      <w:sz w:val="20"/>
      <w:szCs w:val="20"/>
    </w:rPr>
  </w:style>
  <w:style w:type="paragraph" w:styleId="Pedmtkomente">
    <w:name w:val="annotation subject"/>
    <w:basedOn w:val="Textkomente"/>
    <w:next w:val="Textkomente"/>
    <w:link w:val="PedmtkomenteChar"/>
    <w:uiPriority w:val="99"/>
    <w:semiHidden/>
    <w:rsid w:val="009A5729"/>
    <w:rPr>
      <w:b/>
      <w:bCs/>
    </w:rPr>
  </w:style>
  <w:style w:type="character" w:customStyle="1" w:styleId="PedmtkomenteChar">
    <w:name w:val="Předmět komentáře Char"/>
    <w:link w:val="Pedmtkomente"/>
    <w:uiPriority w:val="99"/>
    <w:semiHidden/>
    <w:locked/>
    <w:rsid w:val="009A5729"/>
    <w:rPr>
      <w:rFonts w:cs="Times New Roman"/>
      <w:b/>
      <w:bCs/>
      <w:sz w:val="20"/>
      <w:szCs w:val="20"/>
    </w:rPr>
  </w:style>
  <w:style w:type="paragraph" w:customStyle="1" w:styleId="Default">
    <w:name w:val="Default"/>
    <w:rsid w:val="006D2AED"/>
    <w:pPr>
      <w:autoSpaceDE w:val="0"/>
      <w:autoSpaceDN w:val="0"/>
      <w:adjustRightInd w:val="0"/>
    </w:pPr>
    <w:rPr>
      <w:rFonts w:eastAsia="Times New Roman" w:cs="Calibri"/>
      <w:color w:val="000000"/>
      <w:sz w:val="24"/>
      <w:szCs w:val="24"/>
      <w:lang w:eastAsia="en-US"/>
    </w:rPr>
  </w:style>
  <w:style w:type="table" w:styleId="Mkatabulky">
    <w:name w:val="Table Grid"/>
    <w:basedOn w:val="Normlntabulka"/>
    <w:rsid w:val="000609AB"/>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127424"/>
    <w:pPr>
      <w:shd w:val="clear" w:color="auto" w:fill="000080"/>
    </w:pPr>
    <w:rPr>
      <w:rFonts w:ascii="Tahoma" w:hAnsi="Tahoma" w:cs="Tahoma"/>
      <w:sz w:val="20"/>
      <w:szCs w:val="20"/>
    </w:rPr>
  </w:style>
  <w:style w:type="paragraph" w:customStyle="1" w:styleId="Nadpis4rovn">
    <w:name w:val="Nadpis 4. úrovně"/>
    <w:basedOn w:val="Normln"/>
    <w:rsid w:val="00FA6058"/>
    <w:pPr>
      <w:keepNext/>
      <w:keepLines/>
      <w:spacing w:after="0" w:line="240" w:lineRule="auto"/>
      <w:jc w:val="both"/>
    </w:pPr>
    <w:rPr>
      <w:rFonts w:ascii="Tahoma" w:hAnsi="Tahoma" w:cs="Tahoma"/>
      <w:b/>
      <w:color w:val="000000"/>
      <w:sz w:val="20"/>
      <w:szCs w:val="20"/>
      <w:lang w:eastAsia="cs-CZ"/>
    </w:rPr>
  </w:style>
  <w:style w:type="paragraph" w:customStyle="1" w:styleId="Nadpis3rovn">
    <w:name w:val="Nadpis 3. úrovně"/>
    <w:basedOn w:val="Nadpis3"/>
    <w:rsid w:val="00FA6058"/>
    <w:pPr>
      <w:keepLines w:val="0"/>
      <w:spacing w:before="0" w:line="240" w:lineRule="auto"/>
      <w:jc w:val="both"/>
    </w:pPr>
    <w:rPr>
      <w:rFonts w:ascii="Tahoma" w:eastAsia="Times New Roman" w:hAnsi="Tahoma" w:cs="Tahoma"/>
      <w:bCs w:val="0"/>
      <w:color w:val="000080"/>
      <w:sz w:val="24"/>
      <w:szCs w:val="24"/>
      <w:lang w:val="x-none" w:eastAsia="x-none"/>
    </w:rPr>
  </w:style>
  <w:style w:type="paragraph" w:styleId="Nzev">
    <w:name w:val="Title"/>
    <w:basedOn w:val="Normln"/>
    <w:link w:val="NzevChar"/>
    <w:qFormat/>
    <w:locked/>
    <w:rsid w:val="00171EC1"/>
    <w:pPr>
      <w:autoSpaceDE w:val="0"/>
      <w:autoSpaceDN w:val="0"/>
      <w:spacing w:after="0" w:line="240" w:lineRule="auto"/>
      <w:jc w:val="center"/>
    </w:pPr>
    <w:rPr>
      <w:rFonts w:ascii="Times New Roman" w:hAnsi="Times New Roman" w:cs="Times New Roman"/>
      <w:sz w:val="20"/>
      <w:szCs w:val="20"/>
      <w:u w:val="single"/>
      <w:lang w:eastAsia="cs-CZ"/>
    </w:rPr>
  </w:style>
  <w:style w:type="character" w:customStyle="1" w:styleId="NzevChar">
    <w:name w:val="Název Char"/>
    <w:link w:val="Nzev"/>
    <w:locked/>
    <w:rsid w:val="00171EC1"/>
    <w:rPr>
      <w:u w:val="single"/>
      <w:lang w:val="cs-CZ" w:eastAsia="cs-CZ" w:bidi="ar-SA"/>
    </w:rPr>
  </w:style>
  <w:style w:type="character" w:customStyle="1" w:styleId="Nadpis1Char">
    <w:name w:val="Nadpis 1 Char"/>
    <w:link w:val="Nadpis1"/>
    <w:rsid w:val="009952BD"/>
    <w:rPr>
      <w:rFonts w:ascii="Arial" w:eastAsia="Times New Roman" w:hAnsi="Arial"/>
      <w:b/>
      <w:bCs/>
      <w:kern w:val="32"/>
      <w:sz w:val="48"/>
      <w:szCs w:val="32"/>
      <w:lang w:eastAsia="en-US"/>
    </w:rPr>
  </w:style>
  <w:style w:type="paragraph" w:styleId="Odstavecseseznamem">
    <w:name w:val="List Paragraph"/>
    <w:basedOn w:val="Normln"/>
    <w:uiPriority w:val="34"/>
    <w:qFormat/>
    <w:rsid w:val="007308F3"/>
    <w:pPr>
      <w:spacing w:after="0" w:line="240" w:lineRule="auto"/>
      <w:ind w:left="720"/>
      <w:jc w:val="both"/>
    </w:pPr>
    <w:rPr>
      <w:rFonts w:ascii="Times New Roman" w:hAnsi="Times New Roman" w:cs="Times New Roman"/>
      <w:sz w:val="24"/>
      <w:szCs w:val="24"/>
      <w:lang w:eastAsia="cs-CZ"/>
    </w:rPr>
  </w:style>
  <w:style w:type="character" w:customStyle="1" w:styleId="Nadpis5Char">
    <w:name w:val="Nadpis 5 Char"/>
    <w:link w:val="Nadpis5"/>
    <w:rsid w:val="004165F9"/>
    <w:rPr>
      <w:rFonts w:ascii="Arial" w:eastAsia="Times New Roman" w:hAnsi="Arial"/>
      <w:iCs/>
      <w:sz w:val="26"/>
      <w:szCs w:val="24"/>
      <w:u w:val="single"/>
    </w:rPr>
  </w:style>
  <w:style w:type="character" w:customStyle="1" w:styleId="Nadpis6Char">
    <w:name w:val="Nadpis 6 Char"/>
    <w:link w:val="Nadpis6"/>
    <w:rsid w:val="00AF70CD"/>
    <w:rPr>
      <w:rFonts w:ascii="Times New Roman" w:eastAsia="Times New Roman" w:hAnsi="Times New Roman"/>
      <w:i/>
      <w:iCs/>
      <w:color w:val="000000"/>
      <w:sz w:val="24"/>
      <w:szCs w:val="24"/>
    </w:rPr>
  </w:style>
  <w:style w:type="character" w:customStyle="1" w:styleId="Nadpis7Char">
    <w:name w:val="Nadpis 7 Char"/>
    <w:link w:val="Nadpis7"/>
    <w:rsid w:val="00AF70CD"/>
    <w:rPr>
      <w:rFonts w:ascii="Times New Roman" w:eastAsia="Times New Roman" w:hAnsi="Times New Roman"/>
      <w:b/>
      <w:bCs/>
      <w:sz w:val="40"/>
      <w:szCs w:val="24"/>
    </w:rPr>
  </w:style>
  <w:style w:type="character" w:customStyle="1" w:styleId="Nadpis8Char">
    <w:name w:val="Nadpis 8 Char"/>
    <w:link w:val="Nadpis8"/>
    <w:rsid w:val="00AF70CD"/>
    <w:rPr>
      <w:rFonts w:ascii="Times New Roman" w:eastAsia="Times New Roman" w:hAnsi="Times New Roman"/>
      <w:b/>
      <w:bCs/>
      <w:sz w:val="24"/>
      <w:szCs w:val="28"/>
    </w:rPr>
  </w:style>
  <w:style w:type="character" w:customStyle="1" w:styleId="Nadpis9Char">
    <w:name w:val="Nadpis 9 Char"/>
    <w:link w:val="Nadpis9"/>
    <w:rsid w:val="00AF70CD"/>
    <w:rPr>
      <w:rFonts w:ascii="Times New Roman" w:eastAsia="Times New Roman" w:hAnsi="Times New Roman"/>
      <w:color w:val="000000"/>
      <w:sz w:val="28"/>
      <w:szCs w:val="24"/>
    </w:rPr>
  </w:style>
  <w:style w:type="character" w:customStyle="1" w:styleId="Nadpis4Char">
    <w:name w:val="Nadpis 4 Char"/>
    <w:link w:val="Nadpis4"/>
    <w:rsid w:val="00EA646C"/>
    <w:rPr>
      <w:rFonts w:ascii="Arial" w:eastAsia="Times New Roman" w:hAnsi="Arial"/>
      <w:b/>
      <w:bCs/>
      <w:sz w:val="32"/>
      <w:szCs w:val="28"/>
      <w:lang w:eastAsia="en-US"/>
    </w:rPr>
  </w:style>
  <w:style w:type="paragraph" w:styleId="Zkladntext">
    <w:name w:val="Body Text"/>
    <w:basedOn w:val="Normln"/>
    <w:link w:val="ZkladntextChar"/>
    <w:rsid w:val="00AF70CD"/>
    <w:pPr>
      <w:spacing w:after="0" w:line="240" w:lineRule="auto"/>
      <w:jc w:val="both"/>
    </w:pPr>
    <w:rPr>
      <w:rFonts w:ascii="Times New Roman" w:hAnsi="Times New Roman" w:cs="Times New Roman"/>
      <w:sz w:val="24"/>
      <w:szCs w:val="20"/>
      <w:lang w:eastAsia="cs-CZ"/>
    </w:rPr>
  </w:style>
  <w:style w:type="character" w:customStyle="1" w:styleId="ZkladntextChar">
    <w:name w:val="Základní text Char"/>
    <w:link w:val="Zkladntext"/>
    <w:rsid w:val="00AF70CD"/>
    <w:rPr>
      <w:rFonts w:ascii="Times New Roman" w:eastAsia="Times New Roman" w:hAnsi="Times New Roman"/>
      <w:sz w:val="24"/>
    </w:rPr>
  </w:style>
  <w:style w:type="paragraph" w:styleId="Zkladntext2">
    <w:name w:val="Body Text 2"/>
    <w:basedOn w:val="Normln"/>
    <w:link w:val="Zkladntext2Char"/>
    <w:rsid w:val="00AF70CD"/>
    <w:pPr>
      <w:spacing w:after="0" w:line="240" w:lineRule="auto"/>
    </w:pPr>
    <w:rPr>
      <w:rFonts w:ascii="Times New Roman" w:hAnsi="Times New Roman" w:cs="Times New Roman"/>
      <w:color w:val="000000"/>
      <w:sz w:val="24"/>
      <w:szCs w:val="15"/>
      <w:lang w:eastAsia="cs-CZ"/>
    </w:rPr>
  </w:style>
  <w:style w:type="character" w:customStyle="1" w:styleId="Zkladntext2Char">
    <w:name w:val="Základní text 2 Char"/>
    <w:link w:val="Zkladntext2"/>
    <w:rsid w:val="00AF70CD"/>
    <w:rPr>
      <w:rFonts w:ascii="Times New Roman" w:eastAsia="Times New Roman" w:hAnsi="Times New Roman"/>
      <w:color w:val="000000"/>
      <w:sz w:val="24"/>
      <w:szCs w:val="15"/>
    </w:rPr>
  </w:style>
  <w:style w:type="paragraph" w:styleId="Zkladntext3">
    <w:name w:val="Body Text 3"/>
    <w:basedOn w:val="Normln"/>
    <w:link w:val="Zkladntext3Char"/>
    <w:rsid w:val="00AF70CD"/>
    <w:pPr>
      <w:spacing w:after="0" w:line="240" w:lineRule="auto"/>
    </w:pPr>
    <w:rPr>
      <w:rFonts w:ascii="Times New Roman" w:hAnsi="Times New Roman" w:cs="Times New Roman"/>
      <w:bCs/>
      <w:sz w:val="20"/>
      <w:szCs w:val="24"/>
      <w:lang w:eastAsia="cs-CZ"/>
    </w:rPr>
  </w:style>
  <w:style w:type="character" w:customStyle="1" w:styleId="Zkladntext3Char">
    <w:name w:val="Základní text 3 Char"/>
    <w:link w:val="Zkladntext3"/>
    <w:rsid w:val="00AF70CD"/>
    <w:rPr>
      <w:rFonts w:ascii="Times New Roman" w:eastAsia="Times New Roman" w:hAnsi="Times New Roman"/>
      <w:bCs/>
      <w:szCs w:val="24"/>
    </w:rPr>
  </w:style>
  <w:style w:type="paragraph" w:styleId="Revize">
    <w:name w:val="Revision"/>
    <w:hidden/>
    <w:uiPriority w:val="99"/>
    <w:semiHidden/>
    <w:rsid w:val="00AF70CD"/>
    <w:rPr>
      <w:sz w:val="22"/>
      <w:szCs w:val="22"/>
      <w:lang w:eastAsia="en-US"/>
    </w:rPr>
  </w:style>
  <w:style w:type="paragraph" w:styleId="Nadpisobsahu">
    <w:name w:val="TOC Heading"/>
    <w:basedOn w:val="Nadpis1"/>
    <w:next w:val="Normln"/>
    <w:uiPriority w:val="39"/>
    <w:qFormat/>
    <w:rsid w:val="00E94B3C"/>
    <w:pPr>
      <w:keepLines/>
      <w:spacing w:before="480" w:after="0"/>
      <w:outlineLvl w:val="9"/>
    </w:pPr>
    <w:rPr>
      <w:rFonts w:ascii="Cambria" w:hAnsi="Cambria"/>
      <w:color w:val="365F91"/>
      <w:kern w:val="0"/>
      <w:sz w:val="28"/>
      <w:szCs w:val="28"/>
      <w:lang w:eastAsia="cs-CZ"/>
    </w:rPr>
  </w:style>
  <w:style w:type="paragraph" w:styleId="Obsah2">
    <w:name w:val="toc 2"/>
    <w:basedOn w:val="Normln"/>
    <w:next w:val="Normln"/>
    <w:autoRedefine/>
    <w:uiPriority w:val="39"/>
    <w:locked/>
    <w:rsid w:val="00E550FC"/>
    <w:pPr>
      <w:tabs>
        <w:tab w:val="left" w:pos="880"/>
        <w:tab w:val="right" w:leader="dot" w:pos="9639"/>
      </w:tabs>
      <w:ind w:left="220"/>
    </w:pPr>
  </w:style>
  <w:style w:type="paragraph" w:styleId="Obsah1">
    <w:name w:val="toc 1"/>
    <w:basedOn w:val="Normln"/>
    <w:next w:val="Normln"/>
    <w:autoRedefine/>
    <w:uiPriority w:val="39"/>
    <w:locked/>
    <w:rsid w:val="00E550FC"/>
    <w:pPr>
      <w:tabs>
        <w:tab w:val="left" w:pos="440"/>
        <w:tab w:val="right" w:leader="dot" w:pos="9639"/>
      </w:tabs>
    </w:pPr>
  </w:style>
  <w:style w:type="paragraph" w:styleId="Obsah3">
    <w:name w:val="toc 3"/>
    <w:basedOn w:val="Normln"/>
    <w:next w:val="Normln"/>
    <w:autoRedefine/>
    <w:uiPriority w:val="39"/>
    <w:locked/>
    <w:rsid w:val="00E94B3C"/>
    <w:pPr>
      <w:ind w:left="440"/>
    </w:pPr>
  </w:style>
  <w:style w:type="paragraph" w:styleId="Bezmezer">
    <w:name w:val="No Spacing"/>
    <w:basedOn w:val="Normln"/>
    <w:qFormat/>
    <w:rsid w:val="00CF4C74"/>
    <w:pPr>
      <w:spacing w:after="0" w:line="240" w:lineRule="auto"/>
    </w:pPr>
    <w:rPr>
      <w:rFonts w:ascii="Cambria" w:hAnsi="Cambria" w:cs="Times New Roman"/>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
    <w:basedOn w:val="Normln"/>
    <w:next w:val="Normln"/>
    <w:link w:val="TitulekChar1"/>
    <w:uiPriority w:val="99"/>
    <w:qFormat/>
    <w:locked/>
    <w:rsid w:val="00CF4762"/>
    <w:pPr>
      <w:spacing w:after="0" w:line="240" w:lineRule="auto"/>
    </w:pPr>
    <w:rPr>
      <w:rFonts w:ascii="Times New Roman" w:eastAsia="Calibri" w:hAnsi="Times New Roman" w:cs="Times New Roman"/>
      <w:b/>
      <w:sz w:val="20"/>
      <w:szCs w:val="20"/>
      <w:lang w:val="x-none"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99"/>
    <w:locked/>
    <w:rsid w:val="00CF4762"/>
    <w:rPr>
      <w:rFonts w:ascii="Times New Roman" w:hAnsi="Times New Roman"/>
      <w:b/>
      <w:lang w:val="x-none"/>
    </w:rPr>
  </w:style>
  <w:style w:type="character" w:customStyle="1" w:styleId="DR">
    <w:name w:val="DR"/>
    <w:semiHidden/>
    <w:rsid w:val="009236F4"/>
    <w:rPr>
      <w:rFonts w:ascii="Times New Roman" w:hAnsi="Times New Roman" w:cs="Times New Roman"/>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225"/>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
              <w:marLeft w:val="0"/>
              <w:marRight w:val="0"/>
              <w:marTop w:val="0"/>
              <w:marBottom w:val="0"/>
              <w:divBdr>
                <w:top w:val="none" w:sz="0" w:space="0" w:color="auto"/>
                <w:left w:val="none" w:sz="0" w:space="0" w:color="auto"/>
                <w:bottom w:val="none" w:sz="0" w:space="0" w:color="auto"/>
                <w:right w:val="none" w:sz="0" w:space="0" w:color="auto"/>
              </w:divBdr>
            </w:div>
          </w:divsChild>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45"/>
          <w:divBdr>
            <w:top w:val="none" w:sz="0" w:space="0" w:color="auto"/>
            <w:left w:val="none" w:sz="0" w:space="0" w:color="auto"/>
            <w:bottom w:val="none" w:sz="0" w:space="0" w:color="auto"/>
            <w:right w:val="none" w:sz="0" w:space="0" w:color="auto"/>
          </w:divBdr>
        </w:div>
        <w:div w:id="36">
          <w:marLeft w:val="0"/>
          <w:marRight w:val="0"/>
          <w:marTop w:val="0"/>
          <w:marBottom w:val="150"/>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150"/>
          <w:divBdr>
            <w:top w:val="none" w:sz="0" w:space="0" w:color="auto"/>
            <w:left w:val="none" w:sz="0" w:space="0" w:color="auto"/>
            <w:bottom w:val="none" w:sz="0" w:space="0" w:color="auto"/>
            <w:right w:val="none" w:sz="0" w:space="0" w:color="auto"/>
          </w:divBdr>
        </w:div>
        <w:div w:id="26">
          <w:marLeft w:val="0"/>
          <w:marRight w:val="0"/>
          <w:marTop w:val="0"/>
          <w:marBottom w:val="225"/>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sChild>
        <w:div w:id="15">
          <w:marLeft w:val="547"/>
          <w:marRight w:val="0"/>
          <w:marTop w:val="77"/>
          <w:marBottom w:val="0"/>
          <w:divBdr>
            <w:top w:val="none" w:sz="0" w:space="0" w:color="auto"/>
            <w:left w:val="none" w:sz="0" w:space="0" w:color="auto"/>
            <w:bottom w:val="none" w:sz="0" w:space="0" w:color="auto"/>
            <w:right w:val="none" w:sz="0" w:space="0" w:color="auto"/>
          </w:divBdr>
        </w:div>
        <w:div w:id="87">
          <w:marLeft w:val="547"/>
          <w:marRight w:val="0"/>
          <w:marTop w:val="77"/>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225"/>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15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sChild>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399963">
      <w:bodyDiv w:val="1"/>
      <w:marLeft w:val="0"/>
      <w:marRight w:val="0"/>
      <w:marTop w:val="0"/>
      <w:marBottom w:val="0"/>
      <w:divBdr>
        <w:top w:val="none" w:sz="0" w:space="0" w:color="auto"/>
        <w:left w:val="none" w:sz="0" w:space="0" w:color="auto"/>
        <w:bottom w:val="none" w:sz="0" w:space="0" w:color="auto"/>
        <w:right w:val="none" w:sz="0" w:space="0" w:color="auto"/>
      </w:divBdr>
    </w:div>
    <w:div w:id="7686262">
      <w:bodyDiv w:val="1"/>
      <w:marLeft w:val="0"/>
      <w:marRight w:val="0"/>
      <w:marTop w:val="0"/>
      <w:marBottom w:val="0"/>
      <w:divBdr>
        <w:top w:val="none" w:sz="0" w:space="0" w:color="auto"/>
        <w:left w:val="none" w:sz="0" w:space="0" w:color="auto"/>
        <w:bottom w:val="none" w:sz="0" w:space="0" w:color="auto"/>
        <w:right w:val="none" w:sz="0" w:space="0" w:color="auto"/>
      </w:divBdr>
    </w:div>
    <w:div w:id="125441192">
      <w:bodyDiv w:val="1"/>
      <w:marLeft w:val="0"/>
      <w:marRight w:val="0"/>
      <w:marTop w:val="0"/>
      <w:marBottom w:val="0"/>
      <w:divBdr>
        <w:top w:val="none" w:sz="0" w:space="0" w:color="auto"/>
        <w:left w:val="none" w:sz="0" w:space="0" w:color="auto"/>
        <w:bottom w:val="none" w:sz="0" w:space="0" w:color="auto"/>
        <w:right w:val="none" w:sz="0" w:space="0" w:color="auto"/>
      </w:divBdr>
    </w:div>
    <w:div w:id="259993009">
      <w:bodyDiv w:val="1"/>
      <w:marLeft w:val="0"/>
      <w:marRight w:val="0"/>
      <w:marTop w:val="0"/>
      <w:marBottom w:val="0"/>
      <w:divBdr>
        <w:top w:val="none" w:sz="0" w:space="0" w:color="auto"/>
        <w:left w:val="none" w:sz="0" w:space="0" w:color="auto"/>
        <w:bottom w:val="none" w:sz="0" w:space="0" w:color="auto"/>
        <w:right w:val="none" w:sz="0" w:space="0" w:color="auto"/>
      </w:divBdr>
      <w:divsChild>
        <w:div w:id="1628194257">
          <w:marLeft w:val="0"/>
          <w:marRight w:val="0"/>
          <w:marTop w:val="0"/>
          <w:marBottom w:val="0"/>
          <w:divBdr>
            <w:top w:val="none" w:sz="0" w:space="0" w:color="auto"/>
            <w:left w:val="none" w:sz="0" w:space="0" w:color="auto"/>
            <w:bottom w:val="none" w:sz="0" w:space="0" w:color="auto"/>
            <w:right w:val="none" w:sz="0" w:space="0" w:color="auto"/>
          </w:divBdr>
          <w:divsChild>
            <w:div w:id="407386282">
              <w:marLeft w:val="0"/>
              <w:marRight w:val="0"/>
              <w:marTop w:val="0"/>
              <w:marBottom w:val="0"/>
              <w:divBdr>
                <w:top w:val="none" w:sz="0" w:space="0" w:color="auto"/>
                <w:left w:val="none" w:sz="0" w:space="0" w:color="auto"/>
                <w:bottom w:val="none" w:sz="0" w:space="0" w:color="auto"/>
                <w:right w:val="none" w:sz="0" w:space="0" w:color="auto"/>
              </w:divBdr>
              <w:divsChild>
                <w:div w:id="1098646479">
                  <w:marLeft w:val="0"/>
                  <w:marRight w:val="0"/>
                  <w:marTop w:val="0"/>
                  <w:marBottom w:val="0"/>
                  <w:divBdr>
                    <w:top w:val="none" w:sz="0" w:space="0" w:color="auto"/>
                    <w:left w:val="none" w:sz="0" w:space="0" w:color="auto"/>
                    <w:bottom w:val="none" w:sz="0" w:space="0" w:color="auto"/>
                    <w:right w:val="none" w:sz="0" w:space="0" w:color="auto"/>
                  </w:divBdr>
                  <w:divsChild>
                    <w:div w:id="923956164">
                      <w:marLeft w:val="0"/>
                      <w:marRight w:val="0"/>
                      <w:marTop w:val="0"/>
                      <w:marBottom w:val="0"/>
                      <w:divBdr>
                        <w:top w:val="none" w:sz="0" w:space="0" w:color="auto"/>
                        <w:left w:val="none" w:sz="0" w:space="0" w:color="auto"/>
                        <w:bottom w:val="none" w:sz="0" w:space="0" w:color="auto"/>
                        <w:right w:val="none" w:sz="0" w:space="0" w:color="auto"/>
                      </w:divBdr>
                      <w:divsChild>
                        <w:div w:id="13215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462063">
      <w:bodyDiv w:val="1"/>
      <w:marLeft w:val="0"/>
      <w:marRight w:val="0"/>
      <w:marTop w:val="0"/>
      <w:marBottom w:val="0"/>
      <w:divBdr>
        <w:top w:val="none" w:sz="0" w:space="0" w:color="auto"/>
        <w:left w:val="none" w:sz="0" w:space="0" w:color="auto"/>
        <w:bottom w:val="none" w:sz="0" w:space="0" w:color="auto"/>
        <w:right w:val="none" w:sz="0" w:space="0" w:color="auto"/>
      </w:divBdr>
      <w:divsChild>
        <w:div w:id="2138907427">
          <w:marLeft w:val="0"/>
          <w:marRight w:val="0"/>
          <w:marTop w:val="0"/>
          <w:marBottom w:val="0"/>
          <w:divBdr>
            <w:top w:val="none" w:sz="0" w:space="0" w:color="auto"/>
            <w:left w:val="none" w:sz="0" w:space="0" w:color="auto"/>
            <w:bottom w:val="none" w:sz="0" w:space="0" w:color="auto"/>
            <w:right w:val="none" w:sz="0" w:space="0" w:color="auto"/>
          </w:divBdr>
          <w:divsChild>
            <w:div w:id="584461919">
              <w:marLeft w:val="0"/>
              <w:marRight w:val="0"/>
              <w:marTop w:val="0"/>
              <w:marBottom w:val="0"/>
              <w:divBdr>
                <w:top w:val="none" w:sz="0" w:space="0" w:color="auto"/>
                <w:left w:val="none" w:sz="0" w:space="0" w:color="auto"/>
                <w:bottom w:val="none" w:sz="0" w:space="0" w:color="auto"/>
                <w:right w:val="none" w:sz="0" w:space="0" w:color="auto"/>
              </w:divBdr>
              <w:divsChild>
                <w:div w:id="2065325791">
                  <w:marLeft w:val="0"/>
                  <w:marRight w:val="0"/>
                  <w:marTop w:val="0"/>
                  <w:marBottom w:val="0"/>
                  <w:divBdr>
                    <w:top w:val="none" w:sz="0" w:space="0" w:color="auto"/>
                    <w:left w:val="none" w:sz="0" w:space="0" w:color="auto"/>
                    <w:bottom w:val="none" w:sz="0" w:space="0" w:color="auto"/>
                    <w:right w:val="none" w:sz="0" w:space="0" w:color="auto"/>
                  </w:divBdr>
                  <w:divsChild>
                    <w:div w:id="354310844">
                      <w:marLeft w:val="0"/>
                      <w:marRight w:val="0"/>
                      <w:marTop w:val="0"/>
                      <w:marBottom w:val="0"/>
                      <w:divBdr>
                        <w:top w:val="none" w:sz="0" w:space="0" w:color="auto"/>
                        <w:left w:val="none" w:sz="0" w:space="0" w:color="auto"/>
                        <w:bottom w:val="none" w:sz="0" w:space="0" w:color="auto"/>
                        <w:right w:val="none" w:sz="0" w:space="0" w:color="auto"/>
                      </w:divBdr>
                      <w:divsChild>
                        <w:div w:id="18569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98138">
      <w:bodyDiv w:val="1"/>
      <w:marLeft w:val="0"/>
      <w:marRight w:val="0"/>
      <w:marTop w:val="0"/>
      <w:marBottom w:val="0"/>
      <w:divBdr>
        <w:top w:val="none" w:sz="0" w:space="0" w:color="auto"/>
        <w:left w:val="none" w:sz="0" w:space="0" w:color="auto"/>
        <w:bottom w:val="none" w:sz="0" w:space="0" w:color="auto"/>
        <w:right w:val="none" w:sz="0" w:space="0" w:color="auto"/>
      </w:divBdr>
    </w:div>
    <w:div w:id="667951398">
      <w:bodyDiv w:val="1"/>
      <w:marLeft w:val="0"/>
      <w:marRight w:val="0"/>
      <w:marTop w:val="0"/>
      <w:marBottom w:val="0"/>
      <w:divBdr>
        <w:top w:val="none" w:sz="0" w:space="0" w:color="auto"/>
        <w:left w:val="none" w:sz="0" w:space="0" w:color="auto"/>
        <w:bottom w:val="none" w:sz="0" w:space="0" w:color="auto"/>
        <w:right w:val="none" w:sz="0" w:space="0" w:color="auto"/>
      </w:divBdr>
    </w:div>
    <w:div w:id="733893394">
      <w:bodyDiv w:val="1"/>
      <w:marLeft w:val="0"/>
      <w:marRight w:val="0"/>
      <w:marTop w:val="0"/>
      <w:marBottom w:val="0"/>
      <w:divBdr>
        <w:top w:val="none" w:sz="0" w:space="0" w:color="auto"/>
        <w:left w:val="none" w:sz="0" w:space="0" w:color="auto"/>
        <w:bottom w:val="none" w:sz="0" w:space="0" w:color="auto"/>
        <w:right w:val="none" w:sz="0" w:space="0" w:color="auto"/>
      </w:divBdr>
    </w:div>
    <w:div w:id="857625185">
      <w:bodyDiv w:val="1"/>
      <w:marLeft w:val="0"/>
      <w:marRight w:val="0"/>
      <w:marTop w:val="0"/>
      <w:marBottom w:val="0"/>
      <w:divBdr>
        <w:top w:val="none" w:sz="0" w:space="0" w:color="auto"/>
        <w:left w:val="none" w:sz="0" w:space="0" w:color="auto"/>
        <w:bottom w:val="none" w:sz="0" w:space="0" w:color="auto"/>
        <w:right w:val="none" w:sz="0" w:space="0" w:color="auto"/>
      </w:divBdr>
    </w:div>
    <w:div w:id="871264739">
      <w:bodyDiv w:val="1"/>
      <w:marLeft w:val="0"/>
      <w:marRight w:val="0"/>
      <w:marTop w:val="0"/>
      <w:marBottom w:val="0"/>
      <w:divBdr>
        <w:top w:val="none" w:sz="0" w:space="0" w:color="auto"/>
        <w:left w:val="none" w:sz="0" w:space="0" w:color="auto"/>
        <w:bottom w:val="none" w:sz="0" w:space="0" w:color="auto"/>
        <w:right w:val="none" w:sz="0" w:space="0" w:color="auto"/>
      </w:divBdr>
    </w:div>
    <w:div w:id="951941743">
      <w:bodyDiv w:val="1"/>
      <w:marLeft w:val="0"/>
      <w:marRight w:val="0"/>
      <w:marTop w:val="0"/>
      <w:marBottom w:val="0"/>
      <w:divBdr>
        <w:top w:val="none" w:sz="0" w:space="0" w:color="auto"/>
        <w:left w:val="none" w:sz="0" w:space="0" w:color="auto"/>
        <w:bottom w:val="none" w:sz="0" w:space="0" w:color="auto"/>
        <w:right w:val="none" w:sz="0" w:space="0" w:color="auto"/>
      </w:divBdr>
    </w:div>
    <w:div w:id="1191257926">
      <w:bodyDiv w:val="1"/>
      <w:marLeft w:val="0"/>
      <w:marRight w:val="0"/>
      <w:marTop w:val="0"/>
      <w:marBottom w:val="0"/>
      <w:divBdr>
        <w:top w:val="none" w:sz="0" w:space="0" w:color="auto"/>
        <w:left w:val="none" w:sz="0" w:space="0" w:color="auto"/>
        <w:bottom w:val="none" w:sz="0" w:space="0" w:color="auto"/>
        <w:right w:val="none" w:sz="0" w:space="0" w:color="auto"/>
      </w:divBdr>
      <w:divsChild>
        <w:div w:id="1270314965">
          <w:marLeft w:val="0"/>
          <w:marRight w:val="0"/>
          <w:marTop w:val="0"/>
          <w:marBottom w:val="0"/>
          <w:divBdr>
            <w:top w:val="none" w:sz="0" w:space="0" w:color="auto"/>
            <w:left w:val="none" w:sz="0" w:space="0" w:color="auto"/>
            <w:bottom w:val="none" w:sz="0" w:space="0" w:color="auto"/>
            <w:right w:val="none" w:sz="0" w:space="0" w:color="auto"/>
          </w:divBdr>
          <w:divsChild>
            <w:div w:id="646670575">
              <w:marLeft w:val="0"/>
              <w:marRight w:val="0"/>
              <w:marTop w:val="0"/>
              <w:marBottom w:val="0"/>
              <w:divBdr>
                <w:top w:val="none" w:sz="0" w:space="0" w:color="auto"/>
                <w:left w:val="none" w:sz="0" w:space="0" w:color="auto"/>
                <w:bottom w:val="none" w:sz="0" w:space="0" w:color="auto"/>
                <w:right w:val="none" w:sz="0" w:space="0" w:color="auto"/>
              </w:divBdr>
              <w:divsChild>
                <w:div w:id="655644689">
                  <w:marLeft w:val="0"/>
                  <w:marRight w:val="0"/>
                  <w:marTop w:val="0"/>
                  <w:marBottom w:val="0"/>
                  <w:divBdr>
                    <w:top w:val="none" w:sz="0" w:space="0" w:color="auto"/>
                    <w:left w:val="none" w:sz="0" w:space="0" w:color="auto"/>
                    <w:bottom w:val="none" w:sz="0" w:space="0" w:color="auto"/>
                    <w:right w:val="none" w:sz="0" w:space="0" w:color="auto"/>
                  </w:divBdr>
                  <w:divsChild>
                    <w:div w:id="2113359485">
                      <w:marLeft w:val="0"/>
                      <w:marRight w:val="0"/>
                      <w:marTop w:val="68"/>
                      <w:marBottom w:val="68"/>
                      <w:divBdr>
                        <w:top w:val="none" w:sz="0" w:space="0" w:color="auto"/>
                        <w:left w:val="none" w:sz="0" w:space="0" w:color="auto"/>
                        <w:bottom w:val="none" w:sz="0" w:space="0" w:color="auto"/>
                        <w:right w:val="none" w:sz="0" w:space="0" w:color="auto"/>
                      </w:divBdr>
                      <w:divsChild>
                        <w:div w:id="84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396192">
      <w:bodyDiv w:val="1"/>
      <w:marLeft w:val="0"/>
      <w:marRight w:val="0"/>
      <w:marTop w:val="0"/>
      <w:marBottom w:val="0"/>
      <w:divBdr>
        <w:top w:val="none" w:sz="0" w:space="0" w:color="auto"/>
        <w:left w:val="none" w:sz="0" w:space="0" w:color="auto"/>
        <w:bottom w:val="none" w:sz="0" w:space="0" w:color="auto"/>
        <w:right w:val="none" w:sz="0" w:space="0" w:color="auto"/>
      </w:divBdr>
    </w:div>
    <w:div w:id="1282108608">
      <w:bodyDiv w:val="1"/>
      <w:marLeft w:val="0"/>
      <w:marRight w:val="0"/>
      <w:marTop w:val="0"/>
      <w:marBottom w:val="0"/>
      <w:divBdr>
        <w:top w:val="none" w:sz="0" w:space="0" w:color="auto"/>
        <w:left w:val="none" w:sz="0" w:space="0" w:color="auto"/>
        <w:bottom w:val="none" w:sz="0" w:space="0" w:color="auto"/>
        <w:right w:val="none" w:sz="0" w:space="0" w:color="auto"/>
      </w:divBdr>
    </w:div>
    <w:div w:id="1359550583">
      <w:bodyDiv w:val="1"/>
      <w:marLeft w:val="0"/>
      <w:marRight w:val="0"/>
      <w:marTop w:val="0"/>
      <w:marBottom w:val="0"/>
      <w:divBdr>
        <w:top w:val="none" w:sz="0" w:space="0" w:color="auto"/>
        <w:left w:val="none" w:sz="0" w:space="0" w:color="auto"/>
        <w:bottom w:val="none" w:sz="0" w:space="0" w:color="auto"/>
        <w:right w:val="none" w:sz="0" w:space="0" w:color="auto"/>
      </w:divBdr>
      <w:divsChild>
        <w:div w:id="102650638">
          <w:marLeft w:val="0"/>
          <w:marRight w:val="0"/>
          <w:marTop w:val="0"/>
          <w:marBottom w:val="0"/>
          <w:divBdr>
            <w:top w:val="none" w:sz="0" w:space="0" w:color="auto"/>
            <w:left w:val="none" w:sz="0" w:space="0" w:color="auto"/>
            <w:bottom w:val="none" w:sz="0" w:space="0" w:color="auto"/>
            <w:right w:val="none" w:sz="0" w:space="0" w:color="auto"/>
          </w:divBdr>
          <w:divsChild>
            <w:div w:id="627442982">
              <w:marLeft w:val="0"/>
              <w:marRight w:val="0"/>
              <w:marTop w:val="0"/>
              <w:marBottom w:val="0"/>
              <w:divBdr>
                <w:top w:val="none" w:sz="0" w:space="0" w:color="auto"/>
                <w:left w:val="none" w:sz="0" w:space="0" w:color="auto"/>
                <w:bottom w:val="none" w:sz="0" w:space="0" w:color="auto"/>
                <w:right w:val="none" w:sz="0" w:space="0" w:color="auto"/>
              </w:divBdr>
              <w:divsChild>
                <w:div w:id="1501505800">
                  <w:marLeft w:val="0"/>
                  <w:marRight w:val="0"/>
                  <w:marTop w:val="0"/>
                  <w:marBottom w:val="0"/>
                  <w:divBdr>
                    <w:top w:val="none" w:sz="0" w:space="0" w:color="auto"/>
                    <w:left w:val="none" w:sz="0" w:space="0" w:color="auto"/>
                    <w:bottom w:val="none" w:sz="0" w:space="0" w:color="auto"/>
                    <w:right w:val="none" w:sz="0" w:space="0" w:color="auto"/>
                  </w:divBdr>
                  <w:divsChild>
                    <w:div w:id="685253990">
                      <w:marLeft w:val="0"/>
                      <w:marRight w:val="0"/>
                      <w:marTop w:val="0"/>
                      <w:marBottom w:val="0"/>
                      <w:divBdr>
                        <w:top w:val="none" w:sz="0" w:space="0" w:color="auto"/>
                        <w:left w:val="none" w:sz="0" w:space="0" w:color="auto"/>
                        <w:bottom w:val="none" w:sz="0" w:space="0" w:color="auto"/>
                        <w:right w:val="none" w:sz="0" w:space="0" w:color="auto"/>
                      </w:divBdr>
                      <w:divsChild>
                        <w:div w:id="1562330742">
                          <w:marLeft w:val="0"/>
                          <w:marRight w:val="0"/>
                          <w:marTop w:val="0"/>
                          <w:marBottom w:val="0"/>
                          <w:divBdr>
                            <w:top w:val="none" w:sz="0" w:space="0" w:color="auto"/>
                            <w:left w:val="none" w:sz="0" w:space="0" w:color="auto"/>
                            <w:bottom w:val="none" w:sz="0" w:space="0" w:color="auto"/>
                            <w:right w:val="none" w:sz="0" w:space="0" w:color="auto"/>
                          </w:divBdr>
                          <w:divsChild>
                            <w:div w:id="1165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74631">
      <w:bodyDiv w:val="1"/>
      <w:marLeft w:val="0"/>
      <w:marRight w:val="0"/>
      <w:marTop w:val="0"/>
      <w:marBottom w:val="0"/>
      <w:divBdr>
        <w:top w:val="none" w:sz="0" w:space="0" w:color="auto"/>
        <w:left w:val="none" w:sz="0" w:space="0" w:color="auto"/>
        <w:bottom w:val="none" w:sz="0" w:space="0" w:color="auto"/>
        <w:right w:val="none" w:sz="0" w:space="0" w:color="auto"/>
      </w:divBdr>
    </w:div>
    <w:div w:id="1485656845">
      <w:bodyDiv w:val="1"/>
      <w:marLeft w:val="0"/>
      <w:marRight w:val="0"/>
      <w:marTop w:val="0"/>
      <w:marBottom w:val="0"/>
      <w:divBdr>
        <w:top w:val="none" w:sz="0" w:space="0" w:color="auto"/>
        <w:left w:val="none" w:sz="0" w:space="0" w:color="auto"/>
        <w:bottom w:val="none" w:sz="0" w:space="0" w:color="auto"/>
        <w:right w:val="none" w:sz="0" w:space="0" w:color="auto"/>
      </w:divBdr>
    </w:div>
    <w:div w:id="1510876006">
      <w:bodyDiv w:val="1"/>
      <w:marLeft w:val="0"/>
      <w:marRight w:val="0"/>
      <w:marTop w:val="0"/>
      <w:marBottom w:val="0"/>
      <w:divBdr>
        <w:top w:val="none" w:sz="0" w:space="0" w:color="auto"/>
        <w:left w:val="none" w:sz="0" w:space="0" w:color="auto"/>
        <w:bottom w:val="none" w:sz="0" w:space="0" w:color="auto"/>
        <w:right w:val="none" w:sz="0" w:space="0" w:color="auto"/>
      </w:divBdr>
    </w:div>
    <w:div w:id="1661347761">
      <w:bodyDiv w:val="1"/>
      <w:marLeft w:val="0"/>
      <w:marRight w:val="0"/>
      <w:marTop w:val="0"/>
      <w:marBottom w:val="0"/>
      <w:divBdr>
        <w:top w:val="none" w:sz="0" w:space="0" w:color="auto"/>
        <w:left w:val="none" w:sz="0" w:space="0" w:color="auto"/>
        <w:bottom w:val="none" w:sz="0" w:space="0" w:color="auto"/>
        <w:right w:val="none" w:sz="0" w:space="0" w:color="auto"/>
      </w:divBdr>
      <w:divsChild>
        <w:div w:id="64765528">
          <w:marLeft w:val="0"/>
          <w:marRight w:val="0"/>
          <w:marTop w:val="0"/>
          <w:marBottom w:val="0"/>
          <w:divBdr>
            <w:top w:val="none" w:sz="0" w:space="0" w:color="auto"/>
            <w:left w:val="none" w:sz="0" w:space="0" w:color="auto"/>
            <w:bottom w:val="none" w:sz="0" w:space="0" w:color="auto"/>
            <w:right w:val="none" w:sz="0" w:space="0" w:color="auto"/>
          </w:divBdr>
          <w:divsChild>
            <w:div w:id="1535734095">
              <w:marLeft w:val="0"/>
              <w:marRight w:val="0"/>
              <w:marTop w:val="0"/>
              <w:marBottom w:val="0"/>
              <w:divBdr>
                <w:top w:val="none" w:sz="0" w:space="0" w:color="auto"/>
                <w:left w:val="none" w:sz="0" w:space="0" w:color="auto"/>
                <w:bottom w:val="none" w:sz="0" w:space="0" w:color="auto"/>
                <w:right w:val="none" w:sz="0" w:space="0" w:color="auto"/>
              </w:divBdr>
              <w:divsChild>
                <w:div w:id="1055012620">
                  <w:marLeft w:val="0"/>
                  <w:marRight w:val="0"/>
                  <w:marTop w:val="0"/>
                  <w:marBottom w:val="0"/>
                  <w:divBdr>
                    <w:top w:val="none" w:sz="0" w:space="0" w:color="auto"/>
                    <w:left w:val="none" w:sz="0" w:space="0" w:color="auto"/>
                    <w:bottom w:val="none" w:sz="0" w:space="0" w:color="auto"/>
                    <w:right w:val="none" w:sz="0" w:space="0" w:color="auto"/>
                  </w:divBdr>
                  <w:divsChild>
                    <w:div w:id="1480534117">
                      <w:marLeft w:val="0"/>
                      <w:marRight w:val="0"/>
                      <w:marTop w:val="0"/>
                      <w:marBottom w:val="0"/>
                      <w:divBdr>
                        <w:top w:val="none" w:sz="0" w:space="0" w:color="auto"/>
                        <w:left w:val="none" w:sz="0" w:space="0" w:color="auto"/>
                        <w:bottom w:val="none" w:sz="0" w:space="0" w:color="auto"/>
                        <w:right w:val="none" w:sz="0" w:space="0" w:color="auto"/>
                      </w:divBdr>
                      <w:divsChild>
                        <w:div w:id="967660282">
                          <w:marLeft w:val="0"/>
                          <w:marRight w:val="0"/>
                          <w:marTop w:val="0"/>
                          <w:marBottom w:val="0"/>
                          <w:divBdr>
                            <w:top w:val="none" w:sz="0" w:space="0" w:color="auto"/>
                            <w:left w:val="none" w:sz="0" w:space="0" w:color="auto"/>
                            <w:bottom w:val="none" w:sz="0" w:space="0" w:color="auto"/>
                            <w:right w:val="none" w:sz="0" w:space="0" w:color="auto"/>
                          </w:divBdr>
                          <w:divsChild>
                            <w:div w:id="6348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435155">
      <w:bodyDiv w:val="1"/>
      <w:marLeft w:val="0"/>
      <w:marRight w:val="0"/>
      <w:marTop w:val="0"/>
      <w:marBottom w:val="0"/>
      <w:divBdr>
        <w:top w:val="none" w:sz="0" w:space="0" w:color="auto"/>
        <w:left w:val="none" w:sz="0" w:space="0" w:color="auto"/>
        <w:bottom w:val="none" w:sz="0" w:space="0" w:color="auto"/>
        <w:right w:val="none" w:sz="0" w:space="0" w:color="auto"/>
      </w:divBdr>
      <w:divsChild>
        <w:div w:id="1809124275">
          <w:marLeft w:val="0"/>
          <w:marRight w:val="0"/>
          <w:marTop w:val="0"/>
          <w:marBottom w:val="0"/>
          <w:divBdr>
            <w:top w:val="none" w:sz="0" w:space="0" w:color="auto"/>
            <w:left w:val="none" w:sz="0" w:space="0" w:color="auto"/>
            <w:bottom w:val="none" w:sz="0" w:space="0" w:color="auto"/>
            <w:right w:val="none" w:sz="0" w:space="0" w:color="auto"/>
          </w:divBdr>
          <w:divsChild>
            <w:div w:id="836308192">
              <w:marLeft w:val="0"/>
              <w:marRight w:val="0"/>
              <w:marTop w:val="0"/>
              <w:marBottom w:val="0"/>
              <w:divBdr>
                <w:top w:val="single" w:sz="12" w:space="0" w:color="FFBF00"/>
                <w:left w:val="single" w:sz="12" w:space="0" w:color="FFBF00"/>
                <w:bottom w:val="single" w:sz="2" w:space="0" w:color="FFBF00"/>
                <w:right w:val="single" w:sz="2" w:space="0" w:color="FFBF00"/>
              </w:divBdr>
              <w:divsChild>
                <w:div w:id="1629512539">
                  <w:marLeft w:val="0"/>
                  <w:marRight w:val="0"/>
                  <w:marTop w:val="0"/>
                  <w:marBottom w:val="0"/>
                  <w:divBdr>
                    <w:top w:val="none" w:sz="0" w:space="0" w:color="auto"/>
                    <w:left w:val="none" w:sz="0" w:space="0" w:color="auto"/>
                    <w:bottom w:val="none" w:sz="0" w:space="0" w:color="auto"/>
                    <w:right w:val="none" w:sz="0" w:space="0" w:color="auto"/>
                  </w:divBdr>
                  <w:divsChild>
                    <w:div w:id="1688680758">
                      <w:marLeft w:val="0"/>
                      <w:marRight w:val="0"/>
                      <w:marTop w:val="0"/>
                      <w:marBottom w:val="0"/>
                      <w:divBdr>
                        <w:top w:val="none" w:sz="0" w:space="0" w:color="auto"/>
                        <w:left w:val="none" w:sz="0" w:space="0" w:color="auto"/>
                        <w:bottom w:val="none" w:sz="0" w:space="0" w:color="auto"/>
                        <w:right w:val="none" w:sz="0" w:space="0" w:color="auto"/>
                      </w:divBdr>
                      <w:divsChild>
                        <w:div w:id="283390745">
                          <w:marLeft w:val="0"/>
                          <w:marRight w:val="0"/>
                          <w:marTop w:val="0"/>
                          <w:marBottom w:val="0"/>
                          <w:divBdr>
                            <w:top w:val="none" w:sz="0" w:space="0" w:color="auto"/>
                            <w:left w:val="none" w:sz="0" w:space="0" w:color="auto"/>
                            <w:bottom w:val="none" w:sz="0" w:space="0" w:color="auto"/>
                            <w:right w:val="none" w:sz="0" w:space="0" w:color="auto"/>
                          </w:divBdr>
                          <w:divsChild>
                            <w:div w:id="342905755">
                              <w:marLeft w:val="0"/>
                              <w:marRight w:val="0"/>
                              <w:marTop w:val="0"/>
                              <w:marBottom w:val="0"/>
                              <w:divBdr>
                                <w:top w:val="none" w:sz="0" w:space="0" w:color="auto"/>
                                <w:left w:val="none" w:sz="0" w:space="0" w:color="auto"/>
                                <w:bottom w:val="none" w:sz="0" w:space="0" w:color="auto"/>
                                <w:right w:val="none" w:sz="0" w:space="0" w:color="auto"/>
                              </w:divBdr>
                              <w:divsChild>
                                <w:div w:id="673847101">
                                  <w:marLeft w:val="0"/>
                                  <w:marRight w:val="0"/>
                                  <w:marTop w:val="360"/>
                                  <w:marBottom w:val="0"/>
                                  <w:divBdr>
                                    <w:top w:val="none" w:sz="0" w:space="0" w:color="auto"/>
                                    <w:left w:val="none" w:sz="0" w:space="0" w:color="auto"/>
                                    <w:bottom w:val="none" w:sz="0" w:space="0" w:color="auto"/>
                                    <w:right w:val="none" w:sz="0" w:space="0" w:color="auto"/>
                                  </w:divBdr>
                                  <w:divsChild>
                                    <w:div w:id="337856528">
                                      <w:marLeft w:val="0"/>
                                      <w:marRight w:val="0"/>
                                      <w:marTop w:val="0"/>
                                      <w:marBottom w:val="0"/>
                                      <w:divBdr>
                                        <w:top w:val="none" w:sz="0" w:space="0" w:color="auto"/>
                                        <w:left w:val="none" w:sz="0" w:space="0" w:color="auto"/>
                                        <w:bottom w:val="none" w:sz="0" w:space="0" w:color="auto"/>
                                        <w:right w:val="none" w:sz="0" w:space="0" w:color="auto"/>
                                      </w:divBdr>
                                      <w:divsChild>
                                        <w:div w:id="13348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487396">
      <w:bodyDiv w:val="1"/>
      <w:marLeft w:val="0"/>
      <w:marRight w:val="0"/>
      <w:marTop w:val="0"/>
      <w:marBottom w:val="0"/>
      <w:divBdr>
        <w:top w:val="none" w:sz="0" w:space="0" w:color="auto"/>
        <w:left w:val="none" w:sz="0" w:space="0" w:color="auto"/>
        <w:bottom w:val="none" w:sz="0" w:space="0" w:color="auto"/>
        <w:right w:val="none" w:sz="0" w:space="0" w:color="auto"/>
      </w:divBdr>
    </w:div>
    <w:div w:id="1897081957">
      <w:bodyDiv w:val="1"/>
      <w:marLeft w:val="0"/>
      <w:marRight w:val="0"/>
      <w:marTop w:val="0"/>
      <w:marBottom w:val="0"/>
      <w:divBdr>
        <w:top w:val="none" w:sz="0" w:space="0" w:color="auto"/>
        <w:left w:val="none" w:sz="0" w:space="0" w:color="auto"/>
        <w:bottom w:val="none" w:sz="0" w:space="0" w:color="auto"/>
        <w:right w:val="none" w:sz="0" w:space="0" w:color="auto"/>
      </w:divBdr>
      <w:divsChild>
        <w:div w:id="388460658">
          <w:marLeft w:val="0"/>
          <w:marRight w:val="0"/>
          <w:marTop w:val="0"/>
          <w:marBottom w:val="0"/>
          <w:divBdr>
            <w:top w:val="none" w:sz="0" w:space="0" w:color="auto"/>
            <w:left w:val="none" w:sz="0" w:space="0" w:color="auto"/>
            <w:bottom w:val="none" w:sz="0" w:space="0" w:color="auto"/>
            <w:right w:val="none" w:sz="0" w:space="0" w:color="auto"/>
          </w:divBdr>
        </w:div>
        <w:div w:id="725296204">
          <w:marLeft w:val="0"/>
          <w:marRight w:val="0"/>
          <w:marTop w:val="0"/>
          <w:marBottom w:val="0"/>
          <w:divBdr>
            <w:top w:val="none" w:sz="0" w:space="0" w:color="auto"/>
            <w:left w:val="none" w:sz="0" w:space="0" w:color="auto"/>
            <w:bottom w:val="none" w:sz="0" w:space="0" w:color="auto"/>
            <w:right w:val="none" w:sz="0" w:space="0" w:color="auto"/>
          </w:divBdr>
        </w:div>
        <w:div w:id="883063731">
          <w:marLeft w:val="0"/>
          <w:marRight w:val="0"/>
          <w:marTop w:val="0"/>
          <w:marBottom w:val="0"/>
          <w:divBdr>
            <w:top w:val="none" w:sz="0" w:space="0" w:color="auto"/>
            <w:left w:val="none" w:sz="0" w:space="0" w:color="auto"/>
            <w:bottom w:val="none" w:sz="0" w:space="0" w:color="auto"/>
            <w:right w:val="none" w:sz="0" w:space="0" w:color="auto"/>
          </w:divBdr>
        </w:div>
        <w:div w:id="921987682">
          <w:marLeft w:val="0"/>
          <w:marRight w:val="0"/>
          <w:marTop w:val="0"/>
          <w:marBottom w:val="0"/>
          <w:divBdr>
            <w:top w:val="none" w:sz="0" w:space="0" w:color="auto"/>
            <w:left w:val="none" w:sz="0" w:space="0" w:color="auto"/>
            <w:bottom w:val="none" w:sz="0" w:space="0" w:color="auto"/>
            <w:right w:val="none" w:sz="0" w:space="0" w:color="auto"/>
          </w:divBdr>
        </w:div>
        <w:div w:id="1038360071">
          <w:marLeft w:val="0"/>
          <w:marRight w:val="0"/>
          <w:marTop w:val="0"/>
          <w:marBottom w:val="0"/>
          <w:divBdr>
            <w:top w:val="none" w:sz="0" w:space="0" w:color="auto"/>
            <w:left w:val="none" w:sz="0" w:space="0" w:color="auto"/>
            <w:bottom w:val="none" w:sz="0" w:space="0" w:color="auto"/>
            <w:right w:val="none" w:sz="0" w:space="0" w:color="auto"/>
          </w:divBdr>
        </w:div>
        <w:div w:id="1545632616">
          <w:marLeft w:val="0"/>
          <w:marRight w:val="0"/>
          <w:marTop w:val="0"/>
          <w:marBottom w:val="0"/>
          <w:divBdr>
            <w:top w:val="none" w:sz="0" w:space="0" w:color="auto"/>
            <w:left w:val="none" w:sz="0" w:space="0" w:color="auto"/>
            <w:bottom w:val="none" w:sz="0" w:space="0" w:color="auto"/>
            <w:right w:val="none" w:sz="0" w:space="0" w:color="auto"/>
          </w:divBdr>
        </w:div>
        <w:div w:id="1623535514">
          <w:marLeft w:val="0"/>
          <w:marRight w:val="0"/>
          <w:marTop w:val="0"/>
          <w:marBottom w:val="0"/>
          <w:divBdr>
            <w:top w:val="none" w:sz="0" w:space="0" w:color="auto"/>
            <w:left w:val="none" w:sz="0" w:space="0" w:color="auto"/>
            <w:bottom w:val="none" w:sz="0" w:space="0" w:color="auto"/>
            <w:right w:val="none" w:sz="0" w:space="0" w:color="auto"/>
          </w:divBdr>
          <w:divsChild>
            <w:div w:id="1109664706">
              <w:marLeft w:val="0"/>
              <w:marRight w:val="0"/>
              <w:marTop w:val="0"/>
              <w:marBottom w:val="0"/>
              <w:divBdr>
                <w:top w:val="none" w:sz="0" w:space="0" w:color="auto"/>
                <w:left w:val="none" w:sz="0" w:space="0" w:color="auto"/>
                <w:bottom w:val="none" w:sz="0" w:space="0" w:color="auto"/>
                <w:right w:val="none" w:sz="0" w:space="0" w:color="auto"/>
              </w:divBdr>
              <w:divsChild>
                <w:div w:id="4140017">
                  <w:marLeft w:val="0"/>
                  <w:marRight w:val="0"/>
                  <w:marTop w:val="0"/>
                  <w:marBottom w:val="0"/>
                  <w:divBdr>
                    <w:top w:val="none" w:sz="0" w:space="0" w:color="auto"/>
                    <w:left w:val="none" w:sz="0" w:space="0" w:color="auto"/>
                    <w:bottom w:val="none" w:sz="0" w:space="0" w:color="auto"/>
                    <w:right w:val="none" w:sz="0" w:space="0" w:color="auto"/>
                  </w:divBdr>
                </w:div>
                <w:div w:id="16271442">
                  <w:marLeft w:val="0"/>
                  <w:marRight w:val="0"/>
                  <w:marTop w:val="0"/>
                  <w:marBottom w:val="0"/>
                  <w:divBdr>
                    <w:top w:val="none" w:sz="0" w:space="0" w:color="auto"/>
                    <w:left w:val="none" w:sz="0" w:space="0" w:color="auto"/>
                    <w:bottom w:val="none" w:sz="0" w:space="0" w:color="auto"/>
                    <w:right w:val="none" w:sz="0" w:space="0" w:color="auto"/>
                  </w:divBdr>
                </w:div>
                <w:div w:id="22436967">
                  <w:marLeft w:val="0"/>
                  <w:marRight w:val="0"/>
                  <w:marTop w:val="0"/>
                  <w:marBottom w:val="0"/>
                  <w:divBdr>
                    <w:top w:val="none" w:sz="0" w:space="0" w:color="auto"/>
                    <w:left w:val="none" w:sz="0" w:space="0" w:color="auto"/>
                    <w:bottom w:val="none" w:sz="0" w:space="0" w:color="auto"/>
                    <w:right w:val="none" w:sz="0" w:space="0" w:color="auto"/>
                  </w:divBdr>
                </w:div>
                <w:div w:id="36858557">
                  <w:marLeft w:val="0"/>
                  <w:marRight w:val="0"/>
                  <w:marTop w:val="0"/>
                  <w:marBottom w:val="0"/>
                  <w:divBdr>
                    <w:top w:val="none" w:sz="0" w:space="0" w:color="auto"/>
                    <w:left w:val="none" w:sz="0" w:space="0" w:color="auto"/>
                    <w:bottom w:val="none" w:sz="0" w:space="0" w:color="auto"/>
                    <w:right w:val="none" w:sz="0" w:space="0" w:color="auto"/>
                  </w:divBdr>
                </w:div>
                <w:div w:id="73747187">
                  <w:marLeft w:val="0"/>
                  <w:marRight w:val="0"/>
                  <w:marTop w:val="0"/>
                  <w:marBottom w:val="0"/>
                  <w:divBdr>
                    <w:top w:val="none" w:sz="0" w:space="0" w:color="auto"/>
                    <w:left w:val="none" w:sz="0" w:space="0" w:color="auto"/>
                    <w:bottom w:val="none" w:sz="0" w:space="0" w:color="auto"/>
                    <w:right w:val="none" w:sz="0" w:space="0" w:color="auto"/>
                  </w:divBdr>
                </w:div>
                <w:div w:id="85545490">
                  <w:marLeft w:val="0"/>
                  <w:marRight w:val="0"/>
                  <w:marTop w:val="0"/>
                  <w:marBottom w:val="0"/>
                  <w:divBdr>
                    <w:top w:val="none" w:sz="0" w:space="0" w:color="auto"/>
                    <w:left w:val="none" w:sz="0" w:space="0" w:color="auto"/>
                    <w:bottom w:val="none" w:sz="0" w:space="0" w:color="auto"/>
                    <w:right w:val="none" w:sz="0" w:space="0" w:color="auto"/>
                  </w:divBdr>
                </w:div>
                <w:div w:id="104152247">
                  <w:marLeft w:val="0"/>
                  <w:marRight w:val="0"/>
                  <w:marTop w:val="0"/>
                  <w:marBottom w:val="0"/>
                  <w:divBdr>
                    <w:top w:val="none" w:sz="0" w:space="0" w:color="auto"/>
                    <w:left w:val="none" w:sz="0" w:space="0" w:color="auto"/>
                    <w:bottom w:val="none" w:sz="0" w:space="0" w:color="auto"/>
                    <w:right w:val="none" w:sz="0" w:space="0" w:color="auto"/>
                  </w:divBdr>
                </w:div>
                <w:div w:id="123472480">
                  <w:marLeft w:val="0"/>
                  <w:marRight w:val="0"/>
                  <w:marTop w:val="0"/>
                  <w:marBottom w:val="0"/>
                  <w:divBdr>
                    <w:top w:val="none" w:sz="0" w:space="0" w:color="auto"/>
                    <w:left w:val="none" w:sz="0" w:space="0" w:color="auto"/>
                    <w:bottom w:val="none" w:sz="0" w:space="0" w:color="auto"/>
                    <w:right w:val="none" w:sz="0" w:space="0" w:color="auto"/>
                  </w:divBdr>
                </w:div>
                <w:div w:id="131602328">
                  <w:marLeft w:val="0"/>
                  <w:marRight w:val="0"/>
                  <w:marTop w:val="0"/>
                  <w:marBottom w:val="0"/>
                  <w:divBdr>
                    <w:top w:val="none" w:sz="0" w:space="0" w:color="auto"/>
                    <w:left w:val="none" w:sz="0" w:space="0" w:color="auto"/>
                    <w:bottom w:val="none" w:sz="0" w:space="0" w:color="auto"/>
                    <w:right w:val="none" w:sz="0" w:space="0" w:color="auto"/>
                  </w:divBdr>
                </w:div>
                <w:div w:id="138500042">
                  <w:marLeft w:val="0"/>
                  <w:marRight w:val="0"/>
                  <w:marTop w:val="0"/>
                  <w:marBottom w:val="0"/>
                  <w:divBdr>
                    <w:top w:val="none" w:sz="0" w:space="0" w:color="auto"/>
                    <w:left w:val="none" w:sz="0" w:space="0" w:color="auto"/>
                    <w:bottom w:val="none" w:sz="0" w:space="0" w:color="auto"/>
                    <w:right w:val="none" w:sz="0" w:space="0" w:color="auto"/>
                  </w:divBdr>
                </w:div>
                <w:div w:id="170880144">
                  <w:marLeft w:val="0"/>
                  <w:marRight w:val="0"/>
                  <w:marTop w:val="0"/>
                  <w:marBottom w:val="0"/>
                  <w:divBdr>
                    <w:top w:val="none" w:sz="0" w:space="0" w:color="auto"/>
                    <w:left w:val="none" w:sz="0" w:space="0" w:color="auto"/>
                    <w:bottom w:val="none" w:sz="0" w:space="0" w:color="auto"/>
                    <w:right w:val="none" w:sz="0" w:space="0" w:color="auto"/>
                  </w:divBdr>
                </w:div>
                <w:div w:id="193226619">
                  <w:marLeft w:val="0"/>
                  <w:marRight w:val="0"/>
                  <w:marTop w:val="0"/>
                  <w:marBottom w:val="0"/>
                  <w:divBdr>
                    <w:top w:val="none" w:sz="0" w:space="0" w:color="auto"/>
                    <w:left w:val="none" w:sz="0" w:space="0" w:color="auto"/>
                    <w:bottom w:val="none" w:sz="0" w:space="0" w:color="auto"/>
                    <w:right w:val="none" w:sz="0" w:space="0" w:color="auto"/>
                  </w:divBdr>
                </w:div>
                <w:div w:id="196702836">
                  <w:marLeft w:val="0"/>
                  <w:marRight w:val="0"/>
                  <w:marTop w:val="0"/>
                  <w:marBottom w:val="0"/>
                  <w:divBdr>
                    <w:top w:val="none" w:sz="0" w:space="0" w:color="auto"/>
                    <w:left w:val="none" w:sz="0" w:space="0" w:color="auto"/>
                    <w:bottom w:val="none" w:sz="0" w:space="0" w:color="auto"/>
                    <w:right w:val="none" w:sz="0" w:space="0" w:color="auto"/>
                  </w:divBdr>
                </w:div>
                <w:div w:id="213320878">
                  <w:marLeft w:val="0"/>
                  <w:marRight w:val="0"/>
                  <w:marTop w:val="0"/>
                  <w:marBottom w:val="0"/>
                  <w:divBdr>
                    <w:top w:val="none" w:sz="0" w:space="0" w:color="auto"/>
                    <w:left w:val="none" w:sz="0" w:space="0" w:color="auto"/>
                    <w:bottom w:val="none" w:sz="0" w:space="0" w:color="auto"/>
                    <w:right w:val="none" w:sz="0" w:space="0" w:color="auto"/>
                  </w:divBdr>
                </w:div>
                <w:div w:id="275646030">
                  <w:marLeft w:val="0"/>
                  <w:marRight w:val="0"/>
                  <w:marTop w:val="0"/>
                  <w:marBottom w:val="0"/>
                  <w:divBdr>
                    <w:top w:val="none" w:sz="0" w:space="0" w:color="auto"/>
                    <w:left w:val="none" w:sz="0" w:space="0" w:color="auto"/>
                    <w:bottom w:val="none" w:sz="0" w:space="0" w:color="auto"/>
                    <w:right w:val="none" w:sz="0" w:space="0" w:color="auto"/>
                  </w:divBdr>
                </w:div>
                <w:div w:id="300699092">
                  <w:marLeft w:val="0"/>
                  <w:marRight w:val="0"/>
                  <w:marTop w:val="0"/>
                  <w:marBottom w:val="0"/>
                  <w:divBdr>
                    <w:top w:val="none" w:sz="0" w:space="0" w:color="auto"/>
                    <w:left w:val="none" w:sz="0" w:space="0" w:color="auto"/>
                    <w:bottom w:val="none" w:sz="0" w:space="0" w:color="auto"/>
                    <w:right w:val="none" w:sz="0" w:space="0" w:color="auto"/>
                  </w:divBdr>
                </w:div>
                <w:div w:id="344944111">
                  <w:marLeft w:val="0"/>
                  <w:marRight w:val="0"/>
                  <w:marTop w:val="0"/>
                  <w:marBottom w:val="0"/>
                  <w:divBdr>
                    <w:top w:val="none" w:sz="0" w:space="0" w:color="auto"/>
                    <w:left w:val="none" w:sz="0" w:space="0" w:color="auto"/>
                    <w:bottom w:val="none" w:sz="0" w:space="0" w:color="auto"/>
                    <w:right w:val="none" w:sz="0" w:space="0" w:color="auto"/>
                  </w:divBdr>
                </w:div>
                <w:div w:id="401605986">
                  <w:marLeft w:val="0"/>
                  <w:marRight w:val="0"/>
                  <w:marTop w:val="0"/>
                  <w:marBottom w:val="0"/>
                  <w:divBdr>
                    <w:top w:val="none" w:sz="0" w:space="0" w:color="auto"/>
                    <w:left w:val="none" w:sz="0" w:space="0" w:color="auto"/>
                    <w:bottom w:val="none" w:sz="0" w:space="0" w:color="auto"/>
                    <w:right w:val="none" w:sz="0" w:space="0" w:color="auto"/>
                  </w:divBdr>
                </w:div>
                <w:div w:id="459692410">
                  <w:marLeft w:val="0"/>
                  <w:marRight w:val="0"/>
                  <w:marTop w:val="0"/>
                  <w:marBottom w:val="0"/>
                  <w:divBdr>
                    <w:top w:val="none" w:sz="0" w:space="0" w:color="auto"/>
                    <w:left w:val="none" w:sz="0" w:space="0" w:color="auto"/>
                    <w:bottom w:val="none" w:sz="0" w:space="0" w:color="auto"/>
                    <w:right w:val="none" w:sz="0" w:space="0" w:color="auto"/>
                  </w:divBdr>
                </w:div>
                <w:div w:id="473565157">
                  <w:marLeft w:val="0"/>
                  <w:marRight w:val="0"/>
                  <w:marTop w:val="0"/>
                  <w:marBottom w:val="0"/>
                  <w:divBdr>
                    <w:top w:val="none" w:sz="0" w:space="0" w:color="auto"/>
                    <w:left w:val="none" w:sz="0" w:space="0" w:color="auto"/>
                    <w:bottom w:val="none" w:sz="0" w:space="0" w:color="auto"/>
                    <w:right w:val="none" w:sz="0" w:space="0" w:color="auto"/>
                  </w:divBdr>
                </w:div>
                <w:div w:id="496532952">
                  <w:marLeft w:val="0"/>
                  <w:marRight w:val="0"/>
                  <w:marTop w:val="0"/>
                  <w:marBottom w:val="0"/>
                  <w:divBdr>
                    <w:top w:val="none" w:sz="0" w:space="0" w:color="auto"/>
                    <w:left w:val="none" w:sz="0" w:space="0" w:color="auto"/>
                    <w:bottom w:val="none" w:sz="0" w:space="0" w:color="auto"/>
                    <w:right w:val="none" w:sz="0" w:space="0" w:color="auto"/>
                  </w:divBdr>
                </w:div>
                <w:div w:id="509954437">
                  <w:marLeft w:val="0"/>
                  <w:marRight w:val="0"/>
                  <w:marTop w:val="0"/>
                  <w:marBottom w:val="0"/>
                  <w:divBdr>
                    <w:top w:val="none" w:sz="0" w:space="0" w:color="auto"/>
                    <w:left w:val="none" w:sz="0" w:space="0" w:color="auto"/>
                    <w:bottom w:val="none" w:sz="0" w:space="0" w:color="auto"/>
                    <w:right w:val="none" w:sz="0" w:space="0" w:color="auto"/>
                  </w:divBdr>
                </w:div>
                <w:div w:id="554656912">
                  <w:marLeft w:val="0"/>
                  <w:marRight w:val="0"/>
                  <w:marTop w:val="0"/>
                  <w:marBottom w:val="0"/>
                  <w:divBdr>
                    <w:top w:val="none" w:sz="0" w:space="0" w:color="auto"/>
                    <w:left w:val="none" w:sz="0" w:space="0" w:color="auto"/>
                    <w:bottom w:val="none" w:sz="0" w:space="0" w:color="auto"/>
                    <w:right w:val="none" w:sz="0" w:space="0" w:color="auto"/>
                  </w:divBdr>
                </w:div>
                <w:div w:id="628239724">
                  <w:marLeft w:val="0"/>
                  <w:marRight w:val="0"/>
                  <w:marTop w:val="0"/>
                  <w:marBottom w:val="0"/>
                  <w:divBdr>
                    <w:top w:val="none" w:sz="0" w:space="0" w:color="auto"/>
                    <w:left w:val="none" w:sz="0" w:space="0" w:color="auto"/>
                    <w:bottom w:val="none" w:sz="0" w:space="0" w:color="auto"/>
                    <w:right w:val="none" w:sz="0" w:space="0" w:color="auto"/>
                  </w:divBdr>
                </w:div>
                <w:div w:id="631326915">
                  <w:marLeft w:val="0"/>
                  <w:marRight w:val="0"/>
                  <w:marTop w:val="0"/>
                  <w:marBottom w:val="0"/>
                  <w:divBdr>
                    <w:top w:val="none" w:sz="0" w:space="0" w:color="auto"/>
                    <w:left w:val="none" w:sz="0" w:space="0" w:color="auto"/>
                    <w:bottom w:val="none" w:sz="0" w:space="0" w:color="auto"/>
                    <w:right w:val="none" w:sz="0" w:space="0" w:color="auto"/>
                  </w:divBdr>
                </w:div>
                <w:div w:id="636648833">
                  <w:marLeft w:val="0"/>
                  <w:marRight w:val="0"/>
                  <w:marTop w:val="0"/>
                  <w:marBottom w:val="0"/>
                  <w:divBdr>
                    <w:top w:val="none" w:sz="0" w:space="0" w:color="auto"/>
                    <w:left w:val="none" w:sz="0" w:space="0" w:color="auto"/>
                    <w:bottom w:val="none" w:sz="0" w:space="0" w:color="auto"/>
                    <w:right w:val="none" w:sz="0" w:space="0" w:color="auto"/>
                  </w:divBdr>
                </w:div>
                <w:div w:id="640424115">
                  <w:marLeft w:val="0"/>
                  <w:marRight w:val="0"/>
                  <w:marTop w:val="0"/>
                  <w:marBottom w:val="0"/>
                  <w:divBdr>
                    <w:top w:val="none" w:sz="0" w:space="0" w:color="auto"/>
                    <w:left w:val="none" w:sz="0" w:space="0" w:color="auto"/>
                    <w:bottom w:val="none" w:sz="0" w:space="0" w:color="auto"/>
                    <w:right w:val="none" w:sz="0" w:space="0" w:color="auto"/>
                  </w:divBdr>
                </w:div>
                <w:div w:id="661930016">
                  <w:marLeft w:val="0"/>
                  <w:marRight w:val="0"/>
                  <w:marTop w:val="0"/>
                  <w:marBottom w:val="0"/>
                  <w:divBdr>
                    <w:top w:val="none" w:sz="0" w:space="0" w:color="auto"/>
                    <w:left w:val="none" w:sz="0" w:space="0" w:color="auto"/>
                    <w:bottom w:val="none" w:sz="0" w:space="0" w:color="auto"/>
                    <w:right w:val="none" w:sz="0" w:space="0" w:color="auto"/>
                  </w:divBdr>
                </w:div>
                <w:div w:id="772096349">
                  <w:marLeft w:val="0"/>
                  <w:marRight w:val="0"/>
                  <w:marTop w:val="0"/>
                  <w:marBottom w:val="0"/>
                  <w:divBdr>
                    <w:top w:val="none" w:sz="0" w:space="0" w:color="auto"/>
                    <w:left w:val="none" w:sz="0" w:space="0" w:color="auto"/>
                    <w:bottom w:val="none" w:sz="0" w:space="0" w:color="auto"/>
                    <w:right w:val="none" w:sz="0" w:space="0" w:color="auto"/>
                  </w:divBdr>
                </w:div>
                <w:div w:id="843016598">
                  <w:marLeft w:val="0"/>
                  <w:marRight w:val="0"/>
                  <w:marTop w:val="0"/>
                  <w:marBottom w:val="0"/>
                  <w:divBdr>
                    <w:top w:val="none" w:sz="0" w:space="0" w:color="auto"/>
                    <w:left w:val="none" w:sz="0" w:space="0" w:color="auto"/>
                    <w:bottom w:val="none" w:sz="0" w:space="0" w:color="auto"/>
                    <w:right w:val="none" w:sz="0" w:space="0" w:color="auto"/>
                  </w:divBdr>
                </w:div>
                <w:div w:id="846595423">
                  <w:marLeft w:val="0"/>
                  <w:marRight w:val="0"/>
                  <w:marTop w:val="0"/>
                  <w:marBottom w:val="0"/>
                  <w:divBdr>
                    <w:top w:val="none" w:sz="0" w:space="0" w:color="auto"/>
                    <w:left w:val="none" w:sz="0" w:space="0" w:color="auto"/>
                    <w:bottom w:val="none" w:sz="0" w:space="0" w:color="auto"/>
                    <w:right w:val="none" w:sz="0" w:space="0" w:color="auto"/>
                  </w:divBdr>
                </w:div>
                <w:div w:id="922106593">
                  <w:marLeft w:val="0"/>
                  <w:marRight w:val="0"/>
                  <w:marTop w:val="0"/>
                  <w:marBottom w:val="0"/>
                  <w:divBdr>
                    <w:top w:val="none" w:sz="0" w:space="0" w:color="auto"/>
                    <w:left w:val="none" w:sz="0" w:space="0" w:color="auto"/>
                    <w:bottom w:val="none" w:sz="0" w:space="0" w:color="auto"/>
                    <w:right w:val="none" w:sz="0" w:space="0" w:color="auto"/>
                  </w:divBdr>
                </w:div>
                <w:div w:id="986398963">
                  <w:marLeft w:val="0"/>
                  <w:marRight w:val="0"/>
                  <w:marTop w:val="0"/>
                  <w:marBottom w:val="0"/>
                  <w:divBdr>
                    <w:top w:val="none" w:sz="0" w:space="0" w:color="auto"/>
                    <w:left w:val="none" w:sz="0" w:space="0" w:color="auto"/>
                    <w:bottom w:val="none" w:sz="0" w:space="0" w:color="auto"/>
                    <w:right w:val="none" w:sz="0" w:space="0" w:color="auto"/>
                  </w:divBdr>
                </w:div>
                <w:div w:id="1071733671">
                  <w:marLeft w:val="0"/>
                  <w:marRight w:val="0"/>
                  <w:marTop w:val="0"/>
                  <w:marBottom w:val="0"/>
                  <w:divBdr>
                    <w:top w:val="none" w:sz="0" w:space="0" w:color="auto"/>
                    <w:left w:val="none" w:sz="0" w:space="0" w:color="auto"/>
                    <w:bottom w:val="none" w:sz="0" w:space="0" w:color="auto"/>
                    <w:right w:val="none" w:sz="0" w:space="0" w:color="auto"/>
                  </w:divBdr>
                </w:div>
                <w:div w:id="1121725609">
                  <w:marLeft w:val="0"/>
                  <w:marRight w:val="0"/>
                  <w:marTop w:val="0"/>
                  <w:marBottom w:val="0"/>
                  <w:divBdr>
                    <w:top w:val="none" w:sz="0" w:space="0" w:color="auto"/>
                    <w:left w:val="none" w:sz="0" w:space="0" w:color="auto"/>
                    <w:bottom w:val="none" w:sz="0" w:space="0" w:color="auto"/>
                    <w:right w:val="none" w:sz="0" w:space="0" w:color="auto"/>
                  </w:divBdr>
                </w:div>
                <w:div w:id="1129319451">
                  <w:marLeft w:val="0"/>
                  <w:marRight w:val="0"/>
                  <w:marTop w:val="0"/>
                  <w:marBottom w:val="0"/>
                  <w:divBdr>
                    <w:top w:val="none" w:sz="0" w:space="0" w:color="auto"/>
                    <w:left w:val="none" w:sz="0" w:space="0" w:color="auto"/>
                    <w:bottom w:val="none" w:sz="0" w:space="0" w:color="auto"/>
                    <w:right w:val="none" w:sz="0" w:space="0" w:color="auto"/>
                  </w:divBdr>
                </w:div>
                <w:div w:id="1130318868">
                  <w:marLeft w:val="0"/>
                  <w:marRight w:val="0"/>
                  <w:marTop w:val="0"/>
                  <w:marBottom w:val="0"/>
                  <w:divBdr>
                    <w:top w:val="none" w:sz="0" w:space="0" w:color="auto"/>
                    <w:left w:val="none" w:sz="0" w:space="0" w:color="auto"/>
                    <w:bottom w:val="none" w:sz="0" w:space="0" w:color="auto"/>
                    <w:right w:val="none" w:sz="0" w:space="0" w:color="auto"/>
                  </w:divBdr>
                </w:div>
                <w:div w:id="1206334356">
                  <w:marLeft w:val="0"/>
                  <w:marRight w:val="0"/>
                  <w:marTop w:val="0"/>
                  <w:marBottom w:val="0"/>
                  <w:divBdr>
                    <w:top w:val="none" w:sz="0" w:space="0" w:color="auto"/>
                    <w:left w:val="none" w:sz="0" w:space="0" w:color="auto"/>
                    <w:bottom w:val="none" w:sz="0" w:space="0" w:color="auto"/>
                    <w:right w:val="none" w:sz="0" w:space="0" w:color="auto"/>
                  </w:divBdr>
                </w:div>
                <w:div w:id="1241909573">
                  <w:marLeft w:val="0"/>
                  <w:marRight w:val="0"/>
                  <w:marTop w:val="0"/>
                  <w:marBottom w:val="0"/>
                  <w:divBdr>
                    <w:top w:val="none" w:sz="0" w:space="0" w:color="auto"/>
                    <w:left w:val="none" w:sz="0" w:space="0" w:color="auto"/>
                    <w:bottom w:val="none" w:sz="0" w:space="0" w:color="auto"/>
                    <w:right w:val="none" w:sz="0" w:space="0" w:color="auto"/>
                  </w:divBdr>
                </w:div>
                <w:div w:id="1255631526">
                  <w:marLeft w:val="0"/>
                  <w:marRight w:val="0"/>
                  <w:marTop w:val="0"/>
                  <w:marBottom w:val="0"/>
                  <w:divBdr>
                    <w:top w:val="none" w:sz="0" w:space="0" w:color="auto"/>
                    <w:left w:val="none" w:sz="0" w:space="0" w:color="auto"/>
                    <w:bottom w:val="none" w:sz="0" w:space="0" w:color="auto"/>
                    <w:right w:val="none" w:sz="0" w:space="0" w:color="auto"/>
                  </w:divBdr>
                </w:div>
                <w:div w:id="1273904726">
                  <w:marLeft w:val="0"/>
                  <w:marRight w:val="0"/>
                  <w:marTop w:val="0"/>
                  <w:marBottom w:val="0"/>
                  <w:divBdr>
                    <w:top w:val="none" w:sz="0" w:space="0" w:color="auto"/>
                    <w:left w:val="none" w:sz="0" w:space="0" w:color="auto"/>
                    <w:bottom w:val="none" w:sz="0" w:space="0" w:color="auto"/>
                    <w:right w:val="none" w:sz="0" w:space="0" w:color="auto"/>
                  </w:divBdr>
                </w:div>
                <w:div w:id="1284311871">
                  <w:marLeft w:val="0"/>
                  <w:marRight w:val="0"/>
                  <w:marTop w:val="0"/>
                  <w:marBottom w:val="0"/>
                  <w:divBdr>
                    <w:top w:val="none" w:sz="0" w:space="0" w:color="auto"/>
                    <w:left w:val="none" w:sz="0" w:space="0" w:color="auto"/>
                    <w:bottom w:val="none" w:sz="0" w:space="0" w:color="auto"/>
                    <w:right w:val="none" w:sz="0" w:space="0" w:color="auto"/>
                  </w:divBdr>
                </w:div>
                <w:div w:id="1439833450">
                  <w:marLeft w:val="0"/>
                  <w:marRight w:val="0"/>
                  <w:marTop w:val="0"/>
                  <w:marBottom w:val="0"/>
                  <w:divBdr>
                    <w:top w:val="none" w:sz="0" w:space="0" w:color="auto"/>
                    <w:left w:val="none" w:sz="0" w:space="0" w:color="auto"/>
                    <w:bottom w:val="none" w:sz="0" w:space="0" w:color="auto"/>
                    <w:right w:val="none" w:sz="0" w:space="0" w:color="auto"/>
                  </w:divBdr>
                </w:div>
                <w:div w:id="1505628623">
                  <w:marLeft w:val="0"/>
                  <w:marRight w:val="0"/>
                  <w:marTop w:val="0"/>
                  <w:marBottom w:val="0"/>
                  <w:divBdr>
                    <w:top w:val="none" w:sz="0" w:space="0" w:color="auto"/>
                    <w:left w:val="none" w:sz="0" w:space="0" w:color="auto"/>
                    <w:bottom w:val="none" w:sz="0" w:space="0" w:color="auto"/>
                    <w:right w:val="none" w:sz="0" w:space="0" w:color="auto"/>
                  </w:divBdr>
                </w:div>
                <w:div w:id="1541085249">
                  <w:marLeft w:val="0"/>
                  <w:marRight w:val="0"/>
                  <w:marTop w:val="0"/>
                  <w:marBottom w:val="0"/>
                  <w:divBdr>
                    <w:top w:val="none" w:sz="0" w:space="0" w:color="auto"/>
                    <w:left w:val="none" w:sz="0" w:space="0" w:color="auto"/>
                    <w:bottom w:val="none" w:sz="0" w:space="0" w:color="auto"/>
                    <w:right w:val="none" w:sz="0" w:space="0" w:color="auto"/>
                  </w:divBdr>
                </w:div>
                <w:div w:id="1558054489">
                  <w:marLeft w:val="0"/>
                  <w:marRight w:val="0"/>
                  <w:marTop w:val="0"/>
                  <w:marBottom w:val="0"/>
                  <w:divBdr>
                    <w:top w:val="none" w:sz="0" w:space="0" w:color="auto"/>
                    <w:left w:val="none" w:sz="0" w:space="0" w:color="auto"/>
                    <w:bottom w:val="none" w:sz="0" w:space="0" w:color="auto"/>
                    <w:right w:val="none" w:sz="0" w:space="0" w:color="auto"/>
                  </w:divBdr>
                </w:div>
                <w:div w:id="1564949609">
                  <w:marLeft w:val="0"/>
                  <w:marRight w:val="0"/>
                  <w:marTop w:val="0"/>
                  <w:marBottom w:val="0"/>
                  <w:divBdr>
                    <w:top w:val="none" w:sz="0" w:space="0" w:color="auto"/>
                    <w:left w:val="none" w:sz="0" w:space="0" w:color="auto"/>
                    <w:bottom w:val="none" w:sz="0" w:space="0" w:color="auto"/>
                    <w:right w:val="none" w:sz="0" w:space="0" w:color="auto"/>
                  </w:divBdr>
                </w:div>
                <w:div w:id="1568105617">
                  <w:marLeft w:val="0"/>
                  <w:marRight w:val="0"/>
                  <w:marTop w:val="0"/>
                  <w:marBottom w:val="0"/>
                  <w:divBdr>
                    <w:top w:val="none" w:sz="0" w:space="0" w:color="auto"/>
                    <w:left w:val="none" w:sz="0" w:space="0" w:color="auto"/>
                    <w:bottom w:val="none" w:sz="0" w:space="0" w:color="auto"/>
                    <w:right w:val="none" w:sz="0" w:space="0" w:color="auto"/>
                  </w:divBdr>
                </w:div>
                <w:div w:id="1616252056">
                  <w:marLeft w:val="0"/>
                  <w:marRight w:val="0"/>
                  <w:marTop w:val="0"/>
                  <w:marBottom w:val="0"/>
                  <w:divBdr>
                    <w:top w:val="none" w:sz="0" w:space="0" w:color="auto"/>
                    <w:left w:val="none" w:sz="0" w:space="0" w:color="auto"/>
                    <w:bottom w:val="none" w:sz="0" w:space="0" w:color="auto"/>
                    <w:right w:val="none" w:sz="0" w:space="0" w:color="auto"/>
                  </w:divBdr>
                </w:div>
                <w:div w:id="1657563816">
                  <w:marLeft w:val="0"/>
                  <w:marRight w:val="0"/>
                  <w:marTop w:val="0"/>
                  <w:marBottom w:val="0"/>
                  <w:divBdr>
                    <w:top w:val="none" w:sz="0" w:space="0" w:color="auto"/>
                    <w:left w:val="none" w:sz="0" w:space="0" w:color="auto"/>
                    <w:bottom w:val="none" w:sz="0" w:space="0" w:color="auto"/>
                    <w:right w:val="none" w:sz="0" w:space="0" w:color="auto"/>
                  </w:divBdr>
                </w:div>
                <w:div w:id="1703359628">
                  <w:marLeft w:val="0"/>
                  <w:marRight w:val="0"/>
                  <w:marTop w:val="0"/>
                  <w:marBottom w:val="0"/>
                  <w:divBdr>
                    <w:top w:val="none" w:sz="0" w:space="0" w:color="auto"/>
                    <w:left w:val="none" w:sz="0" w:space="0" w:color="auto"/>
                    <w:bottom w:val="none" w:sz="0" w:space="0" w:color="auto"/>
                    <w:right w:val="none" w:sz="0" w:space="0" w:color="auto"/>
                  </w:divBdr>
                </w:div>
                <w:div w:id="1756828286">
                  <w:marLeft w:val="0"/>
                  <w:marRight w:val="0"/>
                  <w:marTop w:val="0"/>
                  <w:marBottom w:val="0"/>
                  <w:divBdr>
                    <w:top w:val="none" w:sz="0" w:space="0" w:color="auto"/>
                    <w:left w:val="none" w:sz="0" w:space="0" w:color="auto"/>
                    <w:bottom w:val="none" w:sz="0" w:space="0" w:color="auto"/>
                    <w:right w:val="none" w:sz="0" w:space="0" w:color="auto"/>
                  </w:divBdr>
                </w:div>
                <w:div w:id="1761638144">
                  <w:marLeft w:val="0"/>
                  <w:marRight w:val="0"/>
                  <w:marTop w:val="0"/>
                  <w:marBottom w:val="0"/>
                  <w:divBdr>
                    <w:top w:val="none" w:sz="0" w:space="0" w:color="auto"/>
                    <w:left w:val="none" w:sz="0" w:space="0" w:color="auto"/>
                    <w:bottom w:val="none" w:sz="0" w:space="0" w:color="auto"/>
                    <w:right w:val="none" w:sz="0" w:space="0" w:color="auto"/>
                  </w:divBdr>
                </w:div>
                <w:div w:id="1856142234">
                  <w:marLeft w:val="0"/>
                  <w:marRight w:val="0"/>
                  <w:marTop w:val="0"/>
                  <w:marBottom w:val="0"/>
                  <w:divBdr>
                    <w:top w:val="none" w:sz="0" w:space="0" w:color="auto"/>
                    <w:left w:val="none" w:sz="0" w:space="0" w:color="auto"/>
                    <w:bottom w:val="none" w:sz="0" w:space="0" w:color="auto"/>
                    <w:right w:val="none" w:sz="0" w:space="0" w:color="auto"/>
                  </w:divBdr>
                </w:div>
                <w:div w:id="1898590965">
                  <w:marLeft w:val="0"/>
                  <w:marRight w:val="0"/>
                  <w:marTop w:val="0"/>
                  <w:marBottom w:val="0"/>
                  <w:divBdr>
                    <w:top w:val="none" w:sz="0" w:space="0" w:color="auto"/>
                    <w:left w:val="none" w:sz="0" w:space="0" w:color="auto"/>
                    <w:bottom w:val="none" w:sz="0" w:space="0" w:color="auto"/>
                    <w:right w:val="none" w:sz="0" w:space="0" w:color="auto"/>
                  </w:divBdr>
                </w:div>
                <w:div w:id="1900702029">
                  <w:marLeft w:val="0"/>
                  <w:marRight w:val="0"/>
                  <w:marTop w:val="0"/>
                  <w:marBottom w:val="0"/>
                  <w:divBdr>
                    <w:top w:val="none" w:sz="0" w:space="0" w:color="auto"/>
                    <w:left w:val="none" w:sz="0" w:space="0" w:color="auto"/>
                    <w:bottom w:val="none" w:sz="0" w:space="0" w:color="auto"/>
                    <w:right w:val="none" w:sz="0" w:space="0" w:color="auto"/>
                  </w:divBdr>
                </w:div>
                <w:div w:id="1902517570">
                  <w:marLeft w:val="0"/>
                  <w:marRight w:val="0"/>
                  <w:marTop w:val="0"/>
                  <w:marBottom w:val="0"/>
                  <w:divBdr>
                    <w:top w:val="none" w:sz="0" w:space="0" w:color="auto"/>
                    <w:left w:val="none" w:sz="0" w:space="0" w:color="auto"/>
                    <w:bottom w:val="none" w:sz="0" w:space="0" w:color="auto"/>
                    <w:right w:val="none" w:sz="0" w:space="0" w:color="auto"/>
                  </w:divBdr>
                </w:div>
                <w:div w:id="1904947142">
                  <w:marLeft w:val="0"/>
                  <w:marRight w:val="0"/>
                  <w:marTop w:val="0"/>
                  <w:marBottom w:val="0"/>
                  <w:divBdr>
                    <w:top w:val="none" w:sz="0" w:space="0" w:color="auto"/>
                    <w:left w:val="none" w:sz="0" w:space="0" w:color="auto"/>
                    <w:bottom w:val="none" w:sz="0" w:space="0" w:color="auto"/>
                    <w:right w:val="none" w:sz="0" w:space="0" w:color="auto"/>
                  </w:divBdr>
                </w:div>
                <w:div w:id="1907833178">
                  <w:marLeft w:val="0"/>
                  <w:marRight w:val="0"/>
                  <w:marTop w:val="0"/>
                  <w:marBottom w:val="0"/>
                  <w:divBdr>
                    <w:top w:val="none" w:sz="0" w:space="0" w:color="auto"/>
                    <w:left w:val="none" w:sz="0" w:space="0" w:color="auto"/>
                    <w:bottom w:val="none" w:sz="0" w:space="0" w:color="auto"/>
                    <w:right w:val="none" w:sz="0" w:space="0" w:color="auto"/>
                  </w:divBdr>
                </w:div>
                <w:div w:id="1924802465">
                  <w:marLeft w:val="0"/>
                  <w:marRight w:val="0"/>
                  <w:marTop w:val="0"/>
                  <w:marBottom w:val="0"/>
                  <w:divBdr>
                    <w:top w:val="none" w:sz="0" w:space="0" w:color="auto"/>
                    <w:left w:val="none" w:sz="0" w:space="0" w:color="auto"/>
                    <w:bottom w:val="none" w:sz="0" w:space="0" w:color="auto"/>
                    <w:right w:val="none" w:sz="0" w:space="0" w:color="auto"/>
                  </w:divBdr>
                </w:div>
                <w:div w:id="1935432106">
                  <w:marLeft w:val="0"/>
                  <w:marRight w:val="0"/>
                  <w:marTop w:val="0"/>
                  <w:marBottom w:val="0"/>
                  <w:divBdr>
                    <w:top w:val="none" w:sz="0" w:space="0" w:color="auto"/>
                    <w:left w:val="none" w:sz="0" w:space="0" w:color="auto"/>
                    <w:bottom w:val="none" w:sz="0" w:space="0" w:color="auto"/>
                    <w:right w:val="none" w:sz="0" w:space="0" w:color="auto"/>
                  </w:divBdr>
                </w:div>
                <w:div w:id="1940062696">
                  <w:marLeft w:val="0"/>
                  <w:marRight w:val="0"/>
                  <w:marTop w:val="0"/>
                  <w:marBottom w:val="0"/>
                  <w:divBdr>
                    <w:top w:val="none" w:sz="0" w:space="0" w:color="auto"/>
                    <w:left w:val="none" w:sz="0" w:space="0" w:color="auto"/>
                    <w:bottom w:val="none" w:sz="0" w:space="0" w:color="auto"/>
                    <w:right w:val="none" w:sz="0" w:space="0" w:color="auto"/>
                  </w:divBdr>
                </w:div>
                <w:div w:id="1942253889">
                  <w:marLeft w:val="0"/>
                  <w:marRight w:val="0"/>
                  <w:marTop w:val="0"/>
                  <w:marBottom w:val="0"/>
                  <w:divBdr>
                    <w:top w:val="none" w:sz="0" w:space="0" w:color="auto"/>
                    <w:left w:val="none" w:sz="0" w:space="0" w:color="auto"/>
                    <w:bottom w:val="none" w:sz="0" w:space="0" w:color="auto"/>
                    <w:right w:val="none" w:sz="0" w:space="0" w:color="auto"/>
                  </w:divBdr>
                </w:div>
                <w:div w:id="1995378114">
                  <w:marLeft w:val="0"/>
                  <w:marRight w:val="0"/>
                  <w:marTop w:val="0"/>
                  <w:marBottom w:val="0"/>
                  <w:divBdr>
                    <w:top w:val="none" w:sz="0" w:space="0" w:color="auto"/>
                    <w:left w:val="none" w:sz="0" w:space="0" w:color="auto"/>
                    <w:bottom w:val="none" w:sz="0" w:space="0" w:color="auto"/>
                    <w:right w:val="none" w:sz="0" w:space="0" w:color="auto"/>
                  </w:divBdr>
                </w:div>
                <w:div w:id="2027749656">
                  <w:marLeft w:val="0"/>
                  <w:marRight w:val="0"/>
                  <w:marTop w:val="0"/>
                  <w:marBottom w:val="0"/>
                  <w:divBdr>
                    <w:top w:val="none" w:sz="0" w:space="0" w:color="auto"/>
                    <w:left w:val="none" w:sz="0" w:space="0" w:color="auto"/>
                    <w:bottom w:val="none" w:sz="0" w:space="0" w:color="auto"/>
                    <w:right w:val="none" w:sz="0" w:space="0" w:color="auto"/>
                  </w:divBdr>
                </w:div>
                <w:div w:id="2028410849">
                  <w:marLeft w:val="0"/>
                  <w:marRight w:val="0"/>
                  <w:marTop w:val="0"/>
                  <w:marBottom w:val="0"/>
                  <w:divBdr>
                    <w:top w:val="none" w:sz="0" w:space="0" w:color="auto"/>
                    <w:left w:val="none" w:sz="0" w:space="0" w:color="auto"/>
                    <w:bottom w:val="none" w:sz="0" w:space="0" w:color="auto"/>
                    <w:right w:val="none" w:sz="0" w:space="0" w:color="auto"/>
                  </w:divBdr>
                </w:div>
                <w:div w:id="2042826253">
                  <w:marLeft w:val="0"/>
                  <w:marRight w:val="0"/>
                  <w:marTop w:val="0"/>
                  <w:marBottom w:val="0"/>
                  <w:divBdr>
                    <w:top w:val="none" w:sz="0" w:space="0" w:color="auto"/>
                    <w:left w:val="none" w:sz="0" w:space="0" w:color="auto"/>
                    <w:bottom w:val="none" w:sz="0" w:space="0" w:color="auto"/>
                    <w:right w:val="none" w:sz="0" w:space="0" w:color="auto"/>
                  </w:divBdr>
                </w:div>
                <w:div w:id="2053112334">
                  <w:marLeft w:val="0"/>
                  <w:marRight w:val="0"/>
                  <w:marTop w:val="0"/>
                  <w:marBottom w:val="0"/>
                  <w:divBdr>
                    <w:top w:val="none" w:sz="0" w:space="0" w:color="auto"/>
                    <w:left w:val="none" w:sz="0" w:space="0" w:color="auto"/>
                    <w:bottom w:val="none" w:sz="0" w:space="0" w:color="auto"/>
                    <w:right w:val="none" w:sz="0" w:space="0" w:color="auto"/>
                  </w:divBdr>
                </w:div>
                <w:div w:id="20905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20898">
          <w:marLeft w:val="0"/>
          <w:marRight w:val="0"/>
          <w:marTop w:val="0"/>
          <w:marBottom w:val="0"/>
          <w:divBdr>
            <w:top w:val="none" w:sz="0" w:space="0" w:color="auto"/>
            <w:left w:val="none" w:sz="0" w:space="0" w:color="auto"/>
            <w:bottom w:val="none" w:sz="0" w:space="0" w:color="auto"/>
            <w:right w:val="none" w:sz="0" w:space="0" w:color="auto"/>
          </w:divBdr>
        </w:div>
        <w:div w:id="2082630398">
          <w:marLeft w:val="0"/>
          <w:marRight w:val="0"/>
          <w:marTop w:val="0"/>
          <w:marBottom w:val="0"/>
          <w:divBdr>
            <w:top w:val="none" w:sz="0" w:space="0" w:color="auto"/>
            <w:left w:val="none" w:sz="0" w:space="0" w:color="auto"/>
            <w:bottom w:val="none" w:sz="0" w:space="0" w:color="auto"/>
            <w:right w:val="none" w:sz="0" w:space="0" w:color="auto"/>
          </w:divBdr>
        </w:div>
      </w:divsChild>
    </w:div>
    <w:div w:id="19392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vltava.cz/rozvojova-strategie-vltavotynska-2014-2020-sclld/ii-zlepseni-ridicich-a-administ-schopnosti-mas-vltav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vltava.cz/zapisy/zapisy-201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1895</TotalTime>
  <Pages>29</Pages>
  <Words>6208</Words>
  <Characters>36633</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MIKROREGION VLTAVOTÝNSKO</vt:lpstr>
    </vt:vector>
  </TitlesOfParts>
  <Company>HP</Company>
  <LinksUpToDate>false</LinksUpToDate>
  <CharactersWithSpaces>42756</CharactersWithSpaces>
  <SharedDoc>false</SharedDoc>
  <HLinks>
    <vt:vector size="1416" baseType="variant">
      <vt:variant>
        <vt:i4>196627</vt:i4>
      </vt:variant>
      <vt:variant>
        <vt:i4>879</vt:i4>
      </vt:variant>
      <vt:variant>
        <vt:i4>0</vt:i4>
      </vt:variant>
      <vt:variant>
        <vt:i4>5</vt:i4>
      </vt:variant>
      <vt:variant>
        <vt:lpwstr>http://www.vltavotynsko.cz/zapisy</vt:lpwstr>
      </vt:variant>
      <vt:variant>
        <vt:lpwstr/>
      </vt:variant>
      <vt:variant>
        <vt:i4>4587539</vt:i4>
      </vt:variant>
      <vt:variant>
        <vt:i4>876</vt:i4>
      </vt:variant>
      <vt:variant>
        <vt:i4>0</vt:i4>
      </vt:variant>
      <vt:variant>
        <vt:i4>5</vt:i4>
      </vt:variant>
      <vt:variant>
        <vt:lpwstr>http://www.vltavotynsko.cz/dokumenty-ke-stazeni/stanovy-vypis-ze-spol-rejstriku-vnitrni-smernice/</vt:lpwstr>
      </vt:variant>
      <vt:variant>
        <vt:lpwstr/>
      </vt:variant>
      <vt:variant>
        <vt:i4>1572956</vt:i4>
      </vt:variant>
      <vt:variant>
        <vt:i4>873</vt:i4>
      </vt:variant>
      <vt:variant>
        <vt:i4>0</vt:i4>
      </vt:variant>
      <vt:variant>
        <vt:i4>5</vt:i4>
      </vt:variant>
      <vt:variant>
        <vt:lpwstr>http://www.kraj-jihocesky.cz/1230/plan_rozvoje_vodovodu_a_kanalizaci_na_uzemi_jihoceskeho_kraje.htm</vt:lpwstr>
      </vt:variant>
      <vt:variant>
        <vt:lpwstr/>
      </vt:variant>
      <vt:variant>
        <vt:i4>393302</vt:i4>
      </vt:variant>
      <vt:variant>
        <vt:i4>870</vt:i4>
      </vt:variant>
      <vt:variant>
        <vt:i4>0</vt:i4>
      </vt:variant>
      <vt:variant>
        <vt:i4>5</vt:i4>
      </vt:variant>
      <vt:variant>
        <vt:lpwstr>http://www.kraj-jihocesky.cz/1437/koncepce_ochrany_prirody_jihoceskeho_kraje.htm</vt:lpwstr>
      </vt:variant>
      <vt:variant>
        <vt:lpwstr/>
      </vt:variant>
      <vt:variant>
        <vt:i4>1572931</vt:i4>
      </vt:variant>
      <vt:variant>
        <vt:i4>867</vt:i4>
      </vt:variant>
      <vt:variant>
        <vt:i4>0</vt:i4>
      </vt:variant>
      <vt:variant>
        <vt:i4>5</vt:i4>
      </vt:variant>
      <vt:variant>
        <vt:lpwstr>http://www.kraj-jihocesky.cz/1247/koncepce_protipovodnove_ochrany_na_uzemi_jihoceskeho_kraje.htm</vt:lpwstr>
      </vt:variant>
      <vt:variant>
        <vt:lpwstr/>
      </vt:variant>
      <vt:variant>
        <vt:i4>3342448</vt:i4>
      </vt:variant>
      <vt:variant>
        <vt:i4>864</vt:i4>
      </vt:variant>
      <vt:variant>
        <vt:i4>0</vt:i4>
      </vt:variant>
      <vt:variant>
        <vt:i4>5</vt:i4>
      </vt:variant>
      <vt:variant>
        <vt:lpwstr>http://www.kraj-jihocesky.cz/1223/koncepce_z_oblasti_socialnich_veci_a_zdravotnictvi.htm</vt:lpwstr>
      </vt:variant>
      <vt:variant>
        <vt:lpwstr/>
      </vt:variant>
      <vt:variant>
        <vt:i4>7929911</vt:i4>
      </vt:variant>
      <vt:variant>
        <vt:i4>861</vt:i4>
      </vt:variant>
      <vt:variant>
        <vt:i4>0</vt:i4>
      </vt:variant>
      <vt:variant>
        <vt:i4>5</vt:i4>
      </vt:variant>
      <vt:variant>
        <vt:lpwstr>http://www.kraj-jihocesky.cz/1545/veda_vyzkum_inovace.htm</vt:lpwstr>
      </vt:variant>
      <vt:variant>
        <vt:lpwstr/>
      </vt:variant>
      <vt:variant>
        <vt:i4>3932218</vt:i4>
      </vt:variant>
      <vt:variant>
        <vt:i4>858</vt:i4>
      </vt:variant>
      <vt:variant>
        <vt:i4>0</vt:i4>
      </vt:variant>
      <vt:variant>
        <vt:i4>5</vt:i4>
      </vt:variant>
      <vt:variant>
        <vt:lpwstr>http://www.kraj-jihocesky.cz/341/uzemni_energeticka_koncepce_jihoceskeho_kraje.htm</vt:lpwstr>
      </vt:variant>
      <vt:variant>
        <vt:lpwstr/>
      </vt:variant>
      <vt:variant>
        <vt:i4>5767215</vt:i4>
      </vt:variant>
      <vt:variant>
        <vt:i4>855</vt:i4>
      </vt:variant>
      <vt:variant>
        <vt:i4>0</vt:i4>
      </vt:variant>
      <vt:variant>
        <vt:i4>5</vt:i4>
      </vt:variant>
      <vt:variant>
        <vt:lpwstr>http://www.kraj-jihocesky.cz/11/koncepcni_materialy.htm</vt:lpwstr>
      </vt:variant>
      <vt:variant>
        <vt:lpwstr/>
      </vt:variant>
      <vt:variant>
        <vt:i4>5177346</vt:i4>
      </vt:variant>
      <vt:variant>
        <vt:i4>852</vt:i4>
      </vt:variant>
      <vt:variant>
        <vt:i4>0</vt:i4>
      </vt:variant>
      <vt:variant>
        <vt:i4>5</vt:i4>
      </vt:variant>
      <vt:variant>
        <vt:lpwstr>http://up.kraj-jihocesky.cz/</vt:lpwstr>
      </vt:variant>
      <vt:variant>
        <vt:lpwstr/>
      </vt:variant>
      <vt:variant>
        <vt:i4>6553625</vt:i4>
      </vt:variant>
      <vt:variant>
        <vt:i4>849</vt:i4>
      </vt:variant>
      <vt:variant>
        <vt:i4>0</vt:i4>
      </vt:variant>
      <vt:variant>
        <vt:i4>5</vt:i4>
      </vt:variant>
      <vt:variant>
        <vt:lpwstr>http://www.c-budejovice.cz/cz/rozvoj-mesta/nastenka-iprm/Documents/IPRU CB - ver  26 9 2014_.pdf</vt:lpwstr>
      </vt:variant>
      <vt:variant>
        <vt:lpwstr/>
      </vt:variant>
      <vt:variant>
        <vt:i4>5636119</vt:i4>
      </vt:variant>
      <vt:variant>
        <vt:i4>846</vt:i4>
      </vt:variant>
      <vt:variant>
        <vt:i4>0</vt:i4>
      </vt:variant>
      <vt:variant>
        <vt:i4>5</vt:i4>
      </vt:variant>
      <vt:variant>
        <vt:lpwstr>http://www.vltavotynsko.cz/www/vltavotynsko/fs/akcni-plan-rozvoje-socialnich-sluzeb-na-vltavotynsku-2016.pdf</vt:lpwstr>
      </vt:variant>
      <vt:variant>
        <vt:lpwstr/>
      </vt:variant>
      <vt:variant>
        <vt:i4>4456540</vt:i4>
      </vt:variant>
      <vt:variant>
        <vt:i4>843</vt:i4>
      </vt:variant>
      <vt:variant>
        <vt:i4>0</vt:i4>
      </vt:variant>
      <vt:variant>
        <vt:i4>5</vt:i4>
      </vt:variant>
      <vt:variant>
        <vt:lpwstr>http://www.vltavotynsko.cz/lidske-zdroje/vlastni-projekty-lidske-zdroje/komunitni-planovani/</vt:lpwstr>
      </vt:variant>
      <vt:variant>
        <vt:lpwstr/>
      </vt:variant>
      <vt:variant>
        <vt:i4>117</vt:i4>
      </vt:variant>
      <vt:variant>
        <vt:i4>840</vt:i4>
      </vt:variant>
      <vt:variant>
        <vt:i4>0</vt:i4>
      </vt:variant>
      <vt:variant>
        <vt:i4>5</vt:i4>
      </vt:variant>
      <vt:variant>
        <vt:lpwstr>http://www.tnv.cz/VismoOnline_ActionScripts/File.ashx?id_org=17212&amp;id_dokumenty=8405</vt:lpwstr>
      </vt:variant>
      <vt:variant>
        <vt:lpwstr/>
      </vt:variant>
      <vt:variant>
        <vt:i4>196732</vt:i4>
      </vt:variant>
      <vt:variant>
        <vt:i4>837</vt:i4>
      </vt:variant>
      <vt:variant>
        <vt:i4>0</vt:i4>
      </vt:variant>
      <vt:variant>
        <vt:i4>5</vt:i4>
      </vt:variant>
      <vt:variant>
        <vt:lpwstr>http://www.tnv.cz/VismoOnline_ActionScripts/File.ashx?id_org=17212&amp;id_dokumenty=3527</vt:lpwstr>
      </vt:variant>
      <vt:variant>
        <vt:lpwstr/>
      </vt:variant>
      <vt:variant>
        <vt:i4>131196</vt:i4>
      </vt:variant>
      <vt:variant>
        <vt:i4>834</vt:i4>
      </vt:variant>
      <vt:variant>
        <vt:i4>0</vt:i4>
      </vt:variant>
      <vt:variant>
        <vt:i4>5</vt:i4>
      </vt:variant>
      <vt:variant>
        <vt:lpwstr>http://www.tnv.cz/VismoOnline_ActionScripts/File.ashx?id_org=17212&amp;id_dokumenty=3526</vt:lpwstr>
      </vt:variant>
      <vt:variant>
        <vt:lpwstr/>
      </vt:variant>
      <vt:variant>
        <vt:i4>65660</vt:i4>
      </vt:variant>
      <vt:variant>
        <vt:i4>831</vt:i4>
      </vt:variant>
      <vt:variant>
        <vt:i4>0</vt:i4>
      </vt:variant>
      <vt:variant>
        <vt:i4>5</vt:i4>
      </vt:variant>
      <vt:variant>
        <vt:lpwstr>http://www.tnv.cz/VismoOnline_ActionScripts/File.ashx?id_org=17212&amp;id_dokumenty=3525</vt:lpwstr>
      </vt:variant>
      <vt:variant>
        <vt:lpwstr/>
      </vt:variant>
      <vt:variant>
        <vt:i4>124</vt:i4>
      </vt:variant>
      <vt:variant>
        <vt:i4>828</vt:i4>
      </vt:variant>
      <vt:variant>
        <vt:i4>0</vt:i4>
      </vt:variant>
      <vt:variant>
        <vt:i4>5</vt:i4>
      </vt:variant>
      <vt:variant>
        <vt:lpwstr>http://www.tnv.cz/VismoOnline_ActionScripts/File.ashx?id_org=17212&amp;id_dokumenty=3524</vt:lpwstr>
      </vt:variant>
      <vt:variant>
        <vt:lpwstr/>
      </vt:variant>
      <vt:variant>
        <vt:i4>458876</vt:i4>
      </vt:variant>
      <vt:variant>
        <vt:i4>825</vt:i4>
      </vt:variant>
      <vt:variant>
        <vt:i4>0</vt:i4>
      </vt:variant>
      <vt:variant>
        <vt:i4>5</vt:i4>
      </vt:variant>
      <vt:variant>
        <vt:lpwstr>http://www.tnv.cz/VismoOnline_ActionScripts/File.ashx?id_org=17212&amp;id_dokumenty=3523</vt:lpwstr>
      </vt:variant>
      <vt:variant>
        <vt:lpwstr/>
      </vt:variant>
      <vt:variant>
        <vt:i4>393340</vt:i4>
      </vt:variant>
      <vt:variant>
        <vt:i4>822</vt:i4>
      </vt:variant>
      <vt:variant>
        <vt:i4>0</vt:i4>
      </vt:variant>
      <vt:variant>
        <vt:i4>5</vt:i4>
      </vt:variant>
      <vt:variant>
        <vt:lpwstr>http://www.tnv.cz/VismoOnline_ActionScripts/File.ashx?id_org=17212&amp;id_dokumenty=3522</vt:lpwstr>
      </vt:variant>
      <vt:variant>
        <vt:lpwstr/>
      </vt:variant>
      <vt:variant>
        <vt:i4>327804</vt:i4>
      </vt:variant>
      <vt:variant>
        <vt:i4>819</vt:i4>
      </vt:variant>
      <vt:variant>
        <vt:i4>0</vt:i4>
      </vt:variant>
      <vt:variant>
        <vt:i4>5</vt:i4>
      </vt:variant>
      <vt:variant>
        <vt:lpwstr>http://www.tnv.cz/VismoOnline_ActionScripts/File.ashx?id_org=17212&amp;id_dokumenty=3521</vt:lpwstr>
      </vt:variant>
      <vt:variant>
        <vt:lpwstr/>
      </vt:variant>
      <vt:variant>
        <vt:i4>262268</vt:i4>
      </vt:variant>
      <vt:variant>
        <vt:i4>816</vt:i4>
      </vt:variant>
      <vt:variant>
        <vt:i4>0</vt:i4>
      </vt:variant>
      <vt:variant>
        <vt:i4>5</vt:i4>
      </vt:variant>
      <vt:variant>
        <vt:lpwstr>http://www.tnv.cz/VismoOnline_ActionScripts/File.ashx?id_org=17212&amp;id_dokumenty=3520</vt:lpwstr>
      </vt:variant>
      <vt:variant>
        <vt:lpwstr/>
      </vt:variant>
      <vt:variant>
        <vt:i4>852095</vt:i4>
      </vt:variant>
      <vt:variant>
        <vt:i4>813</vt:i4>
      </vt:variant>
      <vt:variant>
        <vt:i4>0</vt:i4>
      </vt:variant>
      <vt:variant>
        <vt:i4>5</vt:i4>
      </vt:variant>
      <vt:variant>
        <vt:lpwstr>http://www.tnv.cz/VismoOnline_ActionScripts/File.ashx?id_org=17212&amp;id_dokumenty=3519</vt:lpwstr>
      </vt:variant>
      <vt:variant>
        <vt:lpwstr/>
      </vt:variant>
      <vt:variant>
        <vt:i4>786559</vt:i4>
      </vt:variant>
      <vt:variant>
        <vt:i4>810</vt:i4>
      </vt:variant>
      <vt:variant>
        <vt:i4>0</vt:i4>
      </vt:variant>
      <vt:variant>
        <vt:i4>5</vt:i4>
      </vt:variant>
      <vt:variant>
        <vt:lpwstr>http://www.tnv.cz/VismoOnline_ActionScripts/File.ashx?id_org=17212&amp;id_dokumenty=3518</vt:lpwstr>
      </vt:variant>
      <vt:variant>
        <vt:lpwstr/>
      </vt:variant>
      <vt:variant>
        <vt:i4>196735</vt:i4>
      </vt:variant>
      <vt:variant>
        <vt:i4>807</vt:i4>
      </vt:variant>
      <vt:variant>
        <vt:i4>0</vt:i4>
      </vt:variant>
      <vt:variant>
        <vt:i4>5</vt:i4>
      </vt:variant>
      <vt:variant>
        <vt:lpwstr>http://www.tnv.cz/VismoOnline_ActionScripts/File.ashx?id_org=17212&amp;id_dokumenty=3517</vt:lpwstr>
      </vt:variant>
      <vt:variant>
        <vt:lpwstr/>
      </vt:variant>
      <vt:variant>
        <vt:i4>131199</vt:i4>
      </vt:variant>
      <vt:variant>
        <vt:i4>804</vt:i4>
      </vt:variant>
      <vt:variant>
        <vt:i4>0</vt:i4>
      </vt:variant>
      <vt:variant>
        <vt:i4>5</vt:i4>
      </vt:variant>
      <vt:variant>
        <vt:lpwstr>http://www.tnv.cz/VismoOnline_ActionScripts/File.ashx?id_org=17212&amp;id_dokumenty=3516</vt:lpwstr>
      </vt:variant>
      <vt:variant>
        <vt:lpwstr/>
      </vt:variant>
      <vt:variant>
        <vt:i4>65663</vt:i4>
      </vt:variant>
      <vt:variant>
        <vt:i4>801</vt:i4>
      </vt:variant>
      <vt:variant>
        <vt:i4>0</vt:i4>
      </vt:variant>
      <vt:variant>
        <vt:i4>5</vt:i4>
      </vt:variant>
      <vt:variant>
        <vt:lpwstr>http://www.tnv.cz/VismoOnline_ActionScripts/File.ashx?id_org=17212&amp;id_dokumenty=3515</vt:lpwstr>
      </vt:variant>
      <vt:variant>
        <vt:lpwstr/>
      </vt:variant>
      <vt:variant>
        <vt:i4>127</vt:i4>
      </vt:variant>
      <vt:variant>
        <vt:i4>798</vt:i4>
      </vt:variant>
      <vt:variant>
        <vt:i4>0</vt:i4>
      </vt:variant>
      <vt:variant>
        <vt:i4>5</vt:i4>
      </vt:variant>
      <vt:variant>
        <vt:lpwstr>http://www.tnv.cz/VismoOnline_ActionScripts/File.ashx?id_org=17212&amp;id_dokumenty=3514</vt:lpwstr>
      </vt:variant>
      <vt:variant>
        <vt:lpwstr/>
      </vt:variant>
      <vt:variant>
        <vt:i4>458879</vt:i4>
      </vt:variant>
      <vt:variant>
        <vt:i4>795</vt:i4>
      </vt:variant>
      <vt:variant>
        <vt:i4>0</vt:i4>
      </vt:variant>
      <vt:variant>
        <vt:i4>5</vt:i4>
      </vt:variant>
      <vt:variant>
        <vt:lpwstr>http://www.tnv.cz/VismoOnline_ActionScripts/File.ashx?id_org=17212&amp;id_dokumenty=3513</vt:lpwstr>
      </vt:variant>
      <vt:variant>
        <vt:lpwstr/>
      </vt:variant>
      <vt:variant>
        <vt:i4>393343</vt:i4>
      </vt:variant>
      <vt:variant>
        <vt:i4>792</vt:i4>
      </vt:variant>
      <vt:variant>
        <vt:i4>0</vt:i4>
      </vt:variant>
      <vt:variant>
        <vt:i4>5</vt:i4>
      </vt:variant>
      <vt:variant>
        <vt:lpwstr>http://www.tnv.cz/VismoOnline_ActionScripts/File.ashx?id_org=17212&amp;id_dokumenty=3512</vt:lpwstr>
      </vt:variant>
      <vt:variant>
        <vt:lpwstr/>
      </vt:variant>
      <vt:variant>
        <vt:i4>327807</vt:i4>
      </vt:variant>
      <vt:variant>
        <vt:i4>789</vt:i4>
      </vt:variant>
      <vt:variant>
        <vt:i4>0</vt:i4>
      </vt:variant>
      <vt:variant>
        <vt:i4>5</vt:i4>
      </vt:variant>
      <vt:variant>
        <vt:lpwstr>http://www.tnv.cz/VismoOnline_ActionScripts/File.ashx?id_org=17212&amp;id_dokumenty=3511</vt:lpwstr>
      </vt:variant>
      <vt:variant>
        <vt:lpwstr/>
      </vt:variant>
      <vt:variant>
        <vt:i4>262271</vt:i4>
      </vt:variant>
      <vt:variant>
        <vt:i4>786</vt:i4>
      </vt:variant>
      <vt:variant>
        <vt:i4>0</vt:i4>
      </vt:variant>
      <vt:variant>
        <vt:i4>5</vt:i4>
      </vt:variant>
      <vt:variant>
        <vt:lpwstr>http://www.tnv.cz/VismoOnline_ActionScripts/File.ashx?id_org=17212&amp;id_dokumenty=3510</vt:lpwstr>
      </vt:variant>
      <vt:variant>
        <vt:lpwstr/>
      </vt:variant>
      <vt:variant>
        <vt:i4>852094</vt:i4>
      </vt:variant>
      <vt:variant>
        <vt:i4>783</vt:i4>
      </vt:variant>
      <vt:variant>
        <vt:i4>0</vt:i4>
      </vt:variant>
      <vt:variant>
        <vt:i4>5</vt:i4>
      </vt:variant>
      <vt:variant>
        <vt:lpwstr>http://www.tnv.cz/VismoOnline_ActionScripts/File.ashx?id_org=17212&amp;id_dokumenty=3509</vt:lpwstr>
      </vt:variant>
      <vt:variant>
        <vt:lpwstr/>
      </vt:variant>
      <vt:variant>
        <vt:i4>851987</vt:i4>
      </vt:variant>
      <vt:variant>
        <vt:i4>780</vt:i4>
      </vt:variant>
      <vt:variant>
        <vt:i4>0</vt:i4>
      </vt:variant>
      <vt:variant>
        <vt:i4>5</vt:i4>
      </vt:variant>
      <vt:variant>
        <vt:lpwstr>http://www.uur.cz/ilas/ilas_tiskRL98.asp?RC_UPD=18771815</vt:lpwstr>
      </vt:variant>
      <vt:variant>
        <vt:lpwstr/>
      </vt:variant>
      <vt:variant>
        <vt:i4>131185</vt:i4>
      </vt:variant>
      <vt:variant>
        <vt:i4>777</vt:i4>
      </vt:variant>
      <vt:variant>
        <vt:i4>0</vt:i4>
      </vt:variant>
      <vt:variant>
        <vt:i4>5</vt:i4>
      </vt:variant>
      <vt:variant>
        <vt:lpwstr>http://www.tnv.cz/VismoOnline_ActionScripts/File.ashx?id_org=17212&amp;id_dokumenty=5291</vt:lpwstr>
      </vt:variant>
      <vt:variant>
        <vt:lpwstr/>
      </vt:variant>
      <vt:variant>
        <vt:i4>196721</vt:i4>
      </vt:variant>
      <vt:variant>
        <vt:i4>774</vt:i4>
      </vt:variant>
      <vt:variant>
        <vt:i4>0</vt:i4>
      </vt:variant>
      <vt:variant>
        <vt:i4>5</vt:i4>
      </vt:variant>
      <vt:variant>
        <vt:lpwstr>http://www.tnv.cz/VismoOnline_ActionScripts/File.ashx?id_org=17212&amp;id_dokumenty=5290</vt:lpwstr>
      </vt:variant>
      <vt:variant>
        <vt:lpwstr/>
      </vt:variant>
      <vt:variant>
        <vt:i4>655472</vt:i4>
      </vt:variant>
      <vt:variant>
        <vt:i4>771</vt:i4>
      </vt:variant>
      <vt:variant>
        <vt:i4>0</vt:i4>
      </vt:variant>
      <vt:variant>
        <vt:i4>5</vt:i4>
      </vt:variant>
      <vt:variant>
        <vt:lpwstr>http://www.tnv.cz/VismoOnline_ActionScripts/File.ashx?id_org=17212&amp;id_dokumenty=5289</vt:lpwstr>
      </vt:variant>
      <vt:variant>
        <vt:lpwstr/>
      </vt:variant>
      <vt:variant>
        <vt:i4>721008</vt:i4>
      </vt:variant>
      <vt:variant>
        <vt:i4>768</vt:i4>
      </vt:variant>
      <vt:variant>
        <vt:i4>0</vt:i4>
      </vt:variant>
      <vt:variant>
        <vt:i4>5</vt:i4>
      </vt:variant>
      <vt:variant>
        <vt:lpwstr>http://www.tnv.cz/VismoOnline_ActionScripts/File.ashx?id_org=17212&amp;id_dokumenty=5288</vt:lpwstr>
      </vt:variant>
      <vt:variant>
        <vt:lpwstr/>
      </vt:variant>
      <vt:variant>
        <vt:i4>786551</vt:i4>
      </vt:variant>
      <vt:variant>
        <vt:i4>765</vt:i4>
      </vt:variant>
      <vt:variant>
        <vt:i4>0</vt:i4>
      </vt:variant>
      <vt:variant>
        <vt:i4>5</vt:i4>
      </vt:variant>
      <vt:variant>
        <vt:lpwstr>http://www.tnv.cz/VismoOnline_ActionScripts/File.ashx?id_org=17212&amp;id_dokumenty=3499</vt:lpwstr>
      </vt:variant>
      <vt:variant>
        <vt:lpwstr/>
      </vt:variant>
      <vt:variant>
        <vt:i4>262256</vt:i4>
      </vt:variant>
      <vt:variant>
        <vt:i4>762</vt:i4>
      </vt:variant>
      <vt:variant>
        <vt:i4>0</vt:i4>
      </vt:variant>
      <vt:variant>
        <vt:i4>5</vt:i4>
      </vt:variant>
      <vt:variant>
        <vt:lpwstr>http://www.tnv.cz/VismoOnline_ActionScripts/File.ashx?id_org=17212&amp;id_dokumenty=5287</vt:lpwstr>
      </vt:variant>
      <vt:variant>
        <vt:lpwstr/>
      </vt:variant>
      <vt:variant>
        <vt:i4>786558</vt:i4>
      </vt:variant>
      <vt:variant>
        <vt:i4>759</vt:i4>
      </vt:variant>
      <vt:variant>
        <vt:i4>0</vt:i4>
      </vt:variant>
      <vt:variant>
        <vt:i4>5</vt:i4>
      </vt:variant>
      <vt:variant>
        <vt:lpwstr>http://www.tnv.cz/VismoOnline_ActionScripts/File.ashx?id_org=17212&amp;id_dokumenty=3508</vt:lpwstr>
      </vt:variant>
      <vt:variant>
        <vt:lpwstr/>
      </vt:variant>
      <vt:variant>
        <vt:i4>196734</vt:i4>
      </vt:variant>
      <vt:variant>
        <vt:i4>756</vt:i4>
      </vt:variant>
      <vt:variant>
        <vt:i4>0</vt:i4>
      </vt:variant>
      <vt:variant>
        <vt:i4>5</vt:i4>
      </vt:variant>
      <vt:variant>
        <vt:lpwstr>http://www.tnv.cz/VismoOnline_ActionScripts/File.ashx?id_org=17212&amp;id_dokumenty=3507</vt:lpwstr>
      </vt:variant>
      <vt:variant>
        <vt:lpwstr/>
      </vt:variant>
      <vt:variant>
        <vt:i4>131198</vt:i4>
      </vt:variant>
      <vt:variant>
        <vt:i4>753</vt:i4>
      </vt:variant>
      <vt:variant>
        <vt:i4>0</vt:i4>
      </vt:variant>
      <vt:variant>
        <vt:i4>5</vt:i4>
      </vt:variant>
      <vt:variant>
        <vt:lpwstr>http://www.tnv.cz/VismoOnline_ActionScripts/File.ashx?id_org=17212&amp;id_dokumenty=3506</vt:lpwstr>
      </vt:variant>
      <vt:variant>
        <vt:lpwstr/>
      </vt:variant>
      <vt:variant>
        <vt:i4>262175</vt:i4>
      </vt:variant>
      <vt:variant>
        <vt:i4>750</vt:i4>
      </vt:variant>
      <vt:variant>
        <vt:i4>0</vt:i4>
      </vt:variant>
      <vt:variant>
        <vt:i4>5</vt:i4>
      </vt:variant>
      <vt:variant>
        <vt:lpwstr>http://www.uur.cz/ilas/ilas_tiskRL07.asp?RC_UPD=44791811</vt:lpwstr>
      </vt:variant>
      <vt:variant>
        <vt:lpwstr/>
      </vt:variant>
      <vt:variant>
        <vt:i4>196733</vt:i4>
      </vt:variant>
      <vt:variant>
        <vt:i4>747</vt:i4>
      </vt:variant>
      <vt:variant>
        <vt:i4>0</vt:i4>
      </vt:variant>
      <vt:variant>
        <vt:i4>5</vt:i4>
      </vt:variant>
      <vt:variant>
        <vt:lpwstr>http://www.tnv.cz/VismoOnline_ActionScripts/File.ashx?id_org=17212&amp;id_dokumenty=3436</vt:lpwstr>
      </vt:variant>
      <vt:variant>
        <vt:lpwstr/>
      </vt:variant>
      <vt:variant>
        <vt:i4>125</vt:i4>
      </vt:variant>
      <vt:variant>
        <vt:i4>744</vt:i4>
      </vt:variant>
      <vt:variant>
        <vt:i4>0</vt:i4>
      </vt:variant>
      <vt:variant>
        <vt:i4>5</vt:i4>
      </vt:variant>
      <vt:variant>
        <vt:lpwstr>http://www.tnv.cz/VismoOnline_ActionScripts/File.ashx?id_org=17212&amp;id_dokumenty=3435</vt:lpwstr>
      </vt:variant>
      <vt:variant>
        <vt:lpwstr/>
      </vt:variant>
      <vt:variant>
        <vt:i4>65661</vt:i4>
      </vt:variant>
      <vt:variant>
        <vt:i4>741</vt:i4>
      </vt:variant>
      <vt:variant>
        <vt:i4>0</vt:i4>
      </vt:variant>
      <vt:variant>
        <vt:i4>5</vt:i4>
      </vt:variant>
      <vt:variant>
        <vt:lpwstr>http://www.tnv.cz/VismoOnline_ActionScripts/File.ashx?id_org=17212&amp;id_dokumenty=3434</vt:lpwstr>
      </vt:variant>
      <vt:variant>
        <vt:lpwstr/>
      </vt:variant>
      <vt:variant>
        <vt:i4>393341</vt:i4>
      </vt:variant>
      <vt:variant>
        <vt:i4>738</vt:i4>
      </vt:variant>
      <vt:variant>
        <vt:i4>0</vt:i4>
      </vt:variant>
      <vt:variant>
        <vt:i4>5</vt:i4>
      </vt:variant>
      <vt:variant>
        <vt:lpwstr>http://www.tnv.cz/VismoOnline_ActionScripts/File.ashx?id_org=17212&amp;id_dokumenty=3433</vt:lpwstr>
      </vt:variant>
      <vt:variant>
        <vt:lpwstr/>
      </vt:variant>
      <vt:variant>
        <vt:i4>458877</vt:i4>
      </vt:variant>
      <vt:variant>
        <vt:i4>735</vt:i4>
      </vt:variant>
      <vt:variant>
        <vt:i4>0</vt:i4>
      </vt:variant>
      <vt:variant>
        <vt:i4>5</vt:i4>
      </vt:variant>
      <vt:variant>
        <vt:lpwstr>http://www.tnv.cz/VismoOnline_ActionScripts/File.ashx?id_org=17212&amp;id_dokumenty=3432</vt:lpwstr>
      </vt:variant>
      <vt:variant>
        <vt:lpwstr/>
      </vt:variant>
      <vt:variant>
        <vt:i4>262269</vt:i4>
      </vt:variant>
      <vt:variant>
        <vt:i4>732</vt:i4>
      </vt:variant>
      <vt:variant>
        <vt:i4>0</vt:i4>
      </vt:variant>
      <vt:variant>
        <vt:i4>5</vt:i4>
      </vt:variant>
      <vt:variant>
        <vt:lpwstr>http://www.tnv.cz/VismoOnline_ActionScripts/File.ashx?id_org=17212&amp;id_dokumenty=3431</vt:lpwstr>
      </vt:variant>
      <vt:variant>
        <vt:lpwstr/>
      </vt:variant>
      <vt:variant>
        <vt:i4>327805</vt:i4>
      </vt:variant>
      <vt:variant>
        <vt:i4>729</vt:i4>
      </vt:variant>
      <vt:variant>
        <vt:i4>0</vt:i4>
      </vt:variant>
      <vt:variant>
        <vt:i4>5</vt:i4>
      </vt:variant>
      <vt:variant>
        <vt:lpwstr>http://www.tnv.cz/VismoOnline_ActionScripts/File.ashx?id_org=17212&amp;id_dokumenty=3430</vt:lpwstr>
      </vt:variant>
      <vt:variant>
        <vt:lpwstr/>
      </vt:variant>
      <vt:variant>
        <vt:i4>786556</vt:i4>
      </vt:variant>
      <vt:variant>
        <vt:i4>726</vt:i4>
      </vt:variant>
      <vt:variant>
        <vt:i4>0</vt:i4>
      </vt:variant>
      <vt:variant>
        <vt:i4>5</vt:i4>
      </vt:variant>
      <vt:variant>
        <vt:lpwstr>http://www.tnv.cz/VismoOnline_ActionScripts/File.ashx?id_org=17212&amp;id_dokumenty=3429</vt:lpwstr>
      </vt:variant>
      <vt:variant>
        <vt:lpwstr/>
      </vt:variant>
      <vt:variant>
        <vt:i4>852092</vt:i4>
      </vt:variant>
      <vt:variant>
        <vt:i4>723</vt:i4>
      </vt:variant>
      <vt:variant>
        <vt:i4>0</vt:i4>
      </vt:variant>
      <vt:variant>
        <vt:i4>5</vt:i4>
      </vt:variant>
      <vt:variant>
        <vt:lpwstr>http://www.tnv.cz/VismoOnline_ActionScripts/File.ashx?id_org=17212&amp;id_dokumenty=3428</vt:lpwstr>
      </vt:variant>
      <vt:variant>
        <vt:lpwstr/>
      </vt:variant>
      <vt:variant>
        <vt:i4>131196</vt:i4>
      </vt:variant>
      <vt:variant>
        <vt:i4>720</vt:i4>
      </vt:variant>
      <vt:variant>
        <vt:i4>0</vt:i4>
      </vt:variant>
      <vt:variant>
        <vt:i4>5</vt:i4>
      </vt:variant>
      <vt:variant>
        <vt:lpwstr>http://www.tnv.cz/VismoOnline_ActionScripts/File.ashx?id_org=17212&amp;id_dokumenty=3427</vt:lpwstr>
      </vt:variant>
      <vt:variant>
        <vt:lpwstr/>
      </vt:variant>
      <vt:variant>
        <vt:i4>196732</vt:i4>
      </vt:variant>
      <vt:variant>
        <vt:i4>717</vt:i4>
      </vt:variant>
      <vt:variant>
        <vt:i4>0</vt:i4>
      </vt:variant>
      <vt:variant>
        <vt:i4>5</vt:i4>
      </vt:variant>
      <vt:variant>
        <vt:lpwstr>http://www.tnv.cz/VismoOnline_ActionScripts/File.ashx?id_org=17212&amp;id_dokumenty=3426</vt:lpwstr>
      </vt:variant>
      <vt:variant>
        <vt:lpwstr/>
      </vt:variant>
      <vt:variant>
        <vt:i4>124</vt:i4>
      </vt:variant>
      <vt:variant>
        <vt:i4>714</vt:i4>
      </vt:variant>
      <vt:variant>
        <vt:i4>0</vt:i4>
      </vt:variant>
      <vt:variant>
        <vt:i4>5</vt:i4>
      </vt:variant>
      <vt:variant>
        <vt:lpwstr>http://www.tnv.cz/VismoOnline_ActionScripts/File.ashx?id_org=17212&amp;id_dokumenty=3425</vt:lpwstr>
      </vt:variant>
      <vt:variant>
        <vt:lpwstr/>
      </vt:variant>
      <vt:variant>
        <vt:i4>65660</vt:i4>
      </vt:variant>
      <vt:variant>
        <vt:i4>711</vt:i4>
      </vt:variant>
      <vt:variant>
        <vt:i4>0</vt:i4>
      </vt:variant>
      <vt:variant>
        <vt:i4>5</vt:i4>
      </vt:variant>
      <vt:variant>
        <vt:lpwstr>http://www.tnv.cz/VismoOnline_ActionScripts/File.ashx?id_org=17212&amp;id_dokumenty=3424</vt:lpwstr>
      </vt:variant>
      <vt:variant>
        <vt:lpwstr/>
      </vt:variant>
      <vt:variant>
        <vt:i4>393340</vt:i4>
      </vt:variant>
      <vt:variant>
        <vt:i4>708</vt:i4>
      </vt:variant>
      <vt:variant>
        <vt:i4>0</vt:i4>
      </vt:variant>
      <vt:variant>
        <vt:i4>5</vt:i4>
      </vt:variant>
      <vt:variant>
        <vt:lpwstr>http://www.tnv.cz/VismoOnline_ActionScripts/File.ashx?id_org=17212&amp;id_dokumenty=3423</vt:lpwstr>
      </vt:variant>
      <vt:variant>
        <vt:lpwstr/>
      </vt:variant>
      <vt:variant>
        <vt:i4>458876</vt:i4>
      </vt:variant>
      <vt:variant>
        <vt:i4>705</vt:i4>
      </vt:variant>
      <vt:variant>
        <vt:i4>0</vt:i4>
      </vt:variant>
      <vt:variant>
        <vt:i4>5</vt:i4>
      </vt:variant>
      <vt:variant>
        <vt:lpwstr>http://www.tnv.cz/VismoOnline_ActionScripts/File.ashx?id_org=17212&amp;id_dokumenty=3422</vt:lpwstr>
      </vt:variant>
      <vt:variant>
        <vt:lpwstr/>
      </vt:variant>
      <vt:variant>
        <vt:i4>262268</vt:i4>
      </vt:variant>
      <vt:variant>
        <vt:i4>702</vt:i4>
      </vt:variant>
      <vt:variant>
        <vt:i4>0</vt:i4>
      </vt:variant>
      <vt:variant>
        <vt:i4>5</vt:i4>
      </vt:variant>
      <vt:variant>
        <vt:lpwstr>http://www.tnv.cz/VismoOnline_ActionScripts/File.ashx?id_org=17212&amp;id_dokumenty=3421</vt:lpwstr>
      </vt:variant>
      <vt:variant>
        <vt:lpwstr/>
      </vt:variant>
      <vt:variant>
        <vt:i4>327804</vt:i4>
      </vt:variant>
      <vt:variant>
        <vt:i4>699</vt:i4>
      </vt:variant>
      <vt:variant>
        <vt:i4>0</vt:i4>
      </vt:variant>
      <vt:variant>
        <vt:i4>5</vt:i4>
      </vt:variant>
      <vt:variant>
        <vt:lpwstr>http://www.tnv.cz/VismoOnline_ActionScripts/File.ashx?id_org=17212&amp;id_dokumenty=3420</vt:lpwstr>
      </vt:variant>
      <vt:variant>
        <vt:lpwstr/>
      </vt:variant>
      <vt:variant>
        <vt:i4>196730</vt:i4>
      </vt:variant>
      <vt:variant>
        <vt:i4>696</vt:i4>
      </vt:variant>
      <vt:variant>
        <vt:i4>0</vt:i4>
      </vt:variant>
      <vt:variant>
        <vt:i4>5</vt:i4>
      </vt:variant>
      <vt:variant>
        <vt:lpwstr>http://www.tnv.cz/VismoOnline_ActionScripts/File.ashx?id_org=17212&amp;id_dokumenty=3446</vt:lpwstr>
      </vt:variant>
      <vt:variant>
        <vt:lpwstr/>
      </vt:variant>
      <vt:variant>
        <vt:i4>65658</vt:i4>
      </vt:variant>
      <vt:variant>
        <vt:i4>693</vt:i4>
      </vt:variant>
      <vt:variant>
        <vt:i4>0</vt:i4>
      </vt:variant>
      <vt:variant>
        <vt:i4>5</vt:i4>
      </vt:variant>
      <vt:variant>
        <vt:lpwstr>http://www.tnv.cz/VismoOnline_ActionScripts/File.ashx?id_org=17212&amp;id_dokumenty=3444</vt:lpwstr>
      </vt:variant>
      <vt:variant>
        <vt:lpwstr/>
      </vt:variant>
      <vt:variant>
        <vt:i4>393338</vt:i4>
      </vt:variant>
      <vt:variant>
        <vt:i4>690</vt:i4>
      </vt:variant>
      <vt:variant>
        <vt:i4>0</vt:i4>
      </vt:variant>
      <vt:variant>
        <vt:i4>5</vt:i4>
      </vt:variant>
      <vt:variant>
        <vt:lpwstr>http://www.tnv.cz/VismoOnline_ActionScripts/File.ashx?id_org=17212&amp;id_dokumenty=3443</vt:lpwstr>
      </vt:variant>
      <vt:variant>
        <vt:lpwstr/>
      </vt:variant>
      <vt:variant>
        <vt:i4>458874</vt:i4>
      </vt:variant>
      <vt:variant>
        <vt:i4>687</vt:i4>
      </vt:variant>
      <vt:variant>
        <vt:i4>0</vt:i4>
      </vt:variant>
      <vt:variant>
        <vt:i4>5</vt:i4>
      </vt:variant>
      <vt:variant>
        <vt:lpwstr>http://www.tnv.cz/VismoOnline_ActionScripts/File.ashx?id_org=17212&amp;id_dokumenty=3442</vt:lpwstr>
      </vt:variant>
      <vt:variant>
        <vt:lpwstr/>
      </vt:variant>
      <vt:variant>
        <vt:i4>262266</vt:i4>
      </vt:variant>
      <vt:variant>
        <vt:i4>684</vt:i4>
      </vt:variant>
      <vt:variant>
        <vt:i4>0</vt:i4>
      </vt:variant>
      <vt:variant>
        <vt:i4>5</vt:i4>
      </vt:variant>
      <vt:variant>
        <vt:lpwstr>http://www.tnv.cz/VismoOnline_ActionScripts/File.ashx?id_org=17212&amp;id_dokumenty=3441</vt:lpwstr>
      </vt:variant>
      <vt:variant>
        <vt:lpwstr/>
      </vt:variant>
      <vt:variant>
        <vt:i4>327802</vt:i4>
      </vt:variant>
      <vt:variant>
        <vt:i4>681</vt:i4>
      </vt:variant>
      <vt:variant>
        <vt:i4>0</vt:i4>
      </vt:variant>
      <vt:variant>
        <vt:i4>5</vt:i4>
      </vt:variant>
      <vt:variant>
        <vt:lpwstr>http://www.tnv.cz/VismoOnline_ActionScripts/File.ashx?id_org=17212&amp;id_dokumenty=3440</vt:lpwstr>
      </vt:variant>
      <vt:variant>
        <vt:lpwstr/>
      </vt:variant>
      <vt:variant>
        <vt:i4>786557</vt:i4>
      </vt:variant>
      <vt:variant>
        <vt:i4>678</vt:i4>
      </vt:variant>
      <vt:variant>
        <vt:i4>0</vt:i4>
      </vt:variant>
      <vt:variant>
        <vt:i4>5</vt:i4>
      </vt:variant>
      <vt:variant>
        <vt:lpwstr>http://www.tnv.cz/VismoOnline_ActionScripts/File.ashx?id_org=17212&amp;id_dokumenty=3439</vt:lpwstr>
      </vt:variant>
      <vt:variant>
        <vt:lpwstr/>
      </vt:variant>
      <vt:variant>
        <vt:i4>852093</vt:i4>
      </vt:variant>
      <vt:variant>
        <vt:i4>675</vt:i4>
      </vt:variant>
      <vt:variant>
        <vt:i4>0</vt:i4>
      </vt:variant>
      <vt:variant>
        <vt:i4>5</vt:i4>
      </vt:variant>
      <vt:variant>
        <vt:lpwstr>http://www.tnv.cz/VismoOnline_ActionScripts/File.ashx?id_org=17212&amp;id_dokumenty=3438</vt:lpwstr>
      </vt:variant>
      <vt:variant>
        <vt:lpwstr/>
      </vt:variant>
      <vt:variant>
        <vt:i4>131197</vt:i4>
      </vt:variant>
      <vt:variant>
        <vt:i4>672</vt:i4>
      </vt:variant>
      <vt:variant>
        <vt:i4>0</vt:i4>
      </vt:variant>
      <vt:variant>
        <vt:i4>5</vt:i4>
      </vt:variant>
      <vt:variant>
        <vt:lpwstr>http://www.tnv.cz/VismoOnline_ActionScripts/File.ashx?id_org=17212&amp;id_dokumenty=3437</vt:lpwstr>
      </vt:variant>
      <vt:variant>
        <vt:lpwstr/>
      </vt:variant>
      <vt:variant>
        <vt:i4>3866657</vt:i4>
      </vt:variant>
      <vt:variant>
        <vt:i4>669</vt:i4>
      </vt:variant>
      <vt:variant>
        <vt:i4>0</vt:i4>
      </vt:variant>
      <vt:variant>
        <vt:i4>5</vt:i4>
      </vt:variant>
      <vt:variant>
        <vt:lpwstr>http://www.uur.cz/ilas/ilas_tiskRL.asp?RC_UPD=24512881</vt:lpwstr>
      </vt:variant>
      <vt:variant>
        <vt:lpwstr/>
      </vt:variant>
      <vt:variant>
        <vt:i4>327792</vt:i4>
      </vt:variant>
      <vt:variant>
        <vt:i4>666</vt:i4>
      </vt:variant>
      <vt:variant>
        <vt:i4>0</vt:i4>
      </vt:variant>
      <vt:variant>
        <vt:i4>5</vt:i4>
      </vt:variant>
      <vt:variant>
        <vt:lpwstr>http://www.tnv.cz/VismoOnline_ActionScripts/File.ashx?id_org=17212&amp;id_dokumenty=5286</vt:lpwstr>
      </vt:variant>
      <vt:variant>
        <vt:lpwstr/>
      </vt:variant>
      <vt:variant>
        <vt:i4>393328</vt:i4>
      </vt:variant>
      <vt:variant>
        <vt:i4>663</vt:i4>
      </vt:variant>
      <vt:variant>
        <vt:i4>0</vt:i4>
      </vt:variant>
      <vt:variant>
        <vt:i4>5</vt:i4>
      </vt:variant>
      <vt:variant>
        <vt:lpwstr>http://www.tnv.cz/VismoOnline_ActionScripts/File.ashx?id_org=17212&amp;id_dokumenty=5285</vt:lpwstr>
      </vt:variant>
      <vt:variant>
        <vt:lpwstr/>
      </vt:variant>
      <vt:variant>
        <vt:i4>112</vt:i4>
      </vt:variant>
      <vt:variant>
        <vt:i4>660</vt:i4>
      </vt:variant>
      <vt:variant>
        <vt:i4>0</vt:i4>
      </vt:variant>
      <vt:variant>
        <vt:i4>5</vt:i4>
      </vt:variant>
      <vt:variant>
        <vt:lpwstr>http://www.tnv.cz/VismoOnline_ActionScripts/File.ashx?id_org=17212&amp;id_dokumenty=5283</vt:lpwstr>
      </vt:variant>
      <vt:variant>
        <vt:lpwstr/>
      </vt:variant>
      <vt:variant>
        <vt:i4>65648</vt:i4>
      </vt:variant>
      <vt:variant>
        <vt:i4>657</vt:i4>
      </vt:variant>
      <vt:variant>
        <vt:i4>0</vt:i4>
      </vt:variant>
      <vt:variant>
        <vt:i4>5</vt:i4>
      </vt:variant>
      <vt:variant>
        <vt:lpwstr>http://www.tnv.cz/VismoOnline_ActionScripts/File.ashx?id_org=17212&amp;id_dokumenty=5282</vt:lpwstr>
      </vt:variant>
      <vt:variant>
        <vt:lpwstr/>
      </vt:variant>
      <vt:variant>
        <vt:i4>65662</vt:i4>
      </vt:variant>
      <vt:variant>
        <vt:i4>654</vt:i4>
      </vt:variant>
      <vt:variant>
        <vt:i4>0</vt:i4>
      </vt:variant>
      <vt:variant>
        <vt:i4>5</vt:i4>
      </vt:variant>
      <vt:variant>
        <vt:lpwstr>http://www.tnv.cz/VismoOnline_ActionScripts/File.ashx?id_org=17212&amp;id_dokumenty=3505</vt:lpwstr>
      </vt:variant>
      <vt:variant>
        <vt:lpwstr/>
      </vt:variant>
      <vt:variant>
        <vt:i4>126</vt:i4>
      </vt:variant>
      <vt:variant>
        <vt:i4>651</vt:i4>
      </vt:variant>
      <vt:variant>
        <vt:i4>0</vt:i4>
      </vt:variant>
      <vt:variant>
        <vt:i4>5</vt:i4>
      </vt:variant>
      <vt:variant>
        <vt:lpwstr>http://www.tnv.cz/VismoOnline_ActionScripts/File.ashx?id_org=17212&amp;id_dokumenty=3504</vt:lpwstr>
      </vt:variant>
      <vt:variant>
        <vt:lpwstr/>
      </vt:variant>
      <vt:variant>
        <vt:i4>393342</vt:i4>
      </vt:variant>
      <vt:variant>
        <vt:i4>648</vt:i4>
      </vt:variant>
      <vt:variant>
        <vt:i4>0</vt:i4>
      </vt:variant>
      <vt:variant>
        <vt:i4>5</vt:i4>
      </vt:variant>
      <vt:variant>
        <vt:lpwstr>http://www.tnv.cz/VismoOnline_ActionScripts/File.ashx?id_org=17212&amp;id_dokumenty=3502</vt:lpwstr>
      </vt:variant>
      <vt:variant>
        <vt:lpwstr/>
      </vt:variant>
      <vt:variant>
        <vt:i4>262269</vt:i4>
      </vt:variant>
      <vt:variant>
        <vt:i4>645</vt:i4>
      </vt:variant>
      <vt:variant>
        <vt:i4>0</vt:i4>
      </vt:variant>
      <vt:variant>
        <vt:i4>5</vt:i4>
      </vt:variant>
      <vt:variant>
        <vt:lpwstr>http://www.tnv.cz/VismoOnline_ActionScripts/File.ashx?id_org=17212&amp;id_dokumenty=3530</vt:lpwstr>
      </vt:variant>
      <vt:variant>
        <vt:lpwstr/>
      </vt:variant>
      <vt:variant>
        <vt:i4>262270</vt:i4>
      </vt:variant>
      <vt:variant>
        <vt:i4>642</vt:i4>
      </vt:variant>
      <vt:variant>
        <vt:i4>0</vt:i4>
      </vt:variant>
      <vt:variant>
        <vt:i4>5</vt:i4>
      </vt:variant>
      <vt:variant>
        <vt:lpwstr>http://www.tnv.cz/VismoOnline_ActionScripts/File.ashx?id_org=17212&amp;id_dokumenty=3500</vt:lpwstr>
      </vt:variant>
      <vt:variant>
        <vt:lpwstr/>
      </vt:variant>
      <vt:variant>
        <vt:i4>786551</vt:i4>
      </vt:variant>
      <vt:variant>
        <vt:i4>639</vt:i4>
      </vt:variant>
      <vt:variant>
        <vt:i4>0</vt:i4>
      </vt:variant>
      <vt:variant>
        <vt:i4>5</vt:i4>
      </vt:variant>
      <vt:variant>
        <vt:lpwstr>http://www.tnv.cz/VismoOnline_ActionScripts/File.ashx?id_org=17212&amp;id_dokumenty=3499</vt:lpwstr>
      </vt:variant>
      <vt:variant>
        <vt:lpwstr/>
      </vt:variant>
      <vt:variant>
        <vt:i4>655389</vt:i4>
      </vt:variant>
      <vt:variant>
        <vt:i4>636</vt:i4>
      </vt:variant>
      <vt:variant>
        <vt:i4>0</vt:i4>
      </vt:variant>
      <vt:variant>
        <vt:i4>5</vt:i4>
      </vt:variant>
      <vt:variant>
        <vt:lpwstr>http://www.uur.cz/ilas/ilas_tiskRL07.asp?RC_UPD=60798281</vt:lpwstr>
      </vt:variant>
      <vt:variant>
        <vt:lpwstr/>
      </vt:variant>
      <vt:variant>
        <vt:i4>852087</vt:i4>
      </vt:variant>
      <vt:variant>
        <vt:i4>633</vt:i4>
      </vt:variant>
      <vt:variant>
        <vt:i4>0</vt:i4>
      </vt:variant>
      <vt:variant>
        <vt:i4>5</vt:i4>
      </vt:variant>
      <vt:variant>
        <vt:lpwstr>http://www.tnv.cz/VismoOnline_ActionScripts/File.ashx?id_org=17212&amp;id_dokumenty=3498</vt:lpwstr>
      </vt:variant>
      <vt:variant>
        <vt:lpwstr/>
      </vt:variant>
      <vt:variant>
        <vt:i4>3342368</vt:i4>
      </vt:variant>
      <vt:variant>
        <vt:i4>630</vt:i4>
      </vt:variant>
      <vt:variant>
        <vt:i4>0</vt:i4>
      </vt:variant>
      <vt:variant>
        <vt:i4>5</vt:i4>
      </vt:variant>
      <vt:variant>
        <vt:lpwstr>http://www.uur.cz/ilas/ilas_tiskRL2013.asp?RC_UPD=77648561</vt:lpwstr>
      </vt:variant>
      <vt:variant>
        <vt:lpwstr/>
      </vt:variant>
      <vt:variant>
        <vt:i4>327807</vt:i4>
      </vt:variant>
      <vt:variant>
        <vt:i4>627</vt:i4>
      </vt:variant>
      <vt:variant>
        <vt:i4>0</vt:i4>
      </vt:variant>
      <vt:variant>
        <vt:i4>5</vt:i4>
      </vt:variant>
      <vt:variant>
        <vt:lpwstr>http://www.tnv.cz/VismoOnline_ActionScripts/File.ashx?id_org=17212&amp;id_dokumenty=5276</vt:lpwstr>
      </vt:variant>
      <vt:variant>
        <vt:lpwstr/>
      </vt:variant>
      <vt:variant>
        <vt:i4>196729</vt:i4>
      </vt:variant>
      <vt:variant>
        <vt:i4>624</vt:i4>
      </vt:variant>
      <vt:variant>
        <vt:i4>0</vt:i4>
      </vt:variant>
      <vt:variant>
        <vt:i4>5</vt:i4>
      </vt:variant>
      <vt:variant>
        <vt:lpwstr>http://www.tnv.cz/VismoOnline_ActionScripts/File.ashx?id_org=17212&amp;id_dokumenty=3476</vt:lpwstr>
      </vt:variant>
      <vt:variant>
        <vt:lpwstr/>
      </vt:variant>
      <vt:variant>
        <vt:i4>393343</vt:i4>
      </vt:variant>
      <vt:variant>
        <vt:i4>621</vt:i4>
      </vt:variant>
      <vt:variant>
        <vt:i4>0</vt:i4>
      </vt:variant>
      <vt:variant>
        <vt:i4>5</vt:i4>
      </vt:variant>
      <vt:variant>
        <vt:lpwstr>http://www.tnv.cz/VismoOnline_ActionScripts/File.ashx?id_org=17212&amp;id_dokumenty=5275</vt:lpwstr>
      </vt:variant>
      <vt:variant>
        <vt:lpwstr/>
      </vt:variant>
      <vt:variant>
        <vt:i4>131191</vt:i4>
      </vt:variant>
      <vt:variant>
        <vt:i4>618</vt:i4>
      </vt:variant>
      <vt:variant>
        <vt:i4>0</vt:i4>
      </vt:variant>
      <vt:variant>
        <vt:i4>5</vt:i4>
      </vt:variant>
      <vt:variant>
        <vt:lpwstr>http://www.tnv.cz/VismoOnline_ActionScripts/File.ashx?id_org=17212&amp;id_dokumenty=3497</vt:lpwstr>
      </vt:variant>
      <vt:variant>
        <vt:lpwstr/>
      </vt:variant>
      <vt:variant>
        <vt:i4>196727</vt:i4>
      </vt:variant>
      <vt:variant>
        <vt:i4>615</vt:i4>
      </vt:variant>
      <vt:variant>
        <vt:i4>0</vt:i4>
      </vt:variant>
      <vt:variant>
        <vt:i4>5</vt:i4>
      </vt:variant>
      <vt:variant>
        <vt:lpwstr>http://www.tnv.cz/VismoOnline_ActionScripts/File.ashx?id_org=17212&amp;id_dokumenty=3496</vt:lpwstr>
      </vt:variant>
      <vt:variant>
        <vt:lpwstr/>
      </vt:variant>
      <vt:variant>
        <vt:i4>119</vt:i4>
      </vt:variant>
      <vt:variant>
        <vt:i4>612</vt:i4>
      </vt:variant>
      <vt:variant>
        <vt:i4>0</vt:i4>
      </vt:variant>
      <vt:variant>
        <vt:i4>5</vt:i4>
      </vt:variant>
      <vt:variant>
        <vt:lpwstr>http://www.tnv.cz/VismoOnline_ActionScripts/File.ashx?id_org=17212&amp;id_dokumenty=3495</vt:lpwstr>
      </vt:variant>
      <vt:variant>
        <vt:lpwstr/>
      </vt:variant>
      <vt:variant>
        <vt:i4>3145773</vt:i4>
      </vt:variant>
      <vt:variant>
        <vt:i4>609</vt:i4>
      </vt:variant>
      <vt:variant>
        <vt:i4>0</vt:i4>
      </vt:variant>
      <vt:variant>
        <vt:i4>5</vt:i4>
      </vt:variant>
      <vt:variant>
        <vt:lpwstr>http://www.uur.cz/ilas/ilas_tiskRL07.asp?RC_UPD=1342411</vt:lpwstr>
      </vt:variant>
      <vt:variant>
        <vt:lpwstr/>
      </vt:variant>
      <vt:variant>
        <vt:i4>65655</vt:i4>
      </vt:variant>
      <vt:variant>
        <vt:i4>606</vt:i4>
      </vt:variant>
      <vt:variant>
        <vt:i4>0</vt:i4>
      </vt:variant>
      <vt:variant>
        <vt:i4>5</vt:i4>
      </vt:variant>
      <vt:variant>
        <vt:lpwstr>http://www.tnv.cz/VismoOnline_ActionScripts/File.ashx?id_org=17212&amp;id_dokumenty=3494</vt:lpwstr>
      </vt:variant>
      <vt:variant>
        <vt:lpwstr/>
      </vt:variant>
      <vt:variant>
        <vt:i4>393335</vt:i4>
      </vt:variant>
      <vt:variant>
        <vt:i4>603</vt:i4>
      </vt:variant>
      <vt:variant>
        <vt:i4>0</vt:i4>
      </vt:variant>
      <vt:variant>
        <vt:i4>5</vt:i4>
      </vt:variant>
      <vt:variant>
        <vt:lpwstr>http://www.tnv.cz/VismoOnline_ActionScripts/File.ashx?id_org=17212&amp;id_dokumenty=3493</vt:lpwstr>
      </vt:variant>
      <vt:variant>
        <vt:lpwstr/>
      </vt:variant>
      <vt:variant>
        <vt:i4>458871</vt:i4>
      </vt:variant>
      <vt:variant>
        <vt:i4>600</vt:i4>
      </vt:variant>
      <vt:variant>
        <vt:i4>0</vt:i4>
      </vt:variant>
      <vt:variant>
        <vt:i4>5</vt:i4>
      </vt:variant>
      <vt:variant>
        <vt:lpwstr>http://www.tnv.cz/VismoOnline_ActionScripts/File.ashx?id_org=17212&amp;id_dokumenty=3492</vt:lpwstr>
      </vt:variant>
      <vt:variant>
        <vt:lpwstr/>
      </vt:variant>
      <vt:variant>
        <vt:i4>589853</vt:i4>
      </vt:variant>
      <vt:variant>
        <vt:i4>597</vt:i4>
      </vt:variant>
      <vt:variant>
        <vt:i4>0</vt:i4>
      </vt:variant>
      <vt:variant>
        <vt:i4>5</vt:i4>
      </vt:variant>
      <vt:variant>
        <vt:lpwstr>http://www.uur.cz/ilas/ilas_tiskRL07.asp?RC_UPD=69764345</vt:lpwstr>
      </vt:variant>
      <vt:variant>
        <vt:lpwstr/>
      </vt:variant>
      <vt:variant>
        <vt:i4>262263</vt:i4>
      </vt:variant>
      <vt:variant>
        <vt:i4>594</vt:i4>
      </vt:variant>
      <vt:variant>
        <vt:i4>0</vt:i4>
      </vt:variant>
      <vt:variant>
        <vt:i4>5</vt:i4>
      </vt:variant>
      <vt:variant>
        <vt:lpwstr>http://www.tnv.cz/VismoOnline_ActionScripts/File.ashx?id_org=17212&amp;id_dokumenty=3491</vt:lpwstr>
      </vt:variant>
      <vt:variant>
        <vt:lpwstr/>
      </vt:variant>
      <vt:variant>
        <vt:i4>327799</vt:i4>
      </vt:variant>
      <vt:variant>
        <vt:i4>591</vt:i4>
      </vt:variant>
      <vt:variant>
        <vt:i4>0</vt:i4>
      </vt:variant>
      <vt:variant>
        <vt:i4>5</vt:i4>
      </vt:variant>
      <vt:variant>
        <vt:lpwstr>http://www.tnv.cz/VismoOnline_ActionScripts/File.ashx?id_org=17212&amp;id_dokumenty=3490</vt:lpwstr>
      </vt:variant>
      <vt:variant>
        <vt:lpwstr/>
      </vt:variant>
      <vt:variant>
        <vt:i4>3997728</vt:i4>
      </vt:variant>
      <vt:variant>
        <vt:i4>588</vt:i4>
      </vt:variant>
      <vt:variant>
        <vt:i4>0</vt:i4>
      </vt:variant>
      <vt:variant>
        <vt:i4>5</vt:i4>
      </vt:variant>
      <vt:variant>
        <vt:lpwstr>http://www.uur.cz/ilas/ilas_tiskRL2013.asp?RC_UPD=58779543</vt:lpwstr>
      </vt:variant>
      <vt:variant>
        <vt:lpwstr/>
      </vt:variant>
      <vt:variant>
        <vt:i4>655487</vt:i4>
      </vt:variant>
      <vt:variant>
        <vt:i4>585</vt:i4>
      </vt:variant>
      <vt:variant>
        <vt:i4>0</vt:i4>
      </vt:variant>
      <vt:variant>
        <vt:i4>5</vt:i4>
      </vt:variant>
      <vt:variant>
        <vt:lpwstr>http://www.tnv.cz/VismoOnline_ActionScripts/File.ashx?id_org=17212&amp;id_dokumenty=5279</vt:lpwstr>
      </vt:variant>
      <vt:variant>
        <vt:lpwstr/>
      </vt:variant>
      <vt:variant>
        <vt:i4>393337</vt:i4>
      </vt:variant>
      <vt:variant>
        <vt:i4>582</vt:i4>
      </vt:variant>
      <vt:variant>
        <vt:i4>0</vt:i4>
      </vt:variant>
      <vt:variant>
        <vt:i4>5</vt:i4>
      </vt:variant>
      <vt:variant>
        <vt:lpwstr>http://www.tnv.cz/VismoOnline_ActionScripts/File.ashx?id_org=17212&amp;id_dokumenty=3473</vt:lpwstr>
      </vt:variant>
      <vt:variant>
        <vt:lpwstr/>
      </vt:variant>
      <vt:variant>
        <vt:i4>721023</vt:i4>
      </vt:variant>
      <vt:variant>
        <vt:i4>579</vt:i4>
      </vt:variant>
      <vt:variant>
        <vt:i4>0</vt:i4>
      </vt:variant>
      <vt:variant>
        <vt:i4>5</vt:i4>
      </vt:variant>
      <vt:variant>
        <vt:lpwstr>http://www.tnv.cz/VismoOnline_ActionScripts/File.ashx?id_org=17212&amp;id_dokumenty=5278</vt:lpwstr>
      </vt:variant>
      <vt:variant>
        <vt:lpwstr/>
      </vt:variant>
      <vt:variant>
        <vt:i4>786550</vt:i4>
      </vt:variant>
      <vt:variant>
        <vt:i4>576</vt:i4>
      </vt:variant>
      <vt:variant>
        <vt:i4>0</vt:i4>
      </vt:variant>
      <vt:variant>
        <vt:i4>5</vt:i4>
      </vt:variant>
      <vt:variant>
        <vt:lpwstr>http://www.tnv.cz/VismoOnline_ActionScripts/File.ashx?id_org=17212&amp;id_dokumenty=3489</vt:lpwstr>
      </vt:variant>
      <vt:variant>
        <vt:lpwstr/>
      </vt:variant>
      <vt:variant>
        <vt:i4>852086</vt:i4>
      </vt:variant>
      <vt:variant>
        <vt:i4>573</vt:i4>
      </vt:variant>
      <vt:variant>
        <vt:i4>0</vt:i4>
      </vt:variant>
      <vt:variant>
        <vt:i4>5</vt:i4>
      </vt:variant>
      <vt:variant>
        <vt:lpwstr>http://www.tnv.cz/VismoOnline_ActionScripts/File.ashx?id_org=17212&amp;id_dokumenty=3488</vt:lpwstr>
      </vt:variant>
      <vt:variant>
        <vt:lpwstr/>
      </vt:variant>
      <vt:variant>
        <vt:i4>327707</vt:i4>
      </vt:variant>
      <vt:variant>
        <vt:i4>570</vt:i4>
      </vt:variant>
      <vt:variant>
        <vt:i4>0</vt:i4>
      </vt:variant>
      <vt:variant>
        <vt:i4>5</vt:i4>
      </vt:variant>
      <vt:variant>
        <vt:lpwstr>http://www.uur.cz/ilas/ilas_tiskRL07.asp?RC_UPD=40154666</vt:lpwstr>
      </vt:variant>
      <vt:variant>
        <vt:lpwstr/>
      </vt:variant>
      <vt:variant>
        <vt:i4>131190</vt:i4>
      </vt:variant>
      <vt:variant>
        <vt:i4>567</vt:i4>
      </vt:variant>
      <vt:variant>
        <vt:i4>0</vt:i4>
      </vt:variant>
      <vt:variant>
        <vt:i4>5</vt:i4>
      </vt:variant>
      <vt:variant>
        <vt:lpwstr>http://www.tnv.cz/VismoOnline_ActionScripts/File.ashx?id_org=17212&amp;id_dokumenty=3487</vt:lpwstr>
      </vt:variant>
      <vt:variant>
        <vt:lpwstr/>
      </vt:variant>
      <vt:variant>
        <vt:i4>196726</vt:i4>
      </vt:variant>
      <vt:variant>
        <vt:i4>564</vt:i4>
      </vt:variant>
      <vt:variant>
        <vt:i4>0</vt:i4>
      </vt:variant>
      <vt:variant>
        <vt:i4>5</vt:i4>
      </vt:variant>
      <vt:variant>
        <vt:lpwstr>http://www.tnv.cz/VismoOnline_ActionScripts/File.ashx?id_org=17212&amp;id_dokumenty=3486</vt:lpwstr>
      </vt:variant>
      <vt:variant>
        <vt:lpwstr/>
      </vt:variant>
      <vt:variant>
        <vt:i4>852092</vt:i4>
      </vt:variant>
      <vt:variant>
        <vt:i4>561</vt:i4>
      </vt:variant>
      <vt:variant>
        <vt:i4>0</vt:i4>
      </vt:variant>
      <vt:variant>
        <vt:i4>5</vt:i4>
      </vt:variant>
      <vt:variant>
        <vt:lpwstr>http://www.tnv.cz/VismoOnline_ActionScripts/File.ashx?id_org=17212&amp;id_dokumenty=3529</vt:lpwstr>
      </vt:variant>
      <vt:variant>
        <vt:lpwstr/>
      </vt:variant>
      <vt:variant>
        <vt:i4>393334</vt:i4>
      </vt:variant>
      <vt:variant>
        <vt:i4>558</vt:i4>
      </vt:variant>
      <vt:variant>
        <vt:i4>0</vt:i4>
      </vt:variant>
      <vt:variant>
        <vt:i4>5</vt:i4>
      </vt:variant>
      <vt:variant>
        <vt:lpwstr>http://www.tnv.cz/VismoOnline_ActionScripts/File.ashx?id_org=17212&amp;id_dokumenty=3483</vt:lpwstr>
      </vt:variant>
      <vt:variant>
        <vt:lpwstr/>
      </vt:variant>
      <vt:variant>
        <vt:i4>458870</vt:i4>
      </vt:variant>
      <vt:variant>
        <vt:i4>555</vt:i4>
      </vt:variant>
      <vt:variant>
        <vt:i4>0</vt:i4>
      </vt:variant>
      <vt:variant>
        <vt:i4>5</vt:i4>
      </vt:variant>
      <vt:variant>
        <vt:lpwstr>http://www.tnv.cz/VismoOnline_ActionScripts/File.ashx?id_org=17212&amp;id_dokumenty=3482</vt:lpwstr>
      </vt:variant>
      <vt:variant>
        <vt:lpwstr/>
      </vt:variant>
      <vt:variant>
        <vt:i4>118</vt:i4>
      </vt:variant>
      <vt:variant>
        <vt:i4>552</vt:i4>
      </vt:variant>
      <vt:variant>
        <vt:i4>0</vt:i4>
      </vt:variant>
      <vt:variant>
        <vt:i4>5</vt:i4>
      </vt:variant>
      <vt:variant>
        <vt:lpwstr>http://www.tnv.cz/VismoOnline_ActionScripts/File.ashx?id_org=17212&amp;id_dokumenty=3485</vt:lpwstr>
      </vt:variant>
      <vt:variant>
        <vt:lpwstr/>
      </vt:variant>
      <vt:variant>
        <vt:i4>327798</vt:i4>
      </vt:variant>
      <vt:variant>
        <vt:i4>549</vt:i4>
      </vt:variant>
      <vt:variant>
        <vt:i4>0</vt:i4>
      </vt:variant>
      <vt:variant>
        <vt:i4>5</vt:i4>
      </vt:variant>
      <vt:variant>
        <vt:lpwstr>http://www.tnv.cz/VismoOnline_ActionScripts/File.ashx?id_org=17212&amp;id_dokumenty=3480</vt:lpwstr>
      </vt:variant>
      <vt:variant>
        <vt:lpwstr/>
      </vt:variant>
      <vt:variant>
        <vt:i4>786553</vt:i4>
      </vt:variant>
      <vt:variant>
        <vt:i4>546</vt:i4>
      </vt:variant>
      <vt:variant>
        <vt:i4>0</vt:i4>
      </vt:variant>
      <vt:variant>
        <vt:i4>5</vt:i4>
      </vt:variant>
      <vt:variant>
        <vt:lpwstr>http://www.tnv.cz/VismoOnline_ActionScripts/File.ashx?id_org=17212&amp;id_dokumenty=3479</vt:lpwstr>
      </vt:variant>
      <vt:variant>
        <vt:lpwstr/>
      </vt:variant>
      <vt:variant>
        <vt:i4>524315</vt:i4>
      </vt:variant>
      <vt:variant>
        <vt:i4>543</vt:i4>
      </vt:variant>
      <vt:variant>
        <vt:i4>0</vt:i4>
      </vt:variant>
      <vt:variant>
        <vt:i4>5</vt:i4>
      </vt:variant>
      <vt:variant>
        <vt:lpwstr>http://www.uur.cz/ilas/ilas_tiskRL07.asp?RC_UPD=42687624</vt:lpwstr>
      </vt:variant>
      <vt:variant>
        <vt:lpwstr/>
      </vt:variant>
      <vt:variant>
        <vt:i4>852089</vt:i4>
      </vt:variant>
      <vt:variant>
        <vt:i4>540</vt:i4>
      </vt:variant>
      <vt:variant>
        <vt:i4>0</vt:i4>
      </vt:variant>
      <vt:variant>
        <vt:i4>5</vt:i4>
      </vt:variant>
      <vt:variant>
        <vt:lpwstr>http://www.tnv.cz/VismoOnline_ActionScripts/File.ashx?id_org=17212&amp;id_dokumenty=3478</vt:lpwstr>
      </vt:variant>
      <vt:variant>
        <vt:lpwstr/>
      </vt:variant>
      <vt:variant>
        <vt:i4>131193</vt:i4>
      </vt:variant>
      <vt:variant>
        <vt:i4>537</vt:i4>
      </vt:variant>
      <vt:variant>
        <vt:i4>0</vt:i4>
      </vt:variant>
      <vt:variant>
        <vt:i4>5</vt:i4>
      </vt:variant>
      <vt:variant>
        <vt:lpwstr>http://www.tnv.cz/VismoOnline_ActionScripts/File.ashx?id_org=17212&amp;id_dokumenty=3477</vt:lpwstr>
      </vt:variant>
      <vt:variant>
        <vt:lpwstr/>
      </vt:variant>
      <vt:variant>
        <vt:i4>196729</vt:i4>
      </vt:variant>
      <vt:variant>
        <vt:i4>534</vt:i4>
      </vt:variant>
      <vt:variant>
        <vt:i4>0</vt:i4>
      </vt:variant>
      <vt:variant>
        <vt:i4>5</vt:i4>
      </vt:variant>
      <vt:variant>
        <vt:lpwstr>http://www.tnv.cz/VismoOnline_ActionScripts/File.ashx?id_org=17212&amp;id_dokumenty=3476</vt:lpwstr>
      </vt:variant>
      <vt:variant>
        <vt:lpwstr/>
      </vt:variant>
      <vt:variant>
        <vt:i4>121</vt:i4>
      </vt:variant>
      <vt:variant>
        <vt:i4>531</vt:i4>
      </vt:variant>
      <vt:variant>
        <vt:i4>0</vt:i4>
      </vt:variant>
      <vt:variant>
        <vt:i4>5</vt:i4>
      </vt:variant>
      <vt:variant>
        <vt:lpwstr>http://www.tnv.cz/VismoOnline_ActionScripts/File.ashx?id_org=17212&amp;id_dokumenty=3475</vt:lpwstr>
      </vt:variant>
      <vt:variant>
        <vt:lpwstr/>
      </vt:variant>
      <vt:variant>
        <vt:i4>65657</vt:i4>
      </vt:variant>
      <vt:variant>
        <vt:i4>528</vt:i4>
      </vt:variant>
      <vt:variant>
        <vt:i4>0</vt:i4>
      </vt:variant>
      <vt:variant>
        <vt:i4>5</vt:i4>
      </vt:variant>
      <vt:variant>
        <vt:lpwstr>http://www.tnv.cz/VismoOnline_ActionScripts/File.ashx?id_org=17212&amp;id_dokumenty=3474</vt:lpwstr>
      </vt:variant>
      <vt:variant>
        <vt:lpwstr/>
      </vt:variant>
      <vt:variant>
        <vt:i4>393337</vt:i4>
      </vt:variant>
      <vt:variant>
        <vt:i4>525</vt:i4>
      </vt:variant>
      <vt:variant>
        <vt:i4>0</vt:i4>
      </vt:variant>
      <vt:variant>
        <vt:i4>5</vt:i4>
      </vt:variant>
      <vt:variant>
        <vt:lpwstr>http://www.tnv.cz/VismoOnline_ActionScripts/File.ashx?id_org=17212&amp;id_dokumenty=3473</vt:lpwstr>
      </vt:variant>
      <vt:variant>
        <vt:lpwstr/>
      </vt:variant>
      <vt:variant>
        <vt:i4>458873</vt:i4>
      </vt:variant>
      <vt:variant>
        <vt:i4>522</vt:i4>
      </vt:variant>
      <vt:variant>
        <vt:i4>0</vt:i4>
      </vt:variant>
      <vt:variant>
        <vt:i4>5</vt:i4>
      </vt:variant>
      <vt:variant>
        <vt:lpwstr>http://www.tnv.cz/VismoOnline_ActionScripts/File.ashx?id_org=17212&amp;id_dokumenty=3472</vt:lpwstr>
      </vt:variant>
      <vt:variant>
        <vt:lpwstr/>
      </vt:variant>
      <vt:variant>
        <vt:i4>262265</vt:i4>
      </vt:variant>
      <vt:variant>
        <vt:i4>519</vt:i4>
      </vt:variant>
      <vt:variant>
        <vt:i4>0</vt:i4>
      </vt:variant>
      <vt:variant>
        <vt:i4>5</vt:i4>
      </vt:variant>
      <vt:variant>
        <vt:lpwstr>http://www.tnv.cz/VismoOnline_ActionScripts/File.ashx?id_org=17212&amp;id_dokumenty=3471</vt:lpwstr>
      </vt:variant>
      <vt:variant>
        <vt:lpwstr/>
      </vt:variant>
      <vt:variant>
        <vt:i4>327801</vt:i4>
      </vt:variant>
      <vt:variant>
        <vt:i4>516</vt:i4>
      </vt:variant>
      <vt:variant>
        <vt:i4>0</vt:i4>
      </vt:variant>
      <vt:variant>
        <vt:i4>5</vt:i4>
      </vt:variant>
      <vt:variant>
        <vt:lpwstr>http://www.tnv.cz/VismoOnline_ActionScripts/File.ashx?id_org=17212&amp;id_dokumenty=3470</vt:lpwstr>
      </vt:variant>
      <vt:variant>
        <vt:lpwstr/>
      </vt:variant>
      <vt:variant>
        <vt:i4>786552</vt:i4>
      </vt:variant>
      <vt:variant>
        <vt:i4>513</vt:i4>
      </vt:variant>
      <vt:variant>
        <vt:i4>0</vt:i4>
      </vt:variant>
      <vt:variant>
        <vt:i4>5</vt:i4>
      </vt:variant>
      <vt:variant>
        <vt:lpwstr>http://www.tnv.cz/VismoOnline_ActionScripts/File.ashx?id_org=17212&amp;id_dokumenty=3469</vt:lpwstr>
      </vt:variant>
      <vt:variant>
        <vt:lpwstr/>
      </vt:variant>
      <vt:variant>
        <vt:i4>852088</vt:i4>
      </vt:variant>
      <vt:variant>
        <vt:i4>510</vt:i4>
      </vt:variant>
      <vt:variant>
        <vt:i4>0</vt:i4>
      </vt:variant>
      <vt:variant>
        <vt:i4>5</vt:i4>
      </vt:variant>
      <vt:variant>
        <vt:lpwstr>http://www.tnv.cz/VismoOnline_ActionScripts/File.ashx?id_org=17212&amp;id_dokumenty=3468</vt:lpwstr>
      </vt:variant>
      <vt:variant>
        <vt:lpwstr/>
      </vt:variant>
      <vt:variant>
        <vt:i4>131192</vt:i4>
      </vt:variant>
      <vt:variant>
        <vt:i4>507</vt:i4>
      </vt:variant>
      <vt:variant>
        <vt:i4>0</vt:i4>
      </vt:variant>
      <vt:variant>
        <vt:i4>5</vt:i4>
      </vt:variant>
      <vt:variant>
        <vt:lpwstr>http://www.tnv.cz/VismoOnline_ActionScripts/File.ashx?id_org=17212&amp;id_dokumenty=3467</vt:lpwstr>
      </vt:variant>
      <vt:variant>
        <vt:lpwstr/>
      </vt:variant>
      <vt:variant>
        <vt:i4>196728</vt:i4>
      </vt:variant>
      <vt:variant>
        <vt:i4>504</vt:i4>
      </vt:variant>
      <vt:variant>
        <vt:i4>0</vt:i4>
      </vt:variant>
      <vt:variant>
        <vt:i4>5</vt:i4>
      </vt:variant>
      <vt:variant>
        <vt:lpwstr>http://www.tnv.cz/VismoOnline_ActionScripts/File.ashx?id_org=17212&amp;id_dokumenty=3466</vt:lpwstr>
      </vt:variant>
      <vt:variant>
        <vt:lpwstr/>
      </vt:variant>
      <vt:variant>
        <vt:i4>120</vt:i4>
      </vt:variant>
      <vt:variant>
        <vt:i4>501</vt:i4>
      </vt:variant>
      <vt:variant>
        <vt:i4>0</vt:i4>
      </vt:variant>
      <vt:variant>
        <vt:i4>5</vt:i4>
      </vt:variant>
      <vt:variant>
        <vt:lpwstr>http://www.tnv.cz/VismoOnline_ActionScripts/File.ashx?id_org=17212&amp;id_dokumenty=3465</vt:lpwstr>
      </vt:variant>
      <vt:variant>
        <vt:lpwstr/>
      </vt:variant>
      <vt:variant>
        <vt:i4>65656</vt:i4>
      </vt:variant>
      <vt:variant>
        <vt:i4>498</vt:i4>
      </vt:variant>
      <vt:variant>
        <vt:i4>0</vt:i4>
      </vt:variant>
      <vt:variant>
        <vt:i4>5</vt:i4>
      </vt:variant>
      <vt:variant>
        <vt:lpwstr>http://www.tnv.cz/VismoOnline_ActionScripts/File.ashx?id_org=17212&amp;id_dokumenty=3464</vt:lpwstr>
      </vt:variant>
      <vt:variant>
        <vt:lpwstr/>
      </vt:variant>
      <vt:variant>
        <vt:i4>3538984</vt:i4>
      </vt:variant>
      <vt:variant>
        <vt:i4>495</vt:i4>
      </vt:variant>
      <vt:variant>
        <vt:i4>0</vt:i4>
      </vt:variant>
      <vt:variant>
        <vt:i4>5</vt:i4>
      </vt:variant>
      <vt:variant>
        <vt:lpwstr>http://www.uur.cz/ilas/ilas_tiskRL.asp?RC_UPD=49287050</vt:lpwstr>
      </vt:variant>
      <vt:variant>
        <vt:lpwstr/>
      </vt:variant>
      <vt:variant>
        <vt:i4>458872</vt:i4>
      </vt:variant>
      <vt:variant>
        <vt:i4>492</vt:i4>
      </vt:variant>
      <vt:variant>
        <vt:i4>0</vt:i4>
      </vt:variant>
      <vt:variant>
        <vt:i4>5</vt:i4>
      </vt:variant>
      <vt:variant>
        <vt:lpwstr>http://www.tnv.cz/VismoOnline_ActionScripts/File.ashx?id_org=17212&amp;id_dokumenty=3462</vt:lpwstr>
      </vt:variant>
      <vt:variant>
        <vt:lpwstr/>
      </vt:variant>
      <vt:variant>
        <vt:i4>262264</vt:i4>
      </vt:variant>
      <vt:variant>
        <vt:i4>489</vt:i4>
      </vt:variant>
      <vt:variant>
        <vt:i4>0</vt:i4>
      </vt:variant>
      <vt:variant>
        <vt:i4>5</vt:i4>
      </vt:variant>
      <vt:variant>
        <vt:lpwstr>http://www.tnv.cz/VismoOnline_ActionScripts/File.ashx?id_org=17212&amp;id_dokumenty=3461</vt:lpwstr>
      </vt:variant>
      <vt:variant>
        <vt:lpwstr/>
      </vt:variant>
      <vt:variant>
        <vt:i4>327800</vt:i4>
      </vt:variant>
      <vt:variant>
        <vt:i4>486</vt:i4>
      </vt:variant>
      <vt:variant>
        <vt:i4>0</vt:i4>
      </vt:variant>
      <vt:variant>
        <vt:i4>5</vt:i4>
      </vt:variant>
      <vt:variant>
        <vt:lpwstr>http://www.tnv.cz/VismoOnline_ActionScripts/File.ashx?id_org=17212&amp;id_dokumenty=3460</vt:lpwstr>
      </vt:variant>
      <vt:variant>
        <vt:lpwstr/>
      </vt:variant>
      <vt:variant>
        <vt:i4>852091</vt:i4>
      </vt:variant>
      <vt:variant>
        <vt:i4>483</vt:i4>
      </vt:variant>
      <vt:variant>
        <vt:i4>0</vt:i4>
      </vt:variant>
      <vt:variant>
        <vt:i4>5</vt:i4>
      </vt:variant>
      <vt:variant>
        <vt:lpwstr>http://www.tnv.cz/VismoOnline_ActionScripts/File.ashx?id_org=17212&amp;id_dokumenty=3458</vt:lpwstr>
      </vt:variant>
      <vt:variant>
        <vt:lpwstr/>
      </vt:variant>
      <vt:variant>
        <vt:i4>131195</vt:i4>
      </vt:variant>
      <vt:variant>
        <vt:i4>480</vt:i4>
      </vt:variant>
      <vt:variant>
        <vt:i4>0</vt:i4>
      </vt:variant>
      <vt:variant>
        <vt:i4>5</vt:i4>
      </vt:variant>
      <vt:variant>
        <vt:lpwstr>http://www.tnv.cz/VismoOnline_ActionScripts/File.ashx?id_org=17212&amp;id_dokumenty=3457</vt:lpwstr>
      </vt:variant>
      <vt:variant>
        <vt:lpwstr/>
      </vt:variant>
      <vt:variant>
        <vt:i4>196731</vt:i4>
      </vt:variant>
      <vt:variant>
        <vt:i4>477</vt:i4>
      </vt:variant>
      <vt:variant>
        <vt:i4>0</vt:i4>
      </vt:variant>
      <vt:variant>
        <vt:i4>5</vt:i4>
      </vt:variant>
      <vt:variant>
        <vt:lpwstr>http://www.tnv.cz/VismoOnline_ActionScripts/File.ashx?id_org=17212&amp;id_dokumenty=3456</vt:lpwstr>
      </vt:variant>
      <vt:variant>
        <vt:lpwstr/>
      </vt:variant>
      <vt:variant>
        <vt:i4>4063271</vt:i4>
      </vt:variant>
      <vt:variant>
        <vt:i4>474</vt:i4>
      </vt:variant>
      <vt:variant>
        <vt:i4>0</vt:i4>
      </vt:variant>
      <vt:variant>
        <vt:i4>5</vt:i4>
      </vt:variant>
      <vt:variant>
        <vt:lpwstr>http://www.uur.cz/ilas/ilas_tiskRL2013.asp?RC_UPD=49549502</vt:lpwstr>
      </vt:variant>
      <vt:variant>
        <vt:lpwstr/>
      </vt:variant>
      <vt:variant>
        <vt:i4>123</vt:i4>
      </vt:variant>
      <vt:variant>
        <vt:i4>471</vt:i4>
      </vt:variant>
      <vt:variant>
        <vt:i4>0</vt:i4>
      </vt:variant>
      <vt:variant>
        <vt:i4>5</vt:i4>
      </vt:variant>
      <vt:variant>
        <vt:lpwstr>http://www.tnv.cz/VismoOnline_ActionScripts/File.ashx?id_org=17212&amp;id_dokumenty=3455</vt:lpwstr>
      </vt:variant>
      <vt:variant>
        <vt:lpwstr/>
      </vt:variant>
      <vt:variant>
        <vt:i4>65659</vt:i4>
      </vt:variant>
      <vt:variant>
        <vt:i4>468</vt:i4>
      </vt:variant>
      <vt:variant>
        <vt:i4>0</vt:i4>
      </vt:variant>
      <vt:variant>
        <vt:i4>5</vt:i4>
      </vt:variant>
      <vt:variant>
        <vt:lpwstr>http://www.tnv.cz/VismoOnline_ActionScripts/File.ashx?id_org=17212&amp;id_dokumenty=3454</vt:lpwstr>
      </vt:variant>
      <vt:variant>
        <vt:lpwstr/>
      </vt:variant>
      <vt:variant>
        <vt:i4>393339</vt:i4>
      </vt:variant>
      <vt:variant>
        <vt:i4>465</vt:i4>
      </vt:variant>
      <vt:variant>
        <vt:i4>0</vt:i4>
      </vt:variant>
      <vt:variant>
        <vt:i4>5</vt:i4>
      </vt:variant>
      <vt:variant>
        <vt:lpwstr>http://www.tnv.cz/VismoOnline_ActionScripts/File.ashx?id_org=17212&amp;id_dokumenty=3453</vt:lpwstr>
      </vt:variant>
      <vt:variant>
        <vt:lpwstr/>
      </vt:variant>
      <vt:variant>
        <vt:i4>262267</vt:i4>
      </vt:variant>
      <vt:variant>
        <vt:i4>462</vt:i4>
      </vt:variant>
      <vt:variant>
        <vt:i4>0</vt:i4>
      </vt:variant>
      <vt:variant>
        <vt:i4>5</vt:i4>
      </vt:variant>
      <vt:variant>
        <vt:lpwstr>http://www.tnv.cz/VismoOnline_ActionScripts/File.ashx?id_org=17212&amp;id_dokumenty=3451</vt:lpwstr>
      </vt:variant>
      <vt:variant>
        <vt:lpwstr/>
      </vt:variant>
      <vt:variant>
        <vt:i4>3932203</vt:i4>
      </vt:variant>
      <vt:variant>
        <vt:i4>459</vt:i4>
      </vt:variant>
      <vt:variant>
        <vt:i4>0</vt:i4>
      </vt:variant>
      <vt:variant>
        <vt:i4>5</vt:i4>
      </vt:variant>
      <vt:variant>
        <vt:lpwstr>http://www.uur.cz/ilas/ilas_tiskRL07.asp?RC_UPD=1511783</vt:lpwstr>
      </vt:variant>
      <vt:variant>
        <vt:lpwstr/>
      </vt:variant>
      <vt:variant>
        <vt:i4>327803</vt:i4>
      </vt:variant>
      <vt:variant>
        <vt:i4>456</vt:i4>
      </vt:variant>
      <vt:variant>
        <vt:i4>0</vt:i4>
      </vt:variant>
      <vt:variant>
        <vt:i4>5</vt:i4>
      </vt:variant>
      <vt:variant>
        <vt:lpwstr>http://www.tnv.cz/VismoOnline_ActionScripts/File.ashx?id_org=17212&amp;id_dokumenty=3450</vt:lpwstr>
      </vt:variant>
      <vt:variant>
        <vt:lpwstr/>
      </vt:variant>
      <vt:variant>
        <vt:i4>786554</vt:i4>
      </vt:variant>
      <vt:variant>
        <vt:i4>453</vt:i4>
      </vt:variant>
      <vt:variant>
        <vt:i4>0</vt:i4>
      </vt:variant>
      <vt:variant>
        <vt:i4>5</vt:i4>
      </vt:variant>
      <vt:variant>
        <vt:lpwstr>http://www.tnv.cz/VismoOnline_ActionScripts/File.ashx?id_org=17212&amp;id_dokumenty=3449</vt:lpwstr>
      </vt:variant>
      <vt:variant>
        <vt:lpwstr/>
      </vt:variant>
      <vt:variant>
        <vt:i4>655426</vt:i4>
      </vt:variant>
      <vt:variant>
        <vt:i4>450</vt:i4>
      </vt:variant>
      <vt:variant>
        <vt:i4>0</vt:i4>
      </vt:variant>
      <vt:variant>
        <vt:i4>5</vt:i4>
      </vt:variant>
      <vt:variant>
        <vt:lpwstr>http://cs.wikipedia.org/wiki/Prevence</vt:lpwstr>
      </vt:variant>
      <vt:variant>
        <vt:lpwstr/>
      </vt:variant>
      <vt:variant>
        <vt:i4>4325473</vt:i4>
      </vt:variant>
      <vt:variant>
        <vt:i4>447</vt:i4>
      </vt:variant>
      <vt:variant>
        <vt:i4>0</vt:i4>
      </vt:variant>
      <vt:variant>
        <vt:i4>5</vt:i4>
      </vt:variant>
      <vt:variant>
        <vt:lpwstr>http://cs.wikipedia.org/wiki/Dopravn%C3%AD_nehoda</vt:lpwstr>
      </vt:variant>
      <vt:variant>
        <vt:lpwstr/>
      </vt:variant>
      <vt:variant>
        <vt:i4>2359390</vt:i4>
      </vt:variant>
      <vt:variant>
        <vt:i4>444</vt:i4>
      </vt:variant>
      <vt:variant>
        <vt:i4>0</vt:i4>
      </vt:variant>
      <vt:variant>
        <vt:i4>5</vt:i4>
      </vt:variant>
      <vt:variant>
        <vt:lpwstr>http://cs.wikipedia.org/w/index.php?title=Ekologick%C3%A1_hav%C3%A1rie&amp;action=edit&amp;redlink=1</vt:lpwstr>
      </vt:variant>
      <vt:variant>
        <vt:lpwstr/>
      </vt:variant>
      <vt:variant>
        <vt:i4>1966099</vt:i4>
      </vt:variant>
      <vt:variant>
        <vt:i4>441</vt:i4>
      </vt:variant>
      <vt:variant>
        <vt:i4>0</vt:i4>
      </vt:variant>
      <vt:variant>
        <vt:i4>5</vt:i4>
      </vt:variant>
      <vt:variant>
        <vt:lpwstr>http://cs.wikipedia.org/wiki/Po%C5%BE%C3%A1r</vt:lpwstr>
      </vt:variant>
      <vt:variant>
        <vt:lpwstr/>
      </vt:variant>
      <vt:variant>
        <vt:i4>1245258</vt:i4>
      </vt:variant>
      <vt:variant>
        <vt:i4>438</vt:i4>
      </vt:variant>
      <vt:variant>
        <vt:i4>0</vt:i4>
      </vt:variant>
      <vt:variant>
        <vt:i4>5</vt:i4>
      </vt:variant>
      <vt:variant>
        <vt:lpwstr>http://cs.wikipedia.org/wiki/Obec</vt:lpwstr>
      </vt:variant>
      <vt:variant>
        <vt:lpwstr/>
      </vt:variant>
      <vt:variant>
        <vt:i4>7143469</vt:i4>
      </vt:variant>
      <vt:variant>
        <vt:i4>435</vt:i4>
      </vt:variant>
      <vt:variant>
        <vt:i4>0</vt:i4>
      </vt:variant>
      <vt:variant>
        <vt:i4>5</vt:i4>
      </vt:variant>
      <vt:variant>
        <vt:lpwstr>http://cs.wikipedia.org/w/index.php?title=Moravsk%C3%A1_hasi%C4%8Dsk%C3%A1_jednota&amp;action=edit&amp;redlink=1</vt:lpwstr>
      </vt:variant>
      <vt:variant>
        <vt:lpwstr/>
      </vt:variant>
      <vt:variant>
        <vt:i4>4587528</vt:i4>
      </vt:variant>
      <vt:variant>
        <vt:i4>432</vt:i4>
      </vt:variant>
      <vt:variant>
        <vt:i4>0</vt:i4>
      </vt:variant>
      <vt:variant>
        <vt:i4>5</vt:i4>
      </vt:variant>
      <vt:variant>
        <vt:lpwstr>http://cs.wikipedia.org/w/index.php?title=%C4%8Cesk%C3%A1_hasi%C4%8Dsk%C3%A1_jednota&amp;action=edit&amp;redlink=1</vt:lpwstr>
      </vt:variant>
      <vt:variant>
        <vt:lpwstr/>
      </vt:variant>
      <vt:variant>
        <vt:i4>4456500</vt:i4>
      </vt:variant>
      <vt:variant>
        <vt:i4>429</vt:i4>
      </vt:variant>
      <vt:variant>
        <vt:i4>0</vt:i4>
      </vt:variant>
      <vt:variant>
        <vt:i4>5</vt:i4>
      </vt:variant>
      <vt:variant>
        <vt:lpwstr>http://cs.wikipedia.org/wiki/Sdru%C5%BEen%C3%AD_hasi%C4%8D%C5%AF_%C4%8Cech,_Moravy_a_Slezska</vt:lpwstr>
      </vt:variant>
      <vt:variant>
        <vt:lpwstr/>
      </vt:variant>
      <vt:variant>
        <vt:i4>4522080</vt:i4>
      </vt:variant>
      <vt:variant>
        <vt:i4>426</vt:i4>
      </vt:variant>
      <vt:variant>
        <vt:i4>0</vt:i4>
      </vt:variant>
      <vt:variant>
        <vt:i4>5</vt:i4>
      </vt:variant>
      <vt:variant>
        <vt:lpwstr>http://cs.wikipedia.org/w/index.php?title=Civiln%C3%AD_ochrana&amp;action=edit&amp;redlink=1</vt:lpwstr>
      </vt:variant>
      <vt:variant>
        <vt:lpwstr/>
      </vt:variant>
      <vt:variant>
        <vt:i4>5767271</vt:i4>
      </vt:variant>
      <vt:variant>
        <vt:i4>423</vt:i4>
      </vt:variant>
      <vt:variant>
        <vt:i4>0</vt:i4>
      </vt:variant>
      <vt:variant>
        <vt:i4>5</vt:i4>
      </vt:variant>
      <vt:variant>
        <vt:lpwstr>http://cs.wikipedia.org/wiki/Fakultn%C3%AD_nemocnice</vt:lpwstr>
      </vt:variant>
      <vt:variant>
        <vt:lpwstr/>
      </vt:variant>
      <vt:variant>
        <vt:i4>2818161</vt:i4>
      </vt:variant>
      <vt:variant>
        <vt:i4>420</vt:i4>
      </vt:variant>
      <vt:variant>
        <vt:i4>0</vt:i4>
      </vt:variant>
      <vt:variant>
        <vt:i4>5</vt:i4>
      </vt:variant>
      <vt:variant>
        <vt:lpwstr>http://cs.wikipedia.org/wiki/Policie_%C4%8Cesk%C3%A9_republiky</vt:lpwstr>
      </vt:variant>
      <vt:variant>
        <vt:lpwstr/>
      </vt:variant>
      <vt:variant>
        <vt:i4>4128827</vt:i4>
      </vt:variant>
      <vt:variant>
        <vt:i4>417</vt:i4>
      </vt:variant>
      <vt:variant>
        <vt:i4>0</vt:i4>
      </vt:variant>
      <vt:variant>
        <vt:i4>5</vt:i4>
      </vt:variant>
      <vt:variant>
        <vt:lpwstr>http://cs.wikipedia.org/wiki/Zdravotnick%C3%A1_z%C3%A1chrann%C3%A1_slu%C5%BEba</vt:lpwstr>
      </vt:variant>
      <vt:variant>
        <vt:lpwstr/>
      </vt:variant>
      <vt:variant>
        <vt:i4>6815785</vt:i4>
      </vt:variant>
      <vt:variant>
        <vt:i4>414</vt:i4>
      </vt:variant>
      <vt:variant>
        <vt:i4>0</vt:i4>
      </vt:variant>
      <vt:variant>
        <vt:i4>5</vt:i4>
      </vt:variant>
      <vt:variant>
        <vt:lpwstr>http://cs.wikipedia.org/wiki/Hasi%C4%8Dsk%C3%BD_z%C3%A1chrann%C3%BD_sbor_%C4%8Cesk%C3%A9_republiky</vt:lpwstr>
      </vt:variant>
      <vt:variant>
        <vt:lpwstr/>
      </vt:variant>
      <vt:variant>
        <vt:i4>6815785</vt:i4>
      </vt:variant>
      <vt:variant>
        <vt:i4>411</vt:i4>
      </vt:variant>
      <vt:variant>
        <vt:i4>0</vt:i4>
      </vt:variant>
      <vt:variant>
        <vt:i4>5</vt:i4>
      </vt:variant>
      <vt:variant>
        <vt:lpwstr>http://cs.wikipedia.org/wiki/Hasi%C4%8Dsk%C3%BD_z%C3%A1chrann%C3%BD_sbor_%C4%8Cesk%C3%A9_republiky</vt:lpwstr>
      </vt:variant>
      <vt:variant>
        <vt:lpwstr/>
      </vt:variant>
      <vt:variant>
        <vt:i4>4063358</vt:i4>
      </vt:variant>
      <vt:variant>
        <vt:i4>408</vt:i4>
      </vt:variant>
      <vt:variant>
        <vt:i4>0</vt:i4>
      </vt:variant>
      <vt:variant>
        <vt:i4>5</vt:i4>
      </vt:variant>
      <vt:variant>
        <vt:lpwstr>http://cs.wikipedia.org/wiki/%C4%8Cesko</vt:lpwstr>
      </vt:variant>
      <vt:variant>
        <vt:lpwstr/>
      </vt:variant>
      <vt:variant>
        <vt:i4>3407962</vt:i4>
      </vt:variant>
      <vt:variant>
        <vt:i4>405</vt:i4>
      </vt:variant>
      <vt:variant>
        <vt:i4>0</vt:i4>
      </vt:variant>
      <vt:variant>
        <vt:i4>5</vt:i4>
      </vt:variant>
      <vt:variant>
        <vt:lpwstr>http://cs.wikipedia.org/w/index.php?title=Likvida%C4%8Dn%C3%AD_pr%C3%A1ce&amp;action=edit&amp;redlink=1</vt:lpwstr>
      </vt:variant>
      <vt:variant>
        <vt:lpwstr/>
      </vt:variant>
      <vt:variant>
        <vt:i4>5111871</vt:i4>
      </vt:variant>
      <vt:variant>
        <vt:i4>402</vt:i4>
      </vt:variant>
      <vt:variant>
        <vt:i4>0</vt:i4>
      </vt:variant>
      <vt:variant>
        <vt:i4>5</vt:i4>
      </vt:variant>
      <vt:variant>
        <vt:lpwstr>http://cs.wikipedia.org/w/index.php?title=Z%C3%A1chrann%C3%A9_pr%C3%A1ce&amp;action=edit&amp;redlink=1</vt:lpwstr>
      </vt:variant>
      <vt:variant>
        <vt:lpwstr/>
      </vt:variant>
      <vt:variant>
        <vt:i4>196642</vt:i4>
      </vt:variant>
      <vt:variant>
        <vt:i4>399</vt:i4>
      </vt:variant>
      <vt:variant>
        <vt:i4>0</vt:i4>
      </vt:variant>
      <vt:variant>
        <vt:i4>5</vt:i4>
      </vt:variant>
      <vt:variant>
        <vt:lpwstr>http://cs.wikipedia.org/wiki/Mimo%C5%99%C3%A1dn%C3%A1_ud%C3%A1lost</vt:lpwstr>
      </vt:variant>
      <vt:variant>
        <vt:lpwstr/>
      </vt:variant>
      <vt:variant>
        <vt:i4>6619242</vt:i4>
      </vt:variant>
      <vt:variant>
        <vt:i4>393</vt:i4>
      </vt:variant>
      <vt:variant>
        <vt:i4>0</vt:i4>
      </vt:variant>
      <vt:variant>
        <vt:i4>5</vt:i4>
      </vt:variant>
      <vt:variant>
        <vt:lpwstr>http://www.tnv.cz/</vt:lpwstr>
      </vt:variant>
      <vt:variant>
        <vt:lpwstr/>
      </vt:variant>
      <vt:variant>
        <vt:i4>7078000</vt:i4>
      </vt:variant>
      <vt:variant>
        <vt:i4>390</vt:i4>
      </vt:variant>
      <vt:variant>
        <vt:i4>0</vt:i4>
      </vt:variant>
      <vt:variant>
        <vt:i4>5</vt:i4>
      </vt:variant>
      <vt:variant>
        <vt:lpwstr>http://cs.wikipedia.org/wiki/Kov%C3%A1%C5%99ov_(okres_P%C3%ADsek)</vt:lpwstr>
      </vt:variant>
      <vt:variant>
        <vt:lpwstr/>
      </vt:variant>
      <vt:variant>
        <vt:i4>6619147</vt:i4>
      </vt:variant>
      <vt:variant>
        <vt:i4>387</vt:i4>
      </vt:variant>
      <vt:variant>
        <vt:i4>0</vt:i4>
      </vt:variant>
      <vt:variant>
        <vt:i4>5</vt:i4>
      </vt:variant>
      <vt:variant>
        <vt:lpwstr>http://cs.wikipedia.org/wiki/Zaho%C5%99any_(Kov%C3%A1%C5%99ov)</vt:lpwstr>
      </vt:variant>
      <vt:variant>
        <vt:lpwstr/>
      </vt:variant>
      <vt:variant>
        <vt:i4>262160</vt:i4>
      </vt:variant>
      <vt:variant>
        <vt:i4>384</vt:i4>
      </vt:variant>
      <vt:variant>
        <vt:i4>0</vt:i4>
      </vt:variant>
      <vt:variant>
        <vt:i4>5</vt:i4>
      </vt:variant>
      <vt:variant>
        <vt:lpwstr>https://vdb.czso.cz/vdbvo2/faces/cs/index.jsf?page=vystup-objekt&amp;pvo=CRU03a&amp;verze=-1&amp;zo=N&amp;z=T&amp;f=TABULKA&amp;nahled=N&amp;sp=N&amp;skupId=1330&amp;filtr=G%7EF_M%7EF_Z%7EF_R%7EF_P%7E_S%7E_null_null_&amp;katalog=31743&amp;pvo=CRU03a&amp;str=v291&amp;u=v291__VUZEMI__65__3115</vt:lpwstr>
      </vt:variant>
      <vt:variant>
        <vt:lpwstr/>
      </vt:variant>
      <vt:variant>
        <vt:i4>8</vt:i4>
      </vt:variant>
      <vt:variant>
        <vt:i4>381</vt:i4>
      </vt:variant>
      <vt:variant>
        <vt:i4>0</vt:i4>
      </vt:variant>
      <vt:variant>
        <vt:i4>5</vt:i4>
      </vt:variant>
      <vt:variant>
        <vt:lpwstr>http://vdb.czso.cz/vdbvo/</vt:lpwstr>
      </vt:variant>
      <vt:variant>
        <vt:lpwstr/>
      </vt:variant>
      <vt:variant>
        <vt:i4>8</vt:i4>
      </vt:variant>
      <vt:variant>
        <vt:i4>378</vt:i4>
      </vt:variant>
      <vt:variant>
        <vt:i4>0</vt:i4>
      </vt:variant>
      <vt:variant>
        <vt:i4>5</vt:i4>
      </vt:variant>
      <vt:variant>
        <vt:lpwstr>http://vdb.czso.cz/vdbvo</vt:lpwstr>
      </vt:variant>
      <vt:variant>
        <vt:lpwstr/>
      </vt:variant>
      <vt:variant>
        <vt:i4>8</vt:i4>
      </vt:variant>
      <vt:variant>
        <vt:i4>375</vt:i4>
      </vt:variant>
      <vt:variant>
        <vt:i4>0</vt:i4>
      </vt:variant>
      <vt:variant>
        <vt:i4>5</vt:i4>
      </vt:variant>
      <vt:variant>
        <vt:lpwstr>http://vdb.czso.cz/vdbvo/</vt:lpwstr>
      </vt:variant>
      <vt:variant>
        <vt:lpwstr/>
      </vt:variant>
      <vt:variant>
        <vt:i4>5832755</vt:i4>
      </vt:variant>
      <vt:variant>
        <vt:i4>372</vt:i4>
      </vt:variant>
      <vt:variant>
        <vt:i4>0</vt:i4>
      </vt:variant>
      <vt:variant>
        <vt:i4>5</vt:i4>
      </vt:variant>
      <vt:variant>
        <vt:lpwstr>http://vdb.czso.cz/vdbvo/mi/mi_cishod.jsp?kodcis=2790&amp;kodzaz=03836&amp;kodjaz=203&amp;app=vdb</vt:lpwstr>
      </vt:variant>
      <vt:variant>
        <vt:lpwstr/>
      </vt:variant>
      <vt:variant>
        <vt:i4>6619242</vt:i4>
      </vt:variant>
      <vt:variant>
        <vt:i4>369</vt:i4>
      </vt:variant>
      <vt:variant>
        <vt:i4>0</vt:i4>
      </vt:variant>
      <vt:variant>
        <vt:i4>5</vt:i4>
      </vt:variant>
      <vt:variant>
        <vt:lpwstr>http://www.tnv.cz/</vt:lpwstr>
      </vt:variant>
      <vt:variant>
        <vt:lpwstr/>
      </vt:variant>
      <vt:variant>
        <vt:i4>7274534</vt:i4>
      </vt:variant>
      <vt:variant>
        <vt:i4>366</vt:i4>
      </vt:variant>
      <vt:variant>
        <vt:i4>0</vt:i4>
      </vt:variant>
      <vt:variant>
        <vt:i4>5</vt:i4>
      </vt:variant>
      <vt:variant>
        <vt:lpwstr>http://www.czso.cz/</vt:lpwstr>
      </vt:variant>
      <vt:variant>
        <vt:lpwstr/>
      </vt:variant>
      <vt:variant>
        <vt:i4>8</vt:i4>
      </vt:variant>
      <vt:variant>
        <vt:i4>363</vt:i4>
      </vt:variant>
      <vt:variant>
        <vt:i4>0</vt:i4>
      </vt:variant>
      <vt:variant>
        <vt:i4>5</vt:i4>
      </vt:variant>
      <vt:variant>
        <vt:lpwstr>http://vdb.czso.cz/vdbvo/</vt:lpwstr>
      </vt:variant>
      <vt:variant>
        <vt:lpwstr/>
      </vt:variant>
      <vt:variant>
        <vt:i4>7929978</vt:i4>
      </vt:variant>
      <vt:variant>
        <vt:i4>360</vt:i4>
      </vt:variant>
      <vt:variant>
        <vt:i4>0</vt:i4>
      </vt:variant>
      <vt:variant>
        <vt:i4>5</vt:i4>
      </vt:variant>
      <vt:variant>
        <vt:lpwstr>http://www.czso.cz/csu/</vt:lpwstr>
      </vt:variant>
      <vt:variant>
        <vt:lpwstr/>
      </vt:variant>
      <vt:variant>
        <vt:i4>4718658</vt:i4>
      </vt:variant>
      <vt:variant>
        <vt:i4>357</vt:i4>
      </vt:variant>
      <vt:variant>
        <vt:i4>0</vt:i4>
      </vt:variant>
      <vt:variant>
        <vt:i4>5</vt:i4>
      </vt:variant>
      <vt:variant>
        <vt:lpwstr>http://www.czso.cz/csu/2013edicniplan.nsf/p/12000-13</vt:lpwstr>
      </vt:variant>
      <vt:variant>
        <vt:lpwstr/>
      </vt:variant>
      <vt:variant>
        <vt:i4>4718658</vt:i4>
      </vt:variant>
      <vt:variant>
        <vt:i4>354</vt:i4>
      </vt:variant>
      <vt:variant>
        <vt:i4>0</vt:i4>
      </vt:variant>
      <vt:variant>
        <vt:i4>5</vt:i4>
      </vt:variant>
      <vt:variant>
        <vt:lpwstr>http://www.czso.cz/csu/2013edicniplan.nsf/p/12000-13</vt:lpwstr>
      </vt:variant>
      <vt:variant>
        <vt:lpwstr/>
      </vt:variant>
      <vt:variant>
        <vt:i4>131153</vt:i4>
      </vt:variant>
      <vt:variant>
        <vt:i4>351</vt:i4>
      </vt:variant>
      <vt:variant>
        <vt:i4>0</vt:i4>
      </vt:variant>
      <vt:variant>
        <vt:i4>5</vt:i4>
      </vt:variant>
      <vt:variant>
        <vt:lpwstr>http://vdb.czso.cz/vdbvo/tabparam.jsp?childsel0=4&amp;cislotab=DEM1030CU&amp;kapitola_id=5&amp;voa=tabulka&amp;go_zobraz=1&amp;childsel0=4&amp;pro_3_39=3115&amp;aktualizuj=Aktualizovat</vt:lpwstr>
      </vt:variant>
      <vt:variant>
        <vt:lpwstr/>
      </vt:variant>
      <vt:variant>
        <vt:i4>8257599</vt:i4>
      </vt:variant>
      <vt:variant>
        <vt:i4>348</vt:i4>
      </vt:variant>
      <vt:variant>
        <vt:i4>0</vt:i4>
      </vt:variant>
      <vt:variant>
        <vt:i4>5</vt:i4>
      </vt:variant>
      <vt:variant>
        <vt:lpwstr>http://www.czso.cz/csu/2010edicniplan.nsf/publ/1301-10-</vt:lpwstr>
      </vt:variant>
      <vt:variant>
        <vt:lpwstr/>
      </vt:variant>
      <vt:variant>
        <vt:i4>7274534</vt:i4>
      </vt:variant>
      <vt:variant>
        <vt:i4>345</vt:i4>
      </vt:variant>
      <vt:variant>
        <vt:i4>0</vt:i4>
      </vt:variant>
      <vt:variant>
        <vt:i4>5</vt:i4>
      </vt:variant>
      <vt:variant>
        <vt:lpwstr>http://www.czso.cz/</vt:lpwstr>
      </vt:variant>
      <vt:variant>
        <vt:lpwstr/>
      </vt:variant>
      <vt:variant>
        <vt:i4>7340095</vt:i4>
      </vt:variant>
      <vt:variant>
        <vt:i4>342</vt:i4>
      </vt:variant>
      <vt:variant>
        <vt:i4>0</vt:i4>
      </vt:variant>
      <vt:variant>
        <vt:i4>5</vt:i4>
      </vt:variant>
      <vt:variant>
        <vt:lpwstr>http://www.stezkanaonensvet.cz/</vt:lpwstr>
      </vt:variant>
      <vt:variant>
        <vt:lpwstr/>
      </vt:variant>
      <vt:variant>
        <vt:i4>7995444</vt:i4>
      </vt:variant>
      <vt:variant>
        <vt:i4>339</vt:i4>
      </vt:variant>
      <vt:variant>
        <vt:i4>0</vt:i4>
      </vt:variant>
      <vt:variant>
        <vt:i4>5</vt:i4>
      </vt:variant>
      <vt:variant>
        <vt:lpwstr>http://www.vltavotynsko.cz/</vt:lpwstr>
      </vt:variant>
      <vt:variant>
        <vt:lpwstr/>
      </vt:variant>
      <vt:variant>
        <vt:i4>1048628</vt:i4>
      </vt:variant>
      <vt:variant>
        <vt:i4>332</vt:i4>
      </vt:variant>
      <vt:variant>
        <vt:i4>0</vt:i4>
      </vt:variant>
      <vt:variant>
        <vt:i4>5</vt:i4>
      </vt:variant>
      <vt:variant>
        <vt:lpwstr/>
      </vt:variant>
      <vt:variant>
        <vt:lpwstr>_Toc461008198</vt:lpwstr>
      </vt:variant>
      <vt:variant>
        <vt:i4>1048628</vt:i4>
      </vt:variant>
      <vt:variant>
        <vt:i4>326</vt:i4>
      </vt:variant>
      <vt:variant>
        <vt:i4>0</vt:i4>
      </vt:variant>
      <vt:variant>
        <vt:i4>5</vt:i4>
      </vt:variant>
      <vt:variant>
        <vt:lpwstr/>
      </vt:variant>
      <vt:variant>
        <vt:lpwstr>_Toc461008197</vt:lpwstr>
      </vt:variant>
      <vt:variant>
        <vt:i4>1048628</vt:i4>
      </vt:variant>
      <vt:variant>
        <vt:i4>320</vt:i4>
      </vt:variant>
      <vt:variant>
        <vt:i4>0</vt:i4>
      </vt:variant>
      <vt:variant>
        <vt:i4>5</vt:i4>
      </vt:variant>
      <vt:variant>
        <vt:lpwstr/>
      </vt:variant>
      <vt:variant>
        <vt:lpwstr>_Toc461008196</vt:lpwstr>
      </vt:variant>
      <vt:variant>
        <vt:i4>1048628</vt:i4>
      </vt:variant>
      <vt:variant>
        <vt:i4>314</vt:i4>
      </vt:variant>
      <vt:variant>
        <vt:i4>0</vt:i4>
      </vt:variant>
      <vt:variant>
        <vt:i4>5</vt:i4>
      </vt:variant>
      <vt:variant>
        <vt:lpwstr/>
      </vt:variant>
      <vt:variant>
        <vt:lpwstr>_Toc461008195</vt:lpwstr>
      </vt:variant>
      <vt:variant>
        <vt:i4>1048628</vt:i4>
      </vt:variant>
      <vt:variant>
        <vt:i4>308</vt:i4>
      </vt:variant>
      <vt:variant>
        <vt:i4>0</vt:i4>
      </vt:variant>
      <vt:variant>
        <vt:i4>5</vt:i4>
      </vt:variant>
      <vt:variant>
        <vt:lpwstr/>
      </vt:variant>
      <vt:variant>
        <vt:lpwstr>_Toc461008194</vt:lpwstr>
      </vt:variant>
      <vt:variant>
        <vt:i4>1048628</vt:i4>
      </vt:variant>
      <vt:variant>
        <vt:i4>302</vt:i4>
      </vt:variant>
      <vt:variant>
        <vt:i4>0</vt:i4>
      </vt:variant>
      <vt:variant>
        <vt:i4>5</vt:i4>
      </vt:variant>
      <vt:variant>
        <vt:lpwstr/>
      </vt:variant>
      <vt:variant>
        <vt:lpwstr>_Toc461008193</vt:lpwstr>
      </vt:variant>
      <vt:variant>
        <vt:i4>1048628</vt:i4>
      </vt:variant>
      <vt:variant>
        <vt:i4>296</vt:i4>
      </vt:variant>
      <vt:variant>
        <vt:i4>0</vt:i4>
      </vt:variant>
      <vt:variant>
        <vt:i4>5</vt:i4>
      </vt:variant>
      <vt:variant>
        <vt:lpwstr/>
      </vt:variant>
      <vt:variant>
        <vt:lpwstr>_Toc461008192</vt:lpwstr>
      </vt:variant>
      <vt:variant>
        <vt:i4>1048628</vt:i4>
      </vt:variant>
      <vt:variant>
        <vt:i4>290</vt:i4>
      </vt:variant>
      <vt:variant>
        <vt:i4>0</vt:i4>
      </vt:variant>
      <vt:variant>
        <vt:i4>5</vt:i4>
      </vt:variant>
      <vt:variant>
        <vt:lpwstr/>
      </vt:variant>
      <vt:variant>
        <vt:lpwstr>_Toc461008191</vt:lpwstr>
      </vt:variant>
      <vt:variant>
        <vt:i4>1048628</vt:i4>
      </vt:variant>
      <vt:variant>
        <vt:i4>284</vt:i4>
      </vt:variant>
      <vt:variant>
        <vt:i4>0</vt:i4>
      </vt:variant>
      <vt:variant>
        <vt:i4>5</vt:i4>
      </vt:variant>
      <vt:variant>
        <vt:lpwstr/>
      </vt:variant>
      <vt:variant>
        <vt:lpwstr>_Toc461008190</vt:lpwstr>
      </vt:variant>
      <vt:variant>
        <vt:i4>1114164</vt:i4>
      </vt:variant>
      <vt:variant>
        <vt:i4>278</vt:i4>
      </vt:variant>
      <vt:variant>
        <vt:i4>0</vt:i4>
      </vt:variant>
      <vt:variant>
        <vt:i4>5</vt:i4>
      </vt:variant>
      <vt:variant>
        <vt:lpwstr/>
      </vt:variant>
      <vt:variant>
        <vt:lpwstr>_Toc461008189</vt:lpwstr>
      </vt:variant>
      <vt:variant>
        <vt:i4>1114164</vt:i4>
      </vt:variant>
      <vt:variant>
        <vt:i4>272</vt:i4>
      </vt:variant>
      <vt:variant>
        <vt:i4>0</vt:i4>
      </vt:variant>
      <vt:variant>
        <vt:i4>5</vt:i4>
      </vt:variant>
      <vt:variant>
        <vt:lpwstr/>
      </vt:variant>
      <vt:variant>
        <vt:lpwstr>_Toc461008188</vt:lpwstr>
      </vt:variant>
      <vt:variant>
        <vt:i4>1114164</vt:i4>
      </vt:variant>
      <vt:variant>
        <vt:i4>266</vt:i4>
      </vt:variant>
      <vt:variant>
        <vt:i4>0</vt:i4>
      </vt:variant>
      <vt:variant>
        <vt:i4>5</vt:i4>
      </vt:variant>
      <vt:variant>
        <vt:lpwstr/>
      </vt:variant>
      <vt:variant>
        <vt:lpwstr>_Toc461008187</vt:lpwstr>
      </vt:variant>
      <vt:variant>
        <vt:i4>1114164</vt:i4>
      </vt:variant>
      <vt:variant>
        <vt:i4>260</vt:i4>
      </vt:variant>
      <vt:variant>
        <vt:i4>0</vt:i4>
      </vt:variant>
      <vt:variant>
        <vt:i4>5</vt:i4>
      </vt:variant>
      <vt:variant>
        <vt:lpwstr/>
      </vt:variant>
      <vt:variant>
        <vt:lpwstr>_Toc461008186</vt:lpwstr>
      </vt:variant>
      <vt:variant>
        <vt:i4>1114164</vt:i4>
      </vt:variant>
      <vt:variant>
        <vt:i4>254</vt:i4>
      </vt:variant>
      <vt:variant>
        <vt:i4>0</vt:i4>
      </vt:variant>
      <vt:variant>
        <vt:i4>5</vt:i4>
      </vt:variant>
      <vt:variant>
        <vt:lpwstr/>
      </vt:variant>
      <vt:variant>
        <vt:lpwstr>_Toc461008185</vt:lpwstr>
      </vt:variant>
      <vt:variant>
        <vt:i4>1114164</vt:i4>
      </vt:variant>
      <vt:variant>
        <vt:i4>248</vt:i4>
      </vt:variant>
      <vt:variant>
        <vt:i4>0</vt:i4>
      </vt:variant>
      <vt:variant>
        <vt:i4>5</vt:i4>
      </vt:variant>
      <vt:variant>
        <vt:lpwstr/>
      </vt:variant>
      <vt:variant>
        <vt:lpwstr>_Toc461008184</vt:lpwstr>
      </vt:variant>
      <vt:variant>
        <vt:i4>1114164</vt:i4>
      </vt:variant>
      <vt:variant>
        <vt:i4>242</vt:i4>
      </vt:variant>
      <vt:variant>
        <vt:i4>0</vt:i4>
      </vt:variant>
      <vt:variant>
        <vt:i4>5</vt:i4>
      </vt:variant>
      <vt:variant>
        <vt:lpwstr/>
      </vt:variant>
      <vt:variant>
        <vt:lpwstr>_Toc461008183</vt:lpwstr>
      </vt:variant>
      <vt:variant>
        <vt:i4>1114164</vt:i4>
      </vt:variant>
      <vt:variant>
        <vt:i4>236</vt:i4>
      </vt:variant>
      <vt:variant>
        <vt:i4>0</vt:i4>
      </vt:variant>
      <vt:variant>
        <vt:i4>5</vt:i4>
      </vt:variant>
      <vt:variant>
        <vt:lpwstr/>
      </vt:variant>
      <vt:variant>
        <vt:lpwstr>_Toc461008182</vt:lpwstr>
      </vt:variant>
      <vt:variant>
        <vt:i4>1114164</vt:i4>
      </vt:variant>
      <vt:variant>
        <vt:i4>230</vt:i4>
      </vt:variant>
      <vt:variant>
        <vt:i4>0</vt:i4>
      </vt:variant>
      <vt:variant>
        <vt:i4>5</vt:i4>
      </vt:variant>
      <vt:variant>
        <vt:lpwstr/>
      </vt:variant>
      <vt:variant>
        <vt:lpwstr>_Toc461008181</vt:lpwstr>
      </vt:variant>
      <vt:variant>
        <vt:i4>1114164</vt:i4>
      </vt:variant>
      <vt:variant>
        <vt:i4>224</vt:i4>
      </vt:variant>
      <vt:variant>
        <vt:i4>0</vt:i4>
      </vt:variant>
      <vt:variant>
        <vt:i4>5</vt:i4>
      </vt:variant>
      <vt:variant>
        <vt:lpwstr/>
      </vt:variant>
      <vt:variant>
        <vt:lpwstr>_Toc461008180</vt:lpwstr>
      </vt:variant>
      <vt:variant>
        <vt:i4>1966132</vt:i4>
      </vt:variant>
      <vt:variant>
        <vt:i4>218</vt:i4>
      </vt:variant>
      <vt:variant>
        <vt:i4>0</vt:i4>
      </vt:variant>
      <vt:variant>
        <vt:i4>5</vt:i4>
      </vt:variant>
      <vt:variant>
        <vt:lpwstr/>
      </vt:variant>
      <vt:variant>
        <vt:lpwstr>_Toc461008179</vt:lpwstr>
      </vt:variant>
      <vt:variant>
        <vt:i4>1966132</vt:i4>
      </vt:variant>
      <vt:variant>
        <vt:i4>212</vt:i4>
      </vt:variant>
      <vt:variant>
        <vt:i4>0</vt:i4>
      </vt:variant>
      <vt:variant>
        <vt:i4>5</vt:i4>
      </vt:variant>
      <vt:variant>
        <vt:lpwstr/>
      </vt:variant>
      <vt:variant>
        <vt:lpwstr>_Toc461008178</vt:lpwstr>
      </vt:variant>
      <vt:variant>
        <vt:i4>1966132</vt:i4>
      </vt:variant>
      <vt:variant>
        <vt:i4>206</vt:i4>
      </vt:variant>
      <vt:variant>
        <vt:i4>0</vt:i4>
      </vt:variant>
      <vt:variant>
        <vt:i4>5</vt:i4>
      </vt:variant>
      <vt:variant>
        <vt:lpwstr/>
      </vt:variant>
      <vt:variant>
        <vt:lpwstr>_Toc461008177</vt:lpwstr>
      </vt:variant>
      <vt:variant>
        <vt:i4>1966132</vt:i4>
      </vt:variant>
      <vt:variant>
        <vt:i4>200</vt:i4>
      </vt:variant>
      <vt:variant>
        <vt:i4>0</vt:i4>
      </vt:variant>
      <vt:variant>
        <vt:i4>5</vt:i4>
      </vt:variant>
      <vt:variant>
        <vt:lpwstr/>
      </vt:variant>
      <vt:variant>
        <vt:lpwstr>_Toc461008176</vt:lpwstr>
      </vt:variant>
      <vt:variant>
        <vt:i4>1966132</vt:i4>
      </vt:variant>
      <vt:variant>
        <vt:i4>194</vt:i4>
      </vt:variant>
      <vt:variant>
        <vt:i4>0</vt:i4>
      </vt:variant>
      <vt:variant>
        <vt:i4>5</vt:i4>
      </vt:variant>
      <vt:variant>
        <vt:lpwstr/>
      </vt:variant>
      <vt:variant>
        <vt:lpwstr>_Toc461008175</vt:lpwstr>
      </vt:variant>
      <vt:variant>
        <vt:i4>1966132</vt:i4>
      </vt:variant>
      <vt:variant>
        <vt:i4>188</vt:i4>
      </vt:variant>
      <vt:variant>
        <vt:i4>0</vt:i4>
      </vt:variant>
      <vt:variant>
        <vt:i4>5</vt:i4>
      </vt:variant>
      <vt:variant>
        <vt:lpwstr/>
      </vt:variant>
      <vt:variant>
        <vt:lpwstr>_Toc461008174</vt:lpwstr>
      </vt:variant>
      <vt:variant>
        <vt:i4>1966132</vt:i4>
      </vt:variant>
      <vt:variant>
        <vt:i4>182</vt:i4>
      </vt:variant>
      <vt:variant>
        <vt:i4>0</vt:i4>
      </vt:variant>
      <vt:variant>
        <vt:i4>5</vt:i4>
      </vt:variant>
      <vt:variant>
        <vt:lpwstr/>
      </vt:variant>
      <vt:variant>
        <vt:lpwstr>_Toc461008173</vt:lpwstr>
      </vt:variant>
      <vt:variant>
        <vt:i4>1966132</vt:i4>
      </vt:variant>
      <vt:variant>
        <vt:i4>176</vt:i4>
      </vt:variant>
      <vt:variant>
        <vt:i4>0</vt:i4>
      </vt:variant>
      <vt:variant>
        <vt:i4>5</vt:i4>
      </vt:variant>
      <vt:variant>
        <vt:lpwstr/>
      </vt:variant>
      <vt:variant>
        <vt:lpwstr>_Toc461008172</vt:lpwstr>
      </vt:variant>
      <vt:variant>
        <vt:i4>1966132</vt:i4>
      </vt:variant>
      <vt:variant>
        <vt:i4>170</vt:i4>
      </vt:variant>
      <vt:variant>
        <vt:i4>0</vt:i4>
      </vt:variant>
      <vt:variant>
        <vt:i4>5</vt:i4>
      </vt:variant>
      <vt:variant>
        <vt:lpwstr/>
      </vt:variant>
      <vt:variant>
        <vt:lpwstr>_Toc461008171</vt:lpwstr>
      </vt:variant>
      <vt:variant>
        <vt:i4>1966132</vt:i4>
      </vt:variant>
      <vt:variant>
        <vt:i4>164</vt:i4>
      </vt:variant>
      <vt:variant>
        <vt:i4>0</vt:i4>
      </vt:variant>
      <vt:variant>
        <vt:i4>5</vt:i4>
      </vt:variant>
      <vt:variant>
        <vt:lpwstr/>
      </vt:variant>
      <vt:variant>
        <vt:lpwstr>_Toc461008170</vt:lpwstr>
      </vt:variant>
      <vt:variant>
        <vt:i4>2031668</vt:i4>
      </vt:variant>
      <vt:variant>
        <vt:i4>158</vt:i4>
      </vt:variant>
      <vt:variant>
        <vt:i4>0</vt:i4>
      </vt:variant>
      <vt:variant>
        <vt:i4>5</vt:i4>
      </vt:variant>
      <vt:variant>
        <vt:lpwstr/>
      </vt:variant>
      <vt:variant>
        <vt:lpwstr>_Toc461008169</vt:lpwstr>
      </vt:variant>
      <vt:variant>
        <vt:i4>2031668</vt:i4>
      </vt:variant>
      <vt:variant>
        <vt:i4>152</vt:i4>
      </vt:variant>
      <vt:variant>
        <vt:i4>0</vt:i4>
      </vt:variant>
      <vt:variant>
        <vt:i4>5</vt:i4>
      </vt:variant>
      <vt:variant>
        <vt:lpwstr/>
      </vt:variant>
      <vt:variant>
        <vt:lpwstr>_Toc461008168</vt:lpwstr>
      </vt:variant>
      <vt:variant>
        <vt:i4>2031668</vt:i4>
      </vt:variant>
      <vt:variant>
        <vt:i4>146</vt:i4>
      </vt:variant>
      <vt:variant>
        <vt:i4>0</vt:i4>
      </vt:variant>
      <vt:variant>
        <vt:i4>5</vt:i4>
      </vt:variant>
      <vt:variant>
        <vt:lpwstr/>
      </vt:variant>
      <vt:variant>
        <vt:lpwstr>_Toc461008167</vt:lpwstr>
      </vt:variant>
      <vt:variant>
        <vt:i4>2031668</vt:i4>
      </vt:variant>
      <vt:variant>
        <vt:i4>140</vt:i4>
      </vt:variant>
      <vt:variant>
        <vt:i4>0</vt:i4>
      </vt:variant>
      <vt:variant>
        <vt:i4>5</vt:i4>
      </vt:variant>
      <vt:variant>
        <vt:lpwstr/>
      </vt:variant>
      <vt:variant>
        <vt:lpwstr>_Toc461008166</vt:lpwstr>
      </vt:variant>
      <vt:variant>
        <vt:i4>2031668</vt:i4>
      </vt:variant>
      <vt:variant>
        <vt:i4>134</vt:i4>
      </vt:variant>
      <vt:variant>
        <vt:i4>0</vt:i4>
      </vt:variant>
      <vt:variant>
        <vt:i4>5</vt:i4>
      </vt:variant>
      <vt:variant>
        <vt:lpwstr/>
      </vt:variant>
      <vt:variant>
        <vt:lpwstr>_Toc461008165</vt:lpwstr>
      </vt:variant>
      <vt:variant>
        <vt:i4>2031668</vt:i4>
      </vt:variant>
      <vt:variant>
        <vt:i4>128</vt:i4>
      </vt:variant>
      <vt:variant>
        <vt:i4>0</vt:i4>
      </vt:variant>
      <vt:variant>
        <vt:i4>5</vt:i4>
      </vt:variant>
      <vt:variant>
        <vt:lpwstr/>
      </vt:variant>
      <vt:variant>
        <vt:lpwstr>_Toc461008164</vt:lpwstr>
      </vt:variant>
      <vt:variant>
        <vt:i4>2031668</vt:i4>
      </vt:variant>
      <vt:variant>
        <vt:i4>122</vt:i4>
      </vt:variant>
      <vt:variant>
        <vt:i4>0</vt:i4>
      </vt:variant>
      <vt:variant>
        <vt:i4>5</vt:i4>
      </vt:variant>
      <vt:variant>
        <vt:lpwstr/>
      </vt:variant>
      <vt:variant>
        <vt:lpwstr>_Toc461008163</vt:lpwstr>
      </vt:variant>
      <vt:variant>
        <vt:i4>2031668</vt:i4>
      </vt:variant>
      <vt:variant>
        <vt:i4>116</vt:i4>
      </vt:variant>
      <vt:variant>
        <vt:i4>0</vt:i4>
      </vt:variant>
      <vt:variant>
        <vt:i4>5</vt:i4>
      </vt:variant>
      <vt:variant>
        <vt:lpwstr/>
      </vt:variant>
      <vt:variant>
        <vt:lpwstr>_Toc461008162</vt:lpwstr>
      </vt:variant>
      <vt:variant>
        <vt:i4>2031668</vt:i4>
      </vt:variant>
      <vt:variant>
        <vt:i4>110</vt:i4>
      </vt:variant>
      <vt:variant>
        <vt:i4>0</vt:i4>
      </vt:variant>
      <vt:variant>
        <vt:i4>5</vt:i4>
      </vt:variant>
      <vt:variant>
        <vt:lpwstr/>
      </vt:variant>
      <vt:variant>
        <vt:lpwstr>_Toc461008161</vt:lpwstr>
      </vt:variant>
      <vt:variant>
        <vt:i4>2031668</vt:i4>
      </vt:variant>
      <vt:variant>
        <vt:i4>104</vt:i4>
      </vt:variant>
      <vt:variant>
        <vt:i4>0</vt:i4>
      </vt:variant>
      <vt:variant>
        <vt:i4>5</vt:i4>
      </vt:variant>
      <vt:variant>
        <vt:lpwstr/>
      </vt:variant>
      <vt:variant>
        <vt:lpwstr>_Toc461008160</vt:lpwstr>
      </vt:variant>
      <vt:variant>
        <vt:i4>1835060</vt:i4>
      </vt:variant>
      <vt:variant>
        <vt:i4>98</vt:i4>
      </vt:variant>
      <vt:variant>
        <vt:i4>0</vt:i4>
      </vt:variant>
      <vt:variant>
        <vt:i4>5</vt:i4>
      </vt:variant>
      <vt:variant>
        <vt:lpwstr/>
      </vt:variant>
      <vt:variant>
        <vt:lpwstr>_Toc461008159</vt:lpwstr>
      </vt:variant>
      <vt:variant>
        <vt:i4>1835060</vt:i4>
      </vt:variant>
      <vt:variant>
        <vt:i4>92</vt:i4>
      </vt:variant>
      <vt:variant>
        <vt:i4>0</vt:i4>
      </vt:variant>
      <vt:variant>
        <vt:i4>5</vt:i4>
      </vt:variant>
      <vt:variant>
        <vt:lpwstr/>
      </vt:variant>
      <vt:variant>
        <vt:lpwstr>_Toc461008158</vt:lpwstr>
      </vt:variant>
      <vt:variant>
        <vt:i4>1835060</vt:i4>
      </vt:variant>
      <vt:variant>
        <vt:i4>86</vt:i4>
      </vt:variant>
      <vt:variant>
        <vt:i4>0</vt:i4>
      </vt:variant>
      <vt:variant>
        <vt:i4>5</vt:i4>
      </vt:variant>
      <vt:variant>
        <vt:lpwstr/>
      </vt:variant>
      <vt:variant>
        <vt:lpwstr>_Toc461008157</vt:lpwstr>
      </vt:variant>
      <vt:variant>
        <vt:i4>1835060</vt:i4>
      </vt:variant>
      <vt:variant>
        <vt:i4>80</vt:i4>
      </vt:variant>
      <vt:variant>
        <vt:i4>0</vt:i4>
      </vt:variant>
      <vt:variant>
        <vt:i4>5</vt:i4>
      </vt:variant>
      <vt:variant>
        <vt:lpwstr/>
      </vt:variant>
      <vt:variant>
        <vt:lpwstr>_Toc461008156</vt:lpwstr>
      </vt:variant>
      <vt:variant>
        <vt:i4>1835060</vt:i4>
      </vt:variant>
      <vt:variant>
        <vt:i4>74</vt:i4>
      </vt:variant>
      <vt:variant>
        <vt:i4>0</vt:i4>
      </vt:variant>
      <vt:variant>
        <vt:i4>5</vt:i4>
      </vt:variant>
      <vt:variant>
        <vt:lpwstr/>
      </vt:variant>
      <vt:variant>
        <vt:lpwstr>_Toc461008155</vt:lpwstr>
      </vt:variant>
      <vt:variant>
        <vt:i4>1835060</vt:i4>
      </vt:variant>
      <vt:variant>
        <vt:i4>68</vt:i4>
      </vt:variant>
      <vt:variant>
        <vt:i4>0</vt:i4>
      </vt:variant>
      <vt:variant>
        <vt:i4>5</vt:i4>
      </vt:variant>
      <vt:variant>
        <vt:lpwstr/>
      </vt:variant>
      <vt:variant>
        <vt:lpwstr>_Toc461008154</vt:lpwstr>
      </vt:variant>
      <vt:variant>
        <vt:i4>1835060</vt:i4>
      </vt:variant>
      <vt:variant>
        <vt:i4>62</vt:i4>
      </vt:variant>
      <vt:variant>
        <vt:i4>0</vt:i4>
      </vt:variant>
      <vt:variant>
        <vt:i4>5</vt:i4>
      </vt:variant>
      <vt:variant>
        <vt:lpwstr/>
      </vt:variant>
      <vt:variant>
        <vt:lpwstr>_Toc461008153</vt:lpwstr>
      </vt:variant>
      <vt:variant>
        <vt:i4>1835060</vt:i4>
      </vt:variant>
      <vt:variant>
        <vt:i4>56</vt:i4>
      </vt:variant>
      <vt:variant>
        <vt:i4>0</vt:i4>
      </vt:variant>
      <vt:variant>
        <vt:i4>5</vt:i4>
      </vt:variant>
      <vt:variant>
        <vt:lpwstr/>
      </vt:variant>
      <vt:variant>
        <vt:lpwstr>_Toc461008152</vt:lpwstr>
      </vt:variant>
      <vt:variant>
        <vt:i4>1835060</vt:i4>
      </vt:variant>
      <vt:variant>
        <vt:i4>50</vt:i4>
      </vt:variant>
      <vt:variant>
        <vt:i4>0</vt:i4>
      </vt:variant>
      <vt:variant>
        <vt:i4>5</vt:i4>
      </vt:variant>
      <vt:variant>
        <vt:lpwstr/>
      </vt:variant>
      <vt:variant>
        <vt:lpwstr>_Toc461008151</vt:lpwstr>
      </vt:variant>
      <vt:variant>
        <vt:i4>1835060</vt:i4>
      </vt:variant>
      <vt:variant>
        <vt:i4>44</vt:i4>
      </vt:variant>
      <vt:variant>
        <vt:i4>0</vt:i4>
      </vt:variant>
      <vt:variant>
        <vt:i4>5</vt:i4>
      </vt:variant>
      <vt:variant>
        <vt:lpwstr/>
      </vt:variant>
      <vt:variant>
        <vt:lpwstr>_Toc461008150</vt:lpwstr>
      </vt:variant>
      <vt:variant>
        <vt:i4>1900596</vt:i4>
      </vt:variant>
      <vt:variant>
        <vt:i4>38</vt:i4>
      </vt:variant>
      <vt:variant>
        <vt:i4>0</vt:i4>
      </vt:variant>
      <vt:variant>
        <vt:i4>5</vt:i4>
      </vt:variant>
      <vt:variant>
        <vt:lpwstr/>
      </vt:variant>
      <vt:variant>
        <vt:lpwstr>_Toc461008149</vt:lpwstr>
      </vt:variant>
      <vt:variant>
        <vt:i4>1900596</vt:i4>
      </vt:variant>
      <vt:variant>
        <vt:i4>32</vt:i4>
      </vt:variant>
      <vt:variant>
        <vt:i4>0</vt:i4>
      </vt:variant>
      <vt:variant>
        <vt:i4>5</vt:i4>
      </vt:variant>
      <vt:variant>
        <vt:lpwstr/>
      </vt:variant>
      <vt:variant>
        <vt:lpwstr>_Toc461008148</vt:lpwstr>
      </vt:variant>
      <vt:variant>
        <vt:i4>1900596</vt:i4>
      </vt:variant>
      <vt:variant>
        <vt:i4>26</vt:i4>
      </vt:variant>
      <vt:variant>
        <vt:i4>0</vt:i4>
      </vt:variant>
      <vt:variant>
        <vt:i4>5</vt:i4>
      </vt:variant>
      <vt:variant>
        <vt:lpwstr/>
      </vt:variant>
      <vt:variant>
        <vt:lpwstr>_Toc461008147</vt:lpwstr>
      </vt:variant>
      <vt:variant>
        <vt:i4>1900596</vt:i4>
      </vt:variant>
      <vt:variant>
        <vt:i4>20</vt:i4>
      </vt:variant>
      <vt:variant>
        <vt:i4>0</vt:i4>
      </vt:variant>
      <vt:variant>
        <vt:i4>5</vt:i4>
      </vt:variant>
      <vt:variant>
        <vt:lpwstr/>
      </vt:variant>
      <vt:variant>
        <vt:lpwstr>_Toc461008146</vt:lpwstr>
      </vt:variant>
      <vt:variant>
        <vt:i4>1900596</vt:i4>
      </vt:variant>
      <vt:variant>
        <vt:i4>14</vt:i4>
      </vt:variant>
      <vt:variant>
        <vt:i4>0</vt:i4>
      </vt:variant>
      <vt:variant>
        <vt:i4>5</vt:i4>
      </vt:variant>
      <vt:variant>
        <vt:lpwstr/>
      </vt:variant>
      <vt:variant>
        <vt:lpwstr>_Toc461008145</vt:lpwstr>
      </vt:variant>
      <vt:variant>
        <vt:i4>1900596</vt:i4>
      </vt:variant>
      <vt:variant>
        <vt:i4>8</vt:i4>
      </vt:variant>
      <vt:variant>
        <vt:i4>0</vt:i4>
      </vt:variant>
      <vt:variant>
        <vt:i4>5</vt:i4>
      </vt:variant>
      <vt:variant>
        <vt:lpwstr/>
      </vt:variant>
      <vt:variant>
        <vt:lpwstr>_Toc461008144</vt:lpwstr>
      </vt:variant>
      <vt:variant>
        <vt:i4>1900596</vt:i4>
      </vt:variant>
      <vt:variant>
        <vt:i4>2</vt:i4>
      </vt:variant>
      <vt:variant>
        <vt:i4>0</vt:i4>
      </vt:variant>
      <vt:variant>
        <vt:i4>5</vt:i4>
      </vt:variant>
      <vt:variant>
        <vt:lpwstr/>
      </vt:variant>
      <vt:variant>
        <vt:lpwstr>_Toc461008143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MIKROREGION VLTAVOTÝNSKO</dc:title>
  <dc:subject/>
  <dc:creator>Pavlíková</dc:creator>
  <cp:keywords/>
  <dc:description/>
  <cp:lastModifiedBy>Uzivatel</cp:lastModifiedBy>
  <cp:revision>29</cp:revision>
  <cp:lastPrinted>2016-09-07T11:36:00Z</cp:lastPrinted>
  <dcterms:created xsi:type="dcterms:W3CDTF">2019-11-20T11:43:00Z</dcterms:created>
  <dcterms:modified xsi:type="dcterms:W3CDTF">2020-03-26T13:16:00Z</dcterms:modified>
</cp:coreProperties>
</file>