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8.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523" w:rsidRDefault="00A35523" w:rsidP="008E792D">
      <w:pPr>
        <w:jc w:val="center"/>
        <w:rPr>
          <w:rFonts w:ascii="Arial Narrow" w:hAnsi="Arial Narrow" w:cs="Arial"/>
          <w:color w:val="833C0B" w:themeColor="accent2" w:themeShade="80"/>
          <w:sz w:val="72"/>
          <w:szCs w:val="72"/>
        </w:rPr>
      </w:pPr>
      <w:r>
        <w:rPr>
          <w:rFonts w:ascii="Arial Narrow" w:hAnsi="Arial Narrow" w:cs="Arial"/>
          <w:noProof/>
          <w:color w:val="833C0B" w:themeColor="accent2" w:themeShade="80"/>
          <w:sz w:val="72"/>
          <w:szCs w:val="72"/>
        </w:rPr>
        <w:drawing>
          <wp:anchor distT="0" distB="0" distL="114300" distR="114300" simplePos="0" relativeHeight="251660288" behindDoc="1" locked="0" layoutInCell="1" allowOverlap="1">
            <wp:simplePos x="0" y="0"/>
            <wp:positionH relativeFrom="page">
              <wp:align>left</wp:align>
            </wp:positionH>
            <wp:positionV relativeFrom="paragraph">
              <wp:posOffset>-885826</wp:posOffset>
            </wp:positionV>
            <wp:extent cx="7562850" cy="8623935"/>
            <wp:effectExtent l="0" t="0" r="0" b="5715"/>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ubes-3381438_1920.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7562850" cy="8623935"/>
                    </a:xfrm>
                    <a:prstGeom prst="rect">
                      <a:avLst/>
                    </a:prstGeom>
                  </pic:spPr>
                </pic:pic>
              </a:graphicData>
            </a:graphic>
            <wp14:sizeRelH relativeFrom="page">
              <wp14:pctWidth>0</wp14:pctWidth>
            </wp14:sizeRelH>
            <wp14:sizeRelV relativeFrom="page">
              <wp14:pctHeight>0</wp14:pctHeight>
            </wp14:sizeRelV>
          </wp:anchor>
        </w:drawing>
      </w:r>
    </w:p>
    <w:p w:rsidR="00A35523" w:rsidRDefault="00A35523" w:rsidP="008E792D">
      <w:pPr>
        <w:jc w:val="center"/>
        <w:rPr>
          <w:rFonts w:ascii="Arial Narrow" w:hAnsi="Arial Narrow" w:cs="Arial"/>
          <w:color w:val="833C0B" w:themeColor="accent2" w:themeShade="80"/>
          <w:sz w:val="72"/>
          <w:szCs w:val="72"/>
        </w:rPr>
      </w:pPr>
    </w:p>
    <w:p w:rsidR="00B00F4F" w:rsidRPr="00A35523" w:rsidRDefault="00A35523" w:rsidP="008E792D">
      <w:pPr>
        <w:jc w:val="center"/>
        <w:rPr>
          <w:rFonts w:ascii="Arial Narrow" w:hAnsi="Arial Narrow" w:cs="Arial"/>
          <w:color w:val="00B0F0"/>
          <w:sz w:val="72"/>
          <w:szCs w:val="72"/>
        </w:rPr>
      </w:pPr>
      <w:r>
        <w:rPr>
          <w:rFonts w:ascii="Arial Narrow" w:hAnsi="Arial Narrow" w:cs="Arial"/>
          <w:noProof/>
          <w:color w:val="833C0B" w:themeColor="accent2" w:themeShade="80"/>
          <w:sz w:val="72"/>
          <w:szCs w:val="72"/>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284479</wp:posOffset>
                </wp:positionV>
                <wp:extent cx="7543800" cy="1000125"/>
                <wp:effectExtent l="0" t="0" r="0" b="9525"/>
                <wp:wrapNone/>
                <wp:docPr id="15" name="Textové pole 15"/>
                <wp:cNvGraphicFramePr/>
                <a:graphic xmlns:a="http://schemas.openxmlformats.org/drawingml/2006/main">
                  <a:graphicData uri="http://schemas.microsoft.com/office/word/2010/wordprocessingShape">
                    <wps:wsp>
                      <wps:cNvSpPr txBox="1"/>
                      <wps:spPr>
                        <a:xfrm>
                          <a:off x="0" y="0"/>
                          <a:ext cx="7543800" cy="1000125"/>
                        </a:xfrm>
                        <a:prstGeom prst="rect">
                          <a:avLst/>
                        </a:prstGeom>
                        <a:solidFill>
                          <a:schemeClr val="lt1"/>
                        </a:solidFill>
                        <a:ln w="6350">
                          <a:noFill/>
                        </a:ln>
                      </wps:spPr>
                      <wps:txbx>
                        <w:txbxContent>
                          <w:p w:rsidR="00A35523" w:rsidRPr="00A35523" w:rsidRDefault="00A35523" w:rsidP="00A35523">
                            <w:pPr>
                              <w:jc w:val="center"/>
                              <w:rPr>
                                <w:rFonts w:ascii="Arial" w:hAnsi="Arial" w:cs="Arial"/>
                                <w:color w:val="2E74B5" w:themeColor="accent1" w:themeShade="BF"/>
                                <w:sz w:val="40"/>
                                <w:szCs w:val="40"/>
                              </w:rPr>
                            </w:pPr>
                            <w:r w:rsidRPr="00A35523">
                              <w:rPr>
                                <w:rFonts w:ascii="Arial" w:hAnsi="Arial" w:cs="Arial"/>
                                <w:color w:val="2E74B5" w:themeColor="accent1" w:themeShade="BF"/>
                                <w:sz w:val="40"/>
                                <w:szCs w:val="40"/>
                              </w:rPr>
                              <w:t>Střednědobý plán rozvoje sociálních služeb</w:t>
                            </w:r>
                          </w:p>
                          <w:p w:rsidR="00A35523" w:rsidRPr="00A35523" w:rsidRDefault="00A35523" w:rsidP="00A35523">
                            <w:pPr>
                              <w:jc w:val="center"/>
                              <w:rPr>
                                <w:rFonts w:ascii="Arial" w:hAnsi="Arial" w:cs="Arial"/>
                                <w:color w:val="2E74B5" w:themeColor="accent1" w:themeShade="BF"/>
                                <w:sz w:val="40"/>
                                <w:szCs w:val="40"/>
                              </w:rPr>
                            </w:pPr>
                            <w:r w:rsidRPr="00A35523">
                              <w:rPr>
                                <w:rFonts w:ascii="Arial" w:hAnsi="Arial" w:cs="Arial"/>
                                <w:color w:val="2E74B5" w:themeColor="accent1" w:themeShade="BF"/>
                                <w:sz w:val="40"/>
                                <w:szCs w:val="40"/>
                              </w:rPr>
                              <w:t>ORP Týn nad Vltavou</w:t>
                            </w:r>
                          </w:p>
                          <w:p w:rsidR="00A35523" w:rsidRPr="00A35523" w:rsidRDefault="00A35523" w:rsidP="00A35523">
                            <w:pPr>
                              <w:jc w:val="center"/>
                              <w:rPr>
                                <w:rFonts w:ascii="Arial" w:hAnsi="Arial" w:cs="Arial"/>
                                <w:color w:val="2E74B5" w:themeColor="accent1" w:themeShade="BF"/>
                                <w:sz w:val="40"/>
                                <w:szCs w:val="40"/>
                              </w:rPr>
                            </w:pPr>
                            <w:r w:rsidRPr="00A35523">
                              <w:rPr>
                                <w:rFonts w:ascii="Arial" w:hAnsi="Arial" w:cs="Arial"/>
                                <w:color w:val="2E74B5" w:themeColor="accent1" w:themeShade="BF"/>
                                <w:sz w:val="40"/>
                                <w:szCs w:val="40"/>
                              </w:rPr>
                              <w:t>2020 - 2022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15" o:spid="_x0000_s1026" type="#_x0000_t202" style="position:absolute;left:0;text-align:left;margin-left:0;margin-top:22.4pt;width:594pt;height:78.7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" fillcolor="white [3201]" stroked="f" strokeweight=".5pt">
                <v:textbox>
                  <w:txbxContent>
                    <w:p w:rsidR="00A35523" w:rsidRPr="00A35523" w:rsidRDefault="00A35523" w:rsidP="00A35523">
                      <w:pPr>
                        <w:jc w:val="center"/>
                        <w:rPr>
                          <w:rFonts w:ascii="Arial" w:hAnsi="Arial" w:cs="Arial"/>
                          <w:color w:val="2E74B5" w:themeColor="accent1" w:themeShade="BF"/>
                          <w:sz w:val="40"/>
                          <w:szCs w:val="40"/>
                        </w:rPr>
                      </w:pPr>
                      <w:r w:rsidRPr="00A35523">
                        <w:rPr>
                          <w:rFonts w:ascii="Arial" w:hAnsi="Arial" w:cs="Arial"/>
                          <w:color w:val="2E74B5" w:themeColor="accent1" w:themeShade="BF"/>
                          <w:sz w:val="40"/>
                          <w:szCs w:val="40"/>
                        </w:rPr>
                        <w:t>Střednědobý plán rozvoje sociálních služeb</w:t>
                      </w:r>
                    </w:p>
                    <w:p w:rsidR="00A35523" w:rsidRPr="00A35523" w:rsidRDefault="00A35523" w:rsidP="00A35523">
                      <w:pPr>
                        <w:jc w:val="center"/>
                        <w:rPr>
                          <w:rFonts w:ascii="Arial" w:hAnsi="Arial" w:cs="Arial"/>
                          <w:color w:val="2E74B5" w:themeColor="accent1" w:themeShade="BF"/>
                          <w:sz w:val="40"/>
                          <w:szCs w:val="40"/>
                        </w:rPr>
                      </w:pPr>
                      <w:r w:rsidRPr="00A35523">
                        <w:rPr>
                          <w:rFonts w:ascii="Arial" w:hAnsi="Arial" w:cs="Arial"/>
                          <w:color w:val="2E74B5" w:themeColor="accent1" w:themeShade="BF"/>
                          <w:sz w:val="40"/>
                          <w:szCs w:val="40"/>
                        </w:rPr>
                        <w:t>ORP Týn nad Vltavou</w:t>
                      </w:r>
                    </w:p>
                    <w:p w:rsidR="00A35523" w:rsidRPr="00A35523" w:rsidRDefault="00A35523" w:rsidP="00A35523">
                      <w:pPr>
                        <w:jc w:val="center"/>
                        <w:rPr>
                          <w:rFonts w:ascii="Arial" w:hAnsi="Arial" w:cs="Arial"/>
                          <w:color w:val="2E74B5" w:themeColor="accent1" w:themeShade="BF"/>
                          <w:sz w:val="40"/>
                          <w:szCs w:val="40"/>
                        </w:rPr>
                      </w:pPr>
                      <w:r w:rsidRPr="00A35523">
                        <w:rPr>
                          <w:rFonts w:ascii="Arial" w:hAnsi="Arial" w:cs="Arial"/>
                          <w:color w:val="2E74B5" w:themeColor="accent1" w:themeShade="BF"/>
                          <w:sz w:val="40"/>
                          <w:szCs w:val="40"/>
                        </w:rPr>
                        <w:t>2020 - 2022</w:t>
                      </w:r>
                    </w:p>
                  </w:txbxContent>
                </v:textbox>
                <w10:wrap anchorx="page"/>
              </v:shape>
            </w:pict>
          </mc:Fallback>
        </mc:AlternateContent>
      </w:r>
    </w:p>
    <w:p w:rsidR="00B00F4F" w:rsidRPr="008E792D" w:rsidRDefault="00B00F4F">
      <w:pPr>
        <w:spacing w:after="160" w:line="259" w:lineRule="auto"/>
        <w:rPr>
          <w:rFonts w:ascii="Arial" w:hAnsi="Arial" w:cs="Arial"/>
          <w:sz w:val="20"/>
          <w:szCs w:val="20"/>
        </w:rPr>
      </w:pPr>
    </w:p>
    <w:p w:rsidR="00B00F4F" w:rsidRPr="008E792D" w:rsidRDefault="00B00F4F" w:rsidP="00B00F4F">
      <w:pPr>
        <w:rPr>
          <w:rFonts w:ascii="Century Schoolbook" w:hAnsi="Century Schoolbook"/>
          <w:i/>
          <w:iCs/>
          <w:color w:val="833C0B" w:themeColor="accent2" w:themeShade="80"/>
          <w:sz w:val="28"/>
          <w:szCs w:val="28"/>
        </w:rPr>
      </w:pPr>
    </w:p>
    <w:p w:rsidR="00B00F4F" w:rsidRDefault="00B00F4F" w:rsidP="00B00F4F">
      <w:pPr>
        <w:rPr>
          <w:i/>
          <w:iCs/>
          <w:color w:val="833C0B" w:themeColor="accent2" w:themeShade="80"/>
          <w:sz w:val="28"/>
          <w:szCs w:val="28"/>
        </w:rPr>
      </w:pPr>
    </w:p>
    <w:p w:rsidR="00B00F4F" w:rsidRPr="008E792D" w:rsidRDefault="00B00F4F" w:rsidP="00B00F4F">
      <w:pPr>
        <w:rPr>
          <w:rFonts w:ascii="Century Schoolbook" w:hAnsi="Century Schoolbook" w:cs="Arial"/>
          <w:i/>
          <w:iCs/>
          <w:color w:val="833C0B" w:themeColor="accent2" w:themeShade="80"/>
          <w:sz w:val="20"/>
          <w:szCs w:val="20"/>
        </w:rPr>
      </w:pPr>
    </w:p>
    <w:p w:rsidR="00B00F4F" w:rsidRDefault="00B00F4F">
      <w:pPr>
        <w:spacing w:after="160" w:line="259" w:lineRule="auto"/>
        <w:rPr>
          <w:rFonts w:ascii="Arial" w:hAnsi="Arial" w:cs="Arial"/>
          <w:sz w:val="20"/>
          <w:szCs w:val="20"/>
        </w:rPr>
      </w:pPr>
    </w:p>
    <w:p w:rsidR="00B00F4F" w:rsidRDefault="00B00F4F">
      <w:pPr>
        <w:spacing w:after="160" w:line="259" w:lineRule="auto"/>
        <w:rPr>
          <w:rFonts w:ascii="Arial" w:hAnsi="Arial" w:cs="Arial"/>
          <w:sz w:val="20"/>
          <w:szCs w:val="20"/>
        </w:rPr>
      </w:pPr>
    </w:p>
    <w:p w:rsidR="00B00F4F" w:rsidRDefault="009540C2">
      <w:pPr>
        <w:spacing w:after="160" w:line="259" w:lineRule="auto"/>
        <w:rPr>
          <w:rFonts w:ascii="Arial" w:hAnsi="Arial" w:cs="Arial"/>
          <w:sz w:val="20"/>
          <w:szCs w:val="20"/>
        </w:rPr>
      </w:pPr>
      <w:r>
        <w:rPr>
          <w:rFonts w:ascii="Arial Narrow" w:hAnsi="Arial Narrow" w:cs="Arial"/>
          <w:noProof/>
          <w:color w:val="833C0B" w:themeColor="accent2" w:themeShade="80"/>
          <w:sz w:val="72"/>
          <w:szCs w:val="72"/>
        </w:rPr>
        <mc:AlternateContent>
          <mc:Choice Requires="wps">
            <w:drawing>
              <wp:anchor distT="0" distB="0" distL="114300" distR="114300" simplePos="0" relativeHeight="251662336" behindDoc="0" locked="0" layoutInCell="1" allowOverlap="1" wp14:anchorId="0D63399B" wp14:editId="32A5B12C">
                <wp:simplePos x="0" y="0"/>
                <wp:positionH relativeFrom="page">
                  <wp:align>right</wp:align>
                </wp:positionH>
                <wp:positionV relativeFrom="paragraph">
                  <wp:posOffset>335280</wp:posOffset>
                </wp:positionV>
                <wp:extent cx="7543800" cy="381000"/>
                <wp:effectExtent l="0" t="0" r="0" b="0"/>
                <wp:wrapNone/>
                <wp:docPr id="18" name="Textové pole 18"/>
                <wp:cNvGraphicFramePr/>
                <a:graphic xmlns:a="http://schemas.openxmlformats.org/drawingml/2006/main">
                  <a:graphicData uri="http://schemas.microsoft.com/office/word/2010/wordprocessingShape">
                    <wps:wsp>
                      <wps:cNvSpPr txBox="1"/>
                      <wps:spPr>
                        <a:xfrm>
                          <a:off x="0" y="0"/>
                          <a:ext cx="7543800" cy="381000"/>
                        </a:xfrm>
                        <a:prstGeom prst="rect">
                          <a:avLst/>
                        </a:prstGeom>
                        <a:solidFill>
                          <a:schemeClr val="lt1"/>
                        </a:solidFill>
                        <a:ln w="6350">
                          <a:noFill/>
                        </a:ln>
                      </wps:spPr>
                      <wps:txbx>
                        <w:txbxContent>
                          <w:p w:rsidR="009540C2" w:rsidRPr="00A35523" w:rsidRDefault="009540C2" w:rsidP="009540C2">
                            <w:pPr>
                              <w:jc w:val="center"/>
                              <w:rPr>
                                <w:rFonts w:ascii="Arial" w:hAnsi="Arial" w:cs="Arial"/>
                                <w:color w:val="2E74B5" w:themeColor="accent1" w:themeShade="BF"/>
                                <w:sz w:val="40"/>
                                <w:szCs w:val="40"/>
                              </w:rPr>
                            </w:pPr>
                            <w:r>
                              <w:rPr>
                                <w:rFonts w:ascii="Arial" w:hAnsi="Arial" w:cs="Arial"/>
                                <w:color w:val="2E74B5" w:themeColor="accent1" w:themeShade="BF"/>
                                <w:sz w:val="40"/>
                                <w:szCs w:val="40"/>
                              </w:rPr>
                              <w:t>Pracovní verze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3399B" id="Textové pole 18" o:spid="_x0000_s1027" type="#_x0000_t202" style="position:absolute;margin-left:542.8pt;margin-top:26.4pt;width:594pt;height:30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" fillcolor="white [3201]" stroked="f" strokeweight=".5pt">
                <v:textbox>
                  <w:txbxContent>
                    <w:p w:rsidR="009540C2" w:rsidRPr="00A35523" w:rsidRDefault="009540C2" w:rsidP="009540C2">
                      <w:pPr>
                        <w:jc w:val="center"/>
                        <w:rPr>
                          <w:rFonts w:ascii="Arial" w:hAnsi="Arial" w:cs="Arial"/>
                          <w:color w:val="2E74B5" w:themeColor="accent1" w:themeShade="BF"/>
                          <w:sz w:val="40"/>
                          <w:szCs w:val="40"/>
                        </w:rPr>
                      </w:pPr>
                      <w:r>
                        <w:rPr>
                          <w:rFonts w:ascii="Arial" w:hAnsi="Arial" w:cs="Arial"/>
                          <w:color w:val="2E74B5" w:themeColor="accent1" w:themeShade="BF"/>
                          <w:sz w:val="40"/>
                          <w:szCs w:val="40"/>
                        </w:rPr>
                        <w:t>Pracovní verze</w:t>
                      </w:r>
                    </w:p>
                  </w:txbxContent>
                </v:textbox>
                <w10:wrap anchorx="page"/>
              </v:shape>
            </w:pict>
          </mc:Fallback>
        </mc:AlternateContent>
      </w: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8E792D" w:rsidRDefault="008E792D">
      <w:pPr>
        <w:spacing w:after="160" w:line="259" w:lineRule="auto"/>
        <w:rPr>
          <w:rFonts w:ascii="Arial" w:hAnsi="Arial" w:cs="Arial"/>
          <w:sz w:val="20"/>
          <w:szCs w:val="20"/>
        </w:rPr>
      </w:pPr>
    </w:p>
    <w:p w:rsidR="00187821" w:rsidRDefault="00187821">
      <w:pPr>
        <w:spacing w:after="160" w:line="259" w:lineRule="auto"/>
        <w:rPr>
          <w:rFonts w:ascii="Arial" w:hAnsi="Arial" w:cs="Arial"/>
          <w:sz w:val="20"/>
          <w:szCs w:val="20"/>
        </w:rPr>
      </w:pPr>
    </w:p>
    <w:p w:rsidR="00A35523" w:rsidRDefault="00A35523">
      <w:pPr>
        <w:spacing w:after="160" w:line="259" w:lineRule="auto"/>
        <w:rPr>
          <w:rFonts w:ascii="Arial" w:hAnsi="Arial" w:cs="Arial"/>
          <w:sz w:val="20"/>
          <w:szCs w:val="20"/>
        </w:rPr>
      </w:pPr>
    </w:p>
    <w:p w:rsidR="00A35523" w:rsidRDefault="00A35523">
      <w:pPr>
        <w:spacing w:after="160" w:line="259" w:lineRule="auto"/>
        <w:rPr>
          <w:rFonts w:ascii="Arial" w:hAnsi="Arial" w:cs="Arial"/>
          <w:sz w:val="20"/>
          <w:szCs w:val="20"/>
        </w:rPr>
      </w:pPr>
    </w:p>
    <w:p w:rsidR="00A35523" w:rsidRDefault="00A35523">
      <w:pPr>
        <w:spacing w:after="160" w:line="259" w:lineRule="auto"/>
        <w:rPr>
          <w:rFonts w:ascii="Arial" w:hAnsi="Arial" w:cs="Arial"/>
          <w:sz w:val="20"/>
          <w:szCs w:val="20"/>
        </w:rPr>
      </w:pPr>
    </w:p>
    <w:p w:rsidR="00A35523" w:rsidRDefault="00A35523">
      <w:pPr>
        <w:spacing w:after="160" w:line="259" w:lineRule="auto"/>
        <w:rPr>
          <w:rFonts w:ascii="Arial" w:hAnsi="Arial" w:cs="Arial"/>
          <w:sz w:val="20"/>
          <w:szCs w:val="20"/>
        </w:rPr>
      </w:pPr>
    </w:p>
    <w:p w:rsidR="00A35523" w:rsidRDefault="00A35523">
      <w:pPr>
        <w:spacing w:after="160" w:line="259" w:lineRule="auto"/>
        <w:rPr>
          <w:rFonts w:ascii="Arial" w:hAnsi="Arial" w:cs="Arial"/>
          <w:sz w:val="20"/>
          <w:szCs w:val="20"/>
        </w:rPr>
      </w:pPr>
    </w:p>
    <w:p w:rsidR="00A35523" w:rsidRDefault="00A35523">
      <w:pPr>
        <w:spacing w:after="160" w:line="259" w:lineRule="auto"/>
        <w:rPr>
          <w:rFonts w:ascii="Arial" w:hAnsi="Arial" w:cs="Arial"/>
          <w:sz w:val="20"/>
          <w:szCs w:val="20"/>
        </w:rPr>
      </w:pPr>
    </w:p>
    <w:p w:rsidR="00D76EC3" w:rsidRPr="001119B0" w:rsidRDefault="00B00F4F">
      <w:pPr>
        <w:spacing w:after="160" w:line="259" w:lineRule="auto"/>
        <w:rPr>
          <w:rFonts w:ascii="Arial" w:hAnsi="Arial" w:cs="Arial"/>
          <w:sz w:val="20"/>
          <w:szCs w:val="20"/>
        </w:rPr>
      </w:pPr>
      <w:r w:rsidRPr="008E792D">
        <w:rPr>
          <w:rFonts w:ascii="Arial" w:hAnsi="Arial" w:cs="Arial"/>
          <w:noProof/>
          <w:sz w:val="22"/>
          <w:szCs w:val="22"/>
        </w:rPr>
        <w:drawing>
          <wp:anchor distT="0" distB="0" distL="114300" distR="114300" simplePos="0" relativeHeight="251657216" behindDoc="1" locked="0" layoutInCell="1" allowOverlap="1">
            <wp:simplePos x="0" y="0"/>
            <wp:positionH relativeFrom="column">
              <wp:posOffset>3517</wp:posOffset>
            </wp:positionH>
            <wp:positionV relativeFrom="paragraph">
              <wp:posOffset>2833</wp:posOffset>
            </wp:positionV>
            <wp:extent cx="3343275" cy="638175"/>
            <wp:effectExtent l="0" t="0" r="9525" b="9525"/>
            <wp:wrapTight wrapText="bothSides">
              <wp:wrapPolygon edited="0">
                <wp:start x="0" y="0"/>
                <wp:lineTo x="0" y="21278"/>
                <wp:lineTo x="21538" y="21278"/>
                <wp:lineTo x="21538" y="0"/>
                <wp:lineTo x="0" y="0"/>
              </wp:wrapPolygon>
            </wp:wrapTight>
            <wp:docPr id="11" name="Obrázek 11" descr="C:\Users\uzivatel\Disk Google\RPC\PROJEKTY\ROK 2018\ESIF\ESF_ KPSS\Publicita\Logo OPZ barevn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isk Google\RPC\PROJEKTY\ROK 2018\ESIF\ESF_ KPSS\Publicita\Logo OPZ barevné.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32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E792D" w:rsidRPr="008E792D">
        <w:rPr>
          <w:rFonts w:ascii="Arial" w:hAnsi="Arial" w:cs="Arial"/>
          <w:sz w:val="22"/>
          <w:szCs w:val="22"/>
        </w:rPr>
        <w:t>Pokračování plánování sociálních služeb v ORP Týn nad Vltavou</w:t>
      </w:r>
      <w:r w:rsidR="008E792D" w:rsidRPr="008E792D">
        <w:rPr>
          <w:rFonts w:ascii="Arial" w:hAnsi="Arial" w:cs="Arial"/>
          <w:sz w:val="22"/>
          <w:szCs w:val="22"/>
        </w:rPr>
        <w:br/>
        <w:t>CZ.03.2.63/0.0/0.0/16-063/0006560</w:t>
      </w:r>
      <w:r w:rsidR="00D76EC3" w:rsidRPr="001119B0">
        <w:rPr>
          <w:rFonts w:ascii="Arial" w:hAnsi="Arial" w:cs="Arial"/>
          <w:sz w:val="20"/>
          <w:szCs w:val="20"/>
        </w:rPr>
        <w:br w:type="page"/>
      </w:r>
    </w:p>
    <w:p w:rsidR="00D76EC3" w:rsidRPr="0038606F" w:rsidRDefault="00A47DA2" w:rsidP="0038606F">
      <w:pPr>
        <w:rPr>
          <w:rFonts w:ascii="Arial" w:hAnsi="Arial" w:cs="Arial"/>
          <w:b/>
          <w:color w:val="2E74B5" w:themeColor="accent1" w:themeShade="BF"/>
          <w:sz w:val="32"/>
          <w:szCs w:val="32"/>
        </w:rPr>
      </w:pPr>
      <w:r w:rsidRPr="0038606F">
        <w:rPr>
          <w:rFonts w:ascii="Arial" w:hAnsi="Arial" w:cs="Arial"/>
          <w:b/>
          <w:color w:val="2E74B5" w:themeColor="accent1" w:themeShade="BF"/>
          <w:sz w:val="32"/>
          <w:szCs w:val="32"/>
        </w:rPr>
        <w:lastRenderedPageBreak/>
        <w:t>O</w:t>
      </w:r>
      <w:r w:rsidR="0038606F">
        <w:rPr>
          <w:rFonts w:ascii="Arial" w:hAnsi="Arial" w:cs="Arial"/>
          <w:b/>
          <w:color w:val="2E74B5" w:themeColor="accent1" w:themeShade="BF"/>
          <w:sz w:val="32"/>
          <w:szCs w:val="32"/>
        </w:rPr>
        <w:t>BSAH</w:t>
      </w:r>
    </w:p>
    <w:sdt>
      <w:sdtPr>
        <w:rPr>
          <w:rFonts w:ascii="Times New Roman" w:hAnsi="Times New Roman" w:cs="Times New Roman"/>
          <w:bCs w:val="0"/>
          <w:caps w:val="0"/>
          <w:noProof w:val="0"/>
          <w:sz w:val="24"/>
          <w:szCs w:val="24"/>
          <w:lang w:eastAsia="cs-CZ"/>
        </w:rPr>
        <w:id w:val="1950893966"/>
        <w:docPartObj>
          <w:docPartGallery w:val="Table of Contents"/>
          <w:docPartUnique/>
        </w:docPartObj>
      </w:sdtPr>
      <w:sdtEndPr>
        <w:rPr>
          <w:b/>
        </w:rPr>
      </w:sdtEndPr>
      <w:sdtContent>
        <w:p w:rsidR="00F85A5E" w:rsidRDefault="00187821">
          <w:pPr>
            <w:pStyle w:val="Obsah1"/>
            <w:rPr>
              <w:rFonts w:asciiTheme="minorHAnsi" w:eastAsiaTheme="minorEastAsia" w:hAnsiTheme="minorHAnsi" w:cstheme="minorBidi"/>
              <w:bCs w:val="0"/>
              <w:caps w:val="0"/>
              <w:sz w:val="22"/>
              <w:szCs w:val="22"/>
              <w:lang w:eastAsia="cs-CZ"/>
            </w:rPr>
          </w:pPr>
          <w:r>
            <w:fldChar w:fldCharType="begin"/>
          </w:r>
          <w:r>
            <w:instrText xml:space="preserve"> TOC \o "1-3" \h \z \u </w:instrText>
          </w:r>
          <w:r>
            <w:fldChar w:fldCharType="separate"/>
          </w:r>
          <w:hyperlink w:anchor="_Toc25825047" w:history="1">
            <w:r w:rsidR="00F85A5E" w:rsidRPr="00D66D11">
              <w:rPr>
                <w:rStyle w:val="Hypertextovodkaz"/>
              </w:rPr>
              <w:t>Úvod</w:t>
            </w:r>
            <w:r w:rsidR="00F85A5E">
              <w:rPr>
                <w:webHidden/>
              </w:rPr>
              <w:tab/>
            </w:r>
            <w:r w:rsidR="00F85A5E">
              <w:rPr>
                <w:webHidden/>
              </w:rPr>
              <w:fldChar w:fldCharType="begin"/>
            </w:r>
            <w:r w:rsidR="00F85A5E">
              <w:rPr>
                <w:webHidden/>
              </w:rPr>
              <w:instrText xml:space="preserve"> PAGEREF _Toc25825047 \h </w:instrText>
            </w:r>
            <w:r w:rsidR="00F85A5E">
              <w:rPr>
                <w:webHidden/>
              </w:rPr>
            </w:r>
            <w:r w:rsidR="00F85A5E">
              <w:rPr>
                <w:webHidden/>
              </w:rPr>
              <w:fldChar w:fldCharType="separate"/>
            </w:r>
            <w:r w:rsidR="00F85A5E">
              <w:rPr>
                <w:webHidden/>
              </w:rPr>
              <w:t>2</w:t>
            </w:r>
            <w:r w:rsidR="00F85A5E">
              <w:rPr>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48" w:history="1">
            <w:r w:rsidRPr="00D66D11">
              <w:rPr>
                <w:rStyle w:val="Hypertextovodkaz"/>
              </w:rPr>
              <w:t>Přehled aktivit komunitního plánování sociálních služeb (KPSS) v Týně nad Vltavou v letech 2003 - 2019</w:t>
            </w:r>
            <w:r>
              <w:rPr>
                <w:webHidden/>
              </w:rPr>
              <w:tab/>
            </w:r>
            <w:r>
              <w:rPr>
                <w:webHidden/>
              </w:rPr>
              <w:fldChar w:fldCharType="begin"/>
            </w:r>
            <w:r>
              <w:rPr>
                <w:webHidden/>
              </w:rPr>
              <w:instrText xml:space="preserve"> PAGEREF _Toc25825048 \h </w:instrText>
            </w:r>
            <w:r>
              <w:rPr>
                <w:webHidden/>
              </w:rPr>
            </w:r>
            <w:r>
              <w:rPr>
                <w:webHidden/>
              </w:rPr>
              <w:fldChar w:fldCharType="separate"/>
            </w:r>
            <w:r>
              <w:rPr>
                <w:webHidden/>
              </w:rPr>
              <w:t>4</w:t>
            </w:r>
            <w:r>
              <w:rPr>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49" w:history="1">
            <w:r w:rsidRPr="00D66D11">
              <w:rPr>
                <w:rStyle w:val="Hypertextovodkaz"/>
              </w:rPr>
              <w:t>1. SOCIODEMOGRAFICKÁ ANALÝZA ORP TÝN NAD VLTAVOU</w:t>
            </w:r>
            <w:r>
              <w:rPr>
                <w:webHidden/>
              </w:rPr>
              <w:tab/>
            </w:r>
            <w:r>
              <w:rPr>
                <w:webHidden/>
              </w:rPr>
              <w:fldChar w:fldCharType="begin"/>
            </w:r>
            <w:r>
              <w:rPr>
                <w:webHidden/>
              </w:rPr>
              <w:instrText xml:space="preserve"> PAGEREF _Toc25825049 \h </w:instrText>
            </w:r>
            <w:r>
              <w:rPr>
                <w:webHidden/>
              </w:rPr>
            </w:r>
            <w:r>
              <w:rPr>
                <w:webHidden/>
              </w:rPr>
              <w:fldChar w:fldCharType="separate"/>
            </w:r>
            <w:r>
              <w:rPr>
                <w:webHidden/>
              </w:rPr>
              <w:t>8</w:t>
            </w:r>
            <w:r>
              <w:rPr>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50" w:history="1">
            <w:r w:rsidRPr="00D66D11">
              <w:rPr>
                <w:rStyle w:val="Hypertextovodkaz"/>
                <w:noProof/>
              </w:rPr>
              <w:t>1.1 Vymezení území SO ORP Týn nad Vltavou</w:t>
            </w:r>
            <w:r>
              <w:rPr>
                <w:noProof/>
                <w:webHidden/>
              </w:rPr>
              <w:tab/>
            </w:r>
            <w:r>
              <w:rPr>
                <w:noProof/>
                <w:webHidden/>
              </w:rPr>
              <w:fldChar w:fldCharType="begin"/>
            </w:r>
            <w:r>
              <w:rPr>
                <w:noProof/>
                <w:webHidden/>
              </w:rPr>
              <w:instrText xml:space="preserve"> PAGEREF _Toc25825050 \h </w:instrText>
            </w:r>
            <w:r>
              <w:rPr>
                <w:noProof/>
                <w:webHidden/>
              </w:rPr>
            </w:r>
            <w:r>
              <w:rPr>
                <w:noProof/>
                <w:webHidden/>
              </w:rPr>
              <w:fldChar w:fldCharType="separate"/>
            </w:r>
            <w:r>
              <w:rPr>
                <w:noProof/>
                <w:webHidden/>
              </w:rPr>
              <w:t>8</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51" w:history="1">
            <w:r w:rsidRPr="00D66D11">
              <w:rPr>
                <w:rStyle w:val="Hypertextovodkaz"/>
                <w:noProof/>
              </w:rPr>
              <w:t>1.2 Obyvatelstvo území SO ORP Týn nad Vltavou</w:t>
            </w:r>
            <w:r>
              <w:rPr>
                <w:noProof/>
                <w:webHidden/>
              </w:rPr>
              <w:tab/>
            </w:r>
            <w:r>
              <w:rPr>
                <w:noProof/>
                <w:webHidden/>
              </w:rPr>
              <w:fldChar w:fldCharType="begin"/>
            </w:r>
            <w:r>
              <w:rPr>
                <w:noProof/>
                <w:webHidden/>
              </w:rPr>
              <w:instrText xml:space="preserve"> PAGEREF _Toc25825051 \h </w:instrText>
            </w:r>
            <w:r>
              <w:rPr>
                <w:noProof/>
                <w:webHidden/>
              </w:rPr>
            </w:r>
            <w:r>
              <w:rPr>
                <w:noProof/>
                <w:webHidden/>
              </w:rPr>
              <w:fldChar w:fldCharType="separate"/>
            </w:r>
            <w:r>
              <w:rPr>
                <w:noProof/>
                <w:webHidden/>
              </w:rPr>
              <w:t>10</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52" w:history="1">
            <w:r w:rsidRPr="00D66D11">
              <w:rPr>
                <w:rStyle w:val="Hypertextovodkaz"/>
                <w:noProof/>
              </w:rPr>
              <w:t>1.3 Trh práce ve správním obvodu ORP Týn nad Vltavou</w:t>
            </w:r>
            <w:r>
              <w:rPr>
                <w:noProof/>
                <w:webHidden/>
              </w:rPr>
              <w:tab/>
            </w:r>
            <w:r>
              <w:rPr>
                <w:noProof/>
                <w:webHidden/>
              </w:rPr>
              <w:fldChar w:fldCharType="begin"/>
            </w:r>
            <w:r>
              <w:rPr>
                <w:noProof/>
                <w:webHidden/>
              </w:rPr>
              <w:instrText xml:space="preserve"> PAGEREF _Toc25825052 \h </w:instrText>
            </w:r>
            <w:r>
              <w:rPr>
                <w:noProof/>
                <w:webHidden/>
              </w:rPr>
            </w:r>
            <w:r>
              <w:rPr>
                <w:noProof/>
                <w:webHidden/>
              </w:rPr>
              <w:fldChar w:fldCharType="separate"/>
            </w:r>
            <w:r>
              <w:rPr>
                <w:noProof/>
                <w:webHidden/>
              </w:rPr>
              <w:t>29</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53" w:history="1">
            <w:r w:rsidRPr="00D66D11">
              <w:rPr>
                <w:rStyle w:val="Hypertextovodkaz"/>
                <w:noProof/>
              </w:rPr>
              <w:t>1.4 Domovní a bytový fond mikroregionu Vltavotýnsko, vybavenost obcí</w:t>
            </w:r>
            <w:r>
              <w:rPr>
                <w:noProof/>
                <w:webHidden/>
              </w:rPr>
              <w:tab/>
            </w:r>
            <w:r>
              <w:rPr>
                <w:noProof/>
                <w:webHidden/>
              </w:rPr>
              <w:fldChar w:fldCharType="begin"/>
            </w:r>
            <w:r>
              <w:rPr>
                <w:noProof/>
                <w:webHidden/>
              </w:rPr>
              <w:instrText xml:space="preserve"> PAGEREF _Toc25825053 \h </w:instrText>
            </w:r>
            <w:r>
              <w:rPr>
                <w:noProof/>
                <w:webHidden/>
              </w:rPr>
            </w:r>
            <w:r>
              <w:rPr>
                <w:noProof/>
                <w:webHidden/>
              </w:rPr>
              <w:fldChar w:fldCharType="separate"/>
            </w:r>
            <w:r>
              <w:rPr>
                <w:noProof/>
                <w:webHidden/>
              </w:rPr>
              <w:t>34</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54" w:history="1">
            <w:r w:rsidRPr="00D66D11">
              <w:rPr>
                <w:rStyle w:val="Hypertextovodkaz"/>
                <w:noProof/>
              </w:rPr>
              <w:t>1.5 Školství</w:t>
            </w:r>
            <w:r>
              <w:rPr>
                <w:noProof/>
                <w:webHidden/>
              </w:rPr>
              <w:tab/>
            </w:r>
            <w:r>
              <w:rPr>
                <w:noProof/>
                <w:webHidden/>
              </w:rPr>
              <w:fldChar w:fldCharType="begin"/>
            </w:r>
            <w:r>
              <w:rPr>
                <w:noProof/>
                <w:webHidden/>
              </w:rPr>
              <w:instrText xml:space="preserve"> PAGEREF _Toc25825054 \h </w:instrText>
            </w:r>
            <w:r>
              <w:rPr>
                <w:noProof/>
                <w:webHidden/>
              </w:rPr>
            </w:r>
            <w:r>
              <w:rPr>
                <w:noProof/>
                <w:webHidden/>
              </w:rPr>
              <w:fldChar w:fldCharType="separate"/>
            </w:r>
            <w:r>
              <w:rPr>
                <w:noProof/>
                <w:webHidden/>
              </w:rPr>
              <w:t>36</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55" w:history="1">
            <w:r w:rsidRPr="00D66D11">
              <w:rPr>
                <w:rStyle w:val="Hypertextovodkaz"/>
                <w:noProof/>
              </w:rPr>
              <w:t>1.6 Zdravotnictví</w:t>
            </w:r>
            <w:r>
              <w:rPr>
                <w:noProof/>
                <w:webHidden/>
              </w:rPr>
              <w:tab/>
            </w:r>
            <w:r>
              <w:rPr>
                <w:noProof/>
                <w:webHidden/>
              </w:rPr>
              <w:fldChar w:fldCharType="begin"/>
            </w:r>
            <w:r>
              <w:rPr>
                <w:noProof/>
                <w:webHidden/>
              </w:rPr>
              <w:instrText xml:space="preserve"> PAGEREF _Toc25825055 \h </w:instrText>
            </w:r>
            <w:r>
              <w:rPr>
                <w:noProof/>
                <w:webHidden/>
              </w:rPr>
            </w:r>
            <w:r>
              <w:rPr>
                <w:noProof/>
                <w:webHidden/>
              </w:rPr>
              <w:fldChar w:fldCharType="separate"/>
            </w:r>
            <w:r>
              <w:rPr>
                <w:noProof/>
                <w:webHidden/>
              </w:rPr>
              <w:t>37</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56" w:history="1">
            <w:r w:rsidRPr="00D66D11">
              <w:rPr>
                <w:rStyle w:val="Hypertextovodkaz"/>
                <w:noProof/>
              </w:rPr>
              <w:t>1.7 Doprava</w:t>
            </w:r>
            <w:r>
              <w:rPr>
                <w:noProof/>
                <w:webHidden/>
              </w:rPr>
              <w:tab/>
            </w:r>
            <w:r>
              <w:rPr>
                <w:noProof/>
                <w:webHidden/>
              </w:rPr>
              <w:fldChar w:fldCharType="begin"/>
            </w:r>
            <w:r>
              <w:rPr>
                <w:noProof/>
                <w:webHidden/>
              </w:rPr>
              <w:instrText xml:space="preserve"> PAGEREF _Toc25825056 \h </w:instrText>
            </w:r>
            <w:r>
              <w:rPr>
                <w:noProof/>
                <w:webHidden/>
              </w:rPr>
            </w:r>
            <w:r>
              <w:rPr>
                <w:noProof/>
                <w:webHidden/>
              </w:rPr>
              <w:fldChar w:fldCharType="separate"/>
            </w:r>
            <w:r>
              <w:rPr>
                <w:noProof/>
                <w:webHidden/>
              </w:rPr>
              <w:t>38</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57" w:history="1">
            <w:r w:rsidRPr="00D66D11">
              <w:rPr>
                <w:rStyle w:val="Hypertextovodkaz"/>
                <w:noProof/>
              </w:rPr>
              <w:t>1.8 Úřady řešící sociální podporu, sociální příspěvky</w:t>
            </w:r>
            <w:r>
              <w:rPr>
                <w:noProof/>
                <w:webHidden/>
              </w:rPr>
              <w:tab/>
            </w:r>
            <w:r>
              <w:rPr>
                <w:noProof/>
                <w:webHidden/>
              </w:rPr>
              <w:fldChar w:fldCharType="begin"/>
            </w:r>
            <w:r>
              <w:rPr>
                <w:noProof/>
                <w:webHidden/>
              </w:rPr>
              <w:instrText xml:space="preserve"> PAGEREF _Toc25825057 \h </w:instrText>
            </w:r>
            <w:r>
              <w:rPr>
                <w:noProof/>
                <w:webHidden/>
              </w:rPr>
            </w:r>
            <w:r>
              <w:rPr>
                <w:noProof/>
                <w:webHidden/>
              </w:rPr>
              <w:fldChar w:fldCharType="separate"/>
            </w:r>
            <w:r>
              <w:rPr>
                <w:noProof/>
                <w:webHidden/>
              </w:rPr>
              <w:t>38</w:t>
            </w:r>
            <w:r>
              <w:rPr>
                <w:noProof/>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58" w:history="1">
            <w:r w:rsidRPr="00D66D11">
              <w:rPr>
                <w:rStyle w:val="Hypertextovodkaz"/>
              </w:rPr>
              <w:t>2. Anketa pro veřejnost – výstupy šetření</w:t>
            </w:r>
            <w:r>
              <w:rPr>
                <w:webHidden/>
              </w:rPr>
              <w:tab/>
            </w:r>
            <w:r>
              <w:rPr>
                <w:webHidden/>
              </w:rPr>
              <w:fldChar w:fldCharType="begin"/>
            </w:r>
            <w:r>
              <w:rPr>
                <w:webHidden/>
              </w:rPr>
              <w:instrText xml:space="preserve"> PAGEREF _Toc25825058 \h </w:instrText>
            </w:r>
            <w:r>
              <w:rPr>
                <w:webHidden/>
              </w:rPr>
            </w:r>
            <w:r>
              <w:rPr>
                <w:webHidden/>
              </w:rPr>
              <w:fldChar w:fldCharType="separate"/>
            </w:r>
            <w:r>
              <w:rPr>
                <w:webHidden/>
              </w:rPr>
              <w:t>41</w:t>
            </w:r>
            <w:r>
              <w:rPr>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59" w:history="1">
            <w:r w:rsidRPr="00D66D11">
              <w:rPr>
                <w:rStyle w:val="Hypertextovodkaz"/>
              </w:rPr>
              <w:t>3. Sociální služby</w:t>
            </w:r>
            <w:r>
              <w:rPr>
                <w:webHidden/>
              </w:rPr>
              <w:tab/>
            </w:r>
            <w:r>
              <w:rPr>
                <w:webHidden/>
              </w:rPr>
              <w:fldChar w:fldCharType="begin"/>
            </w:r>
            <w:r>
              <w:rPr>
                <w:webHidden/>
              </w:rPr>
              <w:instrText xml:space="preserve"> PAGEREF _Toc25825059 \h </w:instrText>
            </w:r>
            <w:r>
              <w:rPr>
                <w:webHidden/>
              </w:rPr>
            </w:r>
            <w:r>
              <w:rPr>
                <w:webHidden/>
              </w:rPr>
              <w:fldChar w:fldCharType="separate"/>
            </w:r>
            <w:r>
              <w:rPr>
                <w:webHidden/>
              </w:rPr>
              <w:t>48</w:t>
            </w:r>
            <w:r>
              <w:rPr>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60" w:history="1">
            <w:r w:rsidRPr="00D66D11">
              <w:rPr>
                <w:rStyle w:val="Hypertextovodkaz"/>
                <w:noProof/>
              </w:rPr>
              <w:t>3.1 Kapacita a počet uživatelů u vybraných poskytovatelů sociálních služeb v ORP Týn nad Vltavou</w:t>
            </w:r>
            <w:r>
              <w:rPr>
                <w:noProof/>
                <w:webHidden/>
              </w:rPr>
              <w:tab/>
            </w:r>
            <w:r>
              <w:rPr>
                <w:noProof/>
                <w:webHidden/>
              </w:rPr>
              <w:fldChar w:fldCharType="begin"/>
            </w:r>
            <w:r>
              <w:rPr>
                <w:noProof/>
                <w:webHidden/>
              </w:rPr>
              <w:instrText xml:space="preserve"> PAGEREF _Toc25825060 \h </w:instrText>
            </w:r>
            <w:r>
              <w:rPr>
                <w:noProof/>
                <w:webHidden/>
              </w:rPr>
            </w:r>
            <w:r>
              <w:rPr>
                <w:noProof/>
                <w:webHidden/>
              </w:rPr>
              <w:fldChar w:fldCharType="separate"/>
            </w:r>
            <w:r>
              <w:rPr>
                <w:noProof/>
                <w:webHidden/>
              </w:rPr>
              <w:t>59</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61" w:history="1">
            <w:r w:rsidRPr="00D66D11">
              <w:rPr>
                <w:rStyle w:val="Hypertextovodkaz"/>
                <w:noProof/>
              </w:rPr>
              <w:t>3.2 Výstupy šetření – poskytovatelé sociálních služeb</w:t>
            </w:r>
            <w:r>
              <w:rPr>
                <w:noProof/>
                <w:webHidden/>
              </w:rPr>
              <w:tab/>
            </w:r>
            <w:r>
              <w:rPr>
                <w:noProof/>
                <w:webHidden/>
              </w:rPr>
              <w:fldChar w:fldCharType="begin"/>
            </w:r>
            <w:r>
              <w:rPr>
                <w:noProof/>
                <w:webHidden/>
              </w:rPr>
              <w:instrText xml:space="preserve"> PAGEREF _Toc25825061 \h </w:instrText>
            </w:r>
            <w:r>
              <w:rPr>
                <w:noProof/>
                <w:webHidden/>
              </w:rPr>
            </w:r>
            <w:r>
              <w:rPr>
                <w:noProof/>
                <w:webHidden/>
              </w:rPr>
              <w:fldChar w:fldCharType="separate"/>
            </w:r>
            <w:r>
              <w:rPr>
                <w:noProof/>
                <w:webHidden/>
              </w:rPr>
              <w:t>62</w:t>
            </w:r>
            <w:r>
              <w:rPr>
                <w:noProof/>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62" w:history="1">
            <w:r w:rsidRPr="00D66D11">
              <w:rPr>
                <w:rStyle w:val="Hypertextovodkaz"/>
              </w:rPr>
              <w:t>4. Sociodemografická analýza prioritních oblastí</w:t>
            </w:r>
            <w:r>
              <w:rPr>
                <w:webHidden/>
              </w:rPr>
              <w:tab/>
            </w:r>
            <w:r>
              <w:rPr>
                <w:webHidden/>
              </w:rPr>
              <w:fldChar w:fldCharType="begin"/>
            </w:r>
            <w:r>
              <w:rPr>
                <w:webHidden/>
              </w:rPr>
              <w:instrText xml:space="preserve"> PAGEREF _Toc25825062 \h </w:instrText>
            </w:r>
            <w:r>
              <w:rPr>
                <w:webHidden/>
              </w:rPr>
            </w:r>
            <w:r>
              <w:rPr>
                <w:webHidden/>
              </w:rPr>
              <w:fldChar w:fldCharType="separate"/>
            </w:r>
            <w:r>
              <w:rPr>
                <w:webHidden/>
              </w:rPr>
              <w:t>66</w:t>
            </w:r>
            <w:r>
              <w:rPr>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63" w:history="1">
            <w:r w:rsidRPr="00D66D11">
              <w:rPr>
                <w:rStyle w:val="Hypertextovodkaz"/>
                <w:noProof/>
              </w:rPr>
              <w:t>4.1 Prioritní oblast: Péče o seniory</w:t>
            </w:r>
            <w:r>
              <w:rPr>
                <w:noProof/>
                <w:webHidden/>
              </w:rPr>
              <w:tab/>
            </w:r>
            <w:r>
              <w:rPr>
                <w:noProof/>
                <w:webHidden/>
              </w:rPr>
              <w:fldChar w:fldCharType="begin"/>
            </w:r>
            <w:r>
              <w:rPr>
                <w:noProof/>
                <w:webHidden/>
              </w:rPr>
              <w:instrText xml:space="preserve"> PAGEREF _Toc25825063 \h </w:instrText>
            </w:r>
            <w:r>
              <w:rPr>
                <w:noProof/>
                <w:webHidden/>
              </w:rPr>
            </w:r>
            <w:r>
              <w:rPr>
                <w:noProof/>
                <w:webHidden/>
              </w:rPr>
              <w:fldChar w:fldCharType="separate"/>
            </w:r>
            <w:r>
              <w:rPr>
                <w:noProof/>
                <w:webHidden/>
              </w:rPr>
              <w:t>66</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64" w:history="1">
            <w:r w:rsidRPr="00D66D11">
              <w:rPr>
                <w:rStyle w:val="Hypertextovodkaz"/>
                <w:noProof/>
              </w:rPr>
              <w:t>4.2 Prioritní oblast: Problematika lidí se zdravotním znevýhodněním</w:t>
            </w:r>
            <w:r>
              <w:rPr>
                <w:noProof/>
                <w:webHidden/>
              </w:rPr>
              <w:tab/>
            </w:r>
            <w:r>
              <w:rPr>
                <w:noProof/>
                <w:webHidden/>
              </w:rPr>
              <w:fldChar w:fldCharType="begin"/>
            </w:r>
            <w:r>
              <w:rPr>
                <w:noProof/>
                <w:webHidden/>
              </w:rPr>
              <w:instrText xml:space="preserve"> PAGEREF _Toc25825064 \h </w:instrText>
            </w:r>
            <w:r>
              <w:rPr>
                <w:noProof/>
                <w:webHidden/>
              </w:rPr>
            </w:r>
            <w:r>
              <w:rPr>
                <w:noProof/>
                <w:webHidden/>
              </w:rPr>
              <w:fldChar w:fldCharType="separate"/>
            </w:r>
            <w:r>
              <w:rPr>
                <w:noProof/>
                <w:webHidden/>
              </w:rPr>
              <w:t>73</w:t>
            </w:r>
            <w:r>
              <w:rPr>
                <w:noProof/>
                <w:webHidden/>
              </w:rPr>
              <w:fldChar w:fldCharType="end"/>
            </w:r>
          </w:hyperlink>
        </w:p>
        <w:p w:rsidR="00F85A5E" w:rsidRDefault="00F85A5E">
          <w:pPr>
            <w:pStyle w:val="Obsah3"/>
            <w:tabs>
              <w:tab w:val="left" w:pos="1100"/>
              <w:tab w:val="right" w:leader="dot" w:pos="9736"/>
            </w:tabs>
            <w:rPr>
              <w:rFonts w:asciiTheme="minorHAnsi" w:eastAsiaTheme="minorEastAsia" w:hAnsiTheme="minorHAnsi" w:cstheme="minorBidi"/>
              <w:i w:val="0"/>
              <w:iCs w:val="0"/>
              <w:noProof/>
              <w:sz w:val="22"/>
              <w:szCs w:val="22"/>
              <w:lang w:eastAsia="cs-CZ"/>
            </w:rPr>
          </w:pPr>
          <w:hyperlink w:anchor="_Toc25825065" w:history="1">
            <w:r w:rsidRPr="00D66D11">
              <w:rPr>
                <w:rStyle w:val="Hypertextovodkaz"/>
                <w:noProof/>
              </w:rPr>
              <w:t>4.3</w:t>
            </w:r>
            <w:r>
              <w:rPr>
                <w:rFonts w:asciiTheme="minorHAnsi" w:eastAsiaTheme="minorEastAsia" w:hAnsiTheme="minorHAnsi" w:cstheme="minorBidi"/>
                <w:i w:val="0"/>
                <w:iCs w:val="0"/>
                <w:noProof/>
                <w:sz w:val="22"/>
                <w:szCs w:val="22"/>
                <w:lang w:eastAsia="cs-CZ"/>
              </w:rPr>
              <w:tab/>
            </w:r>
            <w:r w:rsidRPr="00D66D11">
              <w:rPr>
                <w:rStyle w:val="Hypertextovodkaz"/>
                <w:noProof/>
              </w:rPr>
              <w:t>Prioritní oblast: Rodina, děti, mládež a osoby ohrožené sociálním</w:t>
            </w:r>
            <w:r>
              <w:rPr>
                <w:noProof/>
                <w:webHidden/>
              </w:rPr>
              <w:tab/>
            </w:r>
            <w:r>
              <w:rPr>
                <w:noProof/>
                <w:webHidden/>
              </w:rPr>
              <w:fldChar w:fldCharType="begin"/>
            </w:r>
            <w:r>
              <w:rPr>
                <w:noProof/>
                <w:webHidden/>
              </w:rPr>
              <w:instrText xml:space="preserve"> PAGEREF _Toc25825065 \h </w:instrText>
            </w:r>
            <w:r>
              <w:rPr>
                <w:noProof/>
                <w:webHidden/>
              </w:rPr>
            </w:r>
            <w:r>
              <w:rPr>
                <w:noProof/>
                <w:webHidden/>
              </w:rPr>
              <w:fldChar w:fldCharType="separate"/>
            </w:r>
            <w:r>
              <w:rPr>
                <w:noProof/>
                <w:webHidden/>
              </w:rPr>
              <w:t>78</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66" w:history="1">
            <w:r w:rsidRPr="00D66D11">
              <w:rPr>
                <w:rStyle w:val="Hypertextovodkaz"/>
                <w:noProof/>
              </w:rPr>
              <w:t>vyloučením</w:t>
            </w:r>
            <w:r>
              <w:rPr>
                <w:noProof/>
                <w:webHidden/>
              </w:rPr>
              <w:tab/>
            </w:r>
            <w:r>
              <w:rPr>
                <w:noProof/>
                <w:webHidden/>
              </w:rPr>
              <w:fldChar w:fldCharType="begin"/>
            </w:r>
            <w:r>
              <w:rPr>
                <w:noProof/>
                <w:webHidden/>
              </w:rPr>
              <w:instrText xml:space="preserve"> PAGEREF _Toc25825066 \h </w:instrText>
            </w:r>
            <w:r>
              <w:rPr>
                <w:noProof/>
                <w:webHidden/>
              </w:rPr>
            </w:r>
            <w:r>
              <w:rPr>
                <w:noProof/>
                <w:webHidden/>
              </w:rPr>
              <w:fldChar w:fldCharType="separate"/>
            </w:r>
            <w:r>
              <w:rPr>
                <w:noProof/>
                <w:webHidden/>
              </w:rPr>
              <w:t>78</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67" w:history="1">
            <w:r w:rsidRPr="00D66D11">
              <w:rPr>
                <w:rStyle w:val="Hypertextovodkaz"/>
                <w:noProof/>
              </w:rPr>
              <w:t>4.4 Přehled finančních toků v sociálních službách v ORP Týn nad Vltavou</w:t>
            </w:r>
            <w:r>
              <w:rPr>
                <w:noProof/>
                <w:webHidden/>
              </w:rPr>
              <w:tab/>
            </w:r>
            <w:r>
              <w:rPr>
                <w:noProof/>
                <w:webHidden/>
              </w:rPr>
              <w:fldChar w:fldCharType="begin"/>
            </w:r>
            <w:r>
              <w:rPr>
                <w:noProof/>
                <w:webHidden/>
              </w:rPr>
              <w:instrText xml:space="preserve"> PAGEREF _Toc25825067 \h </w:instrText>
            </w:r>
            <w:r>
              <w:rPr>
                <w:noProof/>
                <w:webHidden/>
              </w:rPr>
            </w:r>
            <w:r>
              <w:rPr>
                <w:noProof/>
                <w:webHidden/>
              </w:rPr>
              <w:fldChar w:fldCharType="separate"/>
            </w:r>
            <w:r>
              <w:rPr>
                <w:noProof/>
                <w:webHidden/>
              </w:rPr>
              <w:t>83</w:t>
            </w:r>
            <w:r>
              <w:rPr>
                <w:noProof/>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68" w:history="1">
            <w:r w:rsidRPr="00D66D11">
              <w:rPr>
                <w:rStyle w:val="Hypertextovodkaz"/>
              </w:rPr>
              <w:t>5. SWOT analýzy prioritních oblastí</w:t>
            </w:r>
            <w:r>
              <w:rPr>
                <w:webHidden/>
              </w:rPr>
              <w:tab/>
            </w:r>
            <w:r>
              <w:rPr>
                <w:webHidden/>
              </w:rPr>
              <w:fldChar w:fldCharType="begin"/>
            </w:r>
            <w:r>
              <w:rPr>
                <w:webHidden/>
              </w:rPr>
              <w:instrText xml:space="preserve"> PAGEREF _Toc25825068 \h </w:instrText>
            </w:r>
            <w:r>
              <w:rPr>
                <w:webHidden/>
              </w:rPr>
            </w:r>
            <w:r>
              <w:rPr>
                <w:webHidden/>
              </w:rPr>
              <w:fldChar w:fldCharType="separate"/>
            </w:r>
            <w:r>
              <w:rPr>
                <w:webHidden/>
              </w:rPr>
              <w:t>90</w:t>
            </w:r>
            <w:r>
              <w:rPr>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69" w:history="1">
            <w:r w:rsidRPr="00D66D11">
              <w:rPr>
                <w:rStyle w:val="Hypertextovodkaz"/>
                <w:noProof/>
              </w:rPr>
              <w:t>5.1 Oblast péče o seniory</w:t>
            </w:r>
            <w:r>
              <w:rPr>
                <w:noProof/>
                <w:webHidden/>
              </w:rPr>
              <w:tab/>
            </w:r>
            <w:r>
              <w:rPr>
                <w:noProof/>
                <w:webHidden/>
              </w:rPr>
              <w:fldChar w:fldCharType="begin"/>
            </w:r>
            <w:r>
              <w:rPr>
                <w:noProof/>
                <w:webHidden/>
              </w:rPr>
              <w:instrText xml:space="preserve"> PAGEREF _Toc25825069 \h </w:instrText>
            </w:r>
            <w:r>
              <w:rPr>
                <w:noProof/>
                <w:webHidden/>
              </w:rPr>
            </w:r>
            <w:r>
              <w:rPr>
                <w:noProof/>
                <w:webHidden/>
              </w:rPr>
              <w:fldChar w:fldCharType="separate"/>
            </w:r>
            <w:r>
              <w:rPr>
                <w:noProof/>
                <w:webHidden/>
              </w:rPr>
              <w:t>90</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70" w:history="1">
            <w:r w:rsidRPr="00D66D11">
              <w:rPr>
                <w:rStyle w:val="Hypertextovodkaz"/>
                <w:noProof/>
              </w:rPr>
              <w:t>5.2 Oblast péče o zdravotně znevýhodněné osoby</w:t>
            </w:r>
            <w:r>
              <w:rPr>
                <w:noProof/>
                <w:webHidden/>
              </w:rPr>
              <w:tab/>
            </w:r>
            <w:r>
              <w:rPr>
                <w:noProof/>
                <w:webHidden/>
              </w:rPr>
              <w:fldChar w:fldCharType="begin"/>
            </w:r>
            <w:r>
              <w:rPr>
                <w:noProof/>
                <w:webHidden/>
              </w:rPr>
              <w:instrText xml:space="preserve"> PAGEREF _Toc25825070 \h </w:instrText>
            </w:r>
            <w:r>
              <w:rPr>
                <w:noProof/>
                <w:webHidden/>
              </w:rPr>
            </w:r>
            <w:r>
              <w:rPr>
                <w:noProof/>
                <w:webHidden/>
              </w:rPr>
              <w:fldChar w:fldCharType="separate"/>
            </w:r>
            <w:r>
              <w:rPr>
                <w:noProof/>
                <w:webHidden/>
              </w:rPr>
              <w:t>91</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71" w:history="1">
            <w:r w:rsidRPr="00D66D11">
              <w:rPr>
                <w:rStyle w:val="Hypertextovodkaz"/>
                <w:noProof/>
              </w:rPr>
              <w:t>5.3 Oblast péče o rodinu, děti, mládež a osoby ohrožené sociálním vyloučením</w:t>
            </w:r>
            <w:r>
              <w:rPr>
                <w:noProof/>
                <w:webHidden/>
              </w:rPr>
              <w:tab/>
            </w:r>
            <w:r>
              <w:rPr>
                <w:noProof/>
                <w:webHidden/>
              </w:rPr>
              <w:fldChar w:fldCharType="begin"/>
            </w:r>
            <w:r>
              <w:rPr>
                <w:noProof/>
                <w:webHidden/>
              </w:rPr>
              <w:instrText xml:space="preserve"> PAGEREF _Toc25825071 \h </w:instrText>
            </w:r>
            <w:r>
              <w:rPr>
                <w:noProof/>
                <w:webHidden/>
              </w:rPr>
            </w:r>
            <w:r>
              <w:rPr>
                <w:noProof/>
                <w:webHidden/>
              </w:rPr>
              <w:fldChar w:fldCharType="separate"/>
            </w:r>
            <w:r>
              <w:rPr>
                <w:noProof/>
                <w:webHidden/>
              </w:rPr>
              <w:t>92</w:t>
            </w:r>
            <w:r>
              <w:rPr>
                <w:noProof/>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72" w:history="1">
            <w:r w:rsidRPr="00D66D11">
              <w:rPr>
                <w:rStyle w:val="Hypertextovodkaz"/>
              </w:rPr>
              <w:t>6. Plán rozvoje sociálních služeb</w:t>
            </w:r>
            <w:r>
              <w:rPr>
                <w:webHidden/>
              </w:rPr>
              <w:tab/>
            </w:r>
            <w:r>
              <w:rPr>
                <w:webHidden/>
              </w:rPr>
              <w:fldChar w:fldCharType="begin"/>
            </w:r>
            <w:r>
              <w:rPr>
                <w:webHidden/>
              </w:rPr>
              <w:instrText xml:space="preserve"> PAGEREF _Toc25825072 \h </w:instrText>
            </w:r>
            <w:r>
              <w:rPr>
                <w:webHidden/>
              </w:rPr>
            </w:r>
            <w:r>
              <w:rPr>
                <w:webHidden/>
              </w:rPr>
              <w:fldChar w:fldCharType="separate"/>
            </w:r>
            <w:r>
              <w:rPr>
                <w:webHidden/>
              </w:rPr>
              <w:t>93</w:t>
            </w:r>
            <w:r>
              <w:rPr>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73" w:history="1">
            <w:r w:rsidRPr="00D66D11">
              <w:rPr>
                <w:rStyle w:val="Hypertextovodkaz"/>
                <w:noProof/>
              </w:rPr>
              <w:t>6.1 Prioritní oblasti, opatření a aktivity sociálních služeb – přehled</w:t>
            </w:r>
            <w:r>
              <w:rPr>
                <w:noProof/>
                <w:webHidden/>
              </w:rPr>
              <w:tab/>
            </w:r>
            <w:r>
              <w:rPr>
                <w:noProof/>
                <w:webHidden/>
              </w:rPr>
              <w:fldChar w:fldCharType="begin"/>
            </w:r>
            <w:r>
              <w:rPr>
                <w:noProof/>
                <w:webHidden/>
              </w:rPr>
              <w:instrText xml:space="preserve"> PAGEREF _Toc25825073 \h </w:instrText>
            </w:r>
            <w:r>
              <w:rPr>
                <w:noProof/>
                <w:webHidden/>
              </w:rPr>
            </w:r>
            <w:r>
              <w:rPr>
                <w:noProof/>
                <w:webHidden/>
              </w:rPr>
              <w:fldChar w:fldCharType="separate"/>
            </w:r>
            <w:r>
              <w:rPr>
                <w:noProof/>
                <w:webHidden/>
              </w:rPr>
              <w:t>93</w:t>
            </w:r>
            <w:r>
              <w:rPr>
                <w:noProof/>
                <w:webHidden/>
              </w:rPr>
              <w:fldChar w:fldCharType="end"/>
            </w:r>
          </w:hyperlink>
        </w:p>
        <w:p w:rsidR="00F85A5E" w:rsidRDefault="00F85A5E">
          <w:pPr>
            <w:pStyle w:val="Obsah3"/>
            <w:tabs>
              <w:tab w:val="right" w:leader="dot" w:pos="9736"/>
            </w:tabs>
            <w:rPr>
              <w:rFonts w:asciiTheme="minorHAnsi" w:eastAsiaTheme="minorEastAsia" w:hAnsiTheme="minorHAnsi" w:cstheme="minorBidi"/>
              <w:i w:val="0"/>
              <w:iCs w:val="0"/>
              <w:noProof/>
              <w:sz w:val="22"/>
              <w:szCs w:val="22"/>
              <w:lang w:eastAsia="cs-CZ"/>
            </w:rPr>
          </w:pPr>
          <w:hyperlink w:anchor="_Toc25825074" w:history="1">
            <w:r w:rsidRPr="00D66D11">
              <w:rPr>
                <w:rStyle w:val="Hypertextovodkaz"/>
                <w:noProof/>
              </w:rPr>
              <w:t>6.2 Podrobný popis opatření a aktivit</w:t>
            </w:r>
            <w:r>
              <w:rPr>
                <w:noProof/>
                <w:webHidden/>
              </w:rPr>
              <w:tab/>
            </w:r>
            <w:r>
              <w:rPr>
                <w:noProof/>
                <w:webHidden/>
              </w:rPr>
              <w:fldChar w:fldCharType="begin"/>
            </w:r>
            <w:r>
              <w:rPr>
                <w:noProof/>
                <w:webHidden/>
              </w:rPr>
              <w:instrText xml:space="preserve"> PAGEREF _Toc25825074 \h </w:instrText>
            </w:r>
            <w:r>
              <w:rPr>
                <w:noProof/>
                <w:webHidden/>
              </w:rPr>
            </w:r>
            <w:r>
              <w:rPr>
                <w:noProof/>
                <w:webHidden/>
              </w:rPr>
              <w:fldChar w:fldCharType="separate"/>
            </w:r>
            <w:r>
              <w:rPr>
                <w:noProof/>
                <w:webHidden/>
              </w:rPr>
              <w:t>97</w:t>
            </w:r>
            <w:r>
              <w:rPr>
                <w:noProof/>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75" w:history="1">
            <w:r w:rsidRPr="00D66D11">
              <w:rPr>
                <w:rStyle w:val="Hypertextovodkaz"/>
              </w:rPr>
              <w:t>7. Informační zdroje o sociálních službách na Vltavotýnsku</w:t>
            </w:r>
            <w:r>
              <w:rPr>
                <w:webHidden/>
              </w:rPr>
              <w:tab/>
            </w:r>
            <w:r>
              <w:rPr>
                <w:webHidden/>
              </w:rPr>
              <w:fldChar w:fldCharType="begin"/>
            </w:r>
            <w:r>
              <w:rPr>
                <w:webHidden/>
              </w:rPr>
              <w:instrText xml:space="preserve"> PAGEREF _Toc25825075 \h </w:instrText>
            </w:r>
            <w:r>
              <w:rPr>
                <w:webHidden/>
              </w:rPr>
            </w:r>
            <w:r>
              <w:rPr>
                <w:webHidden/>
              </w:rPr>
              <w:fldChar w:fldCharType="separate"/>
            </w:r>
            <w:r>
              <w:rPr>
                <w:webHidden/>
              </w:rPr>
              <w:t>135</w:t>
            </w:r>
            <w:r>
              <w:rPr>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76" w:history="1">
            <w:r w:rsidRPr="00D66D11">
              <w:rPr>
                <w:rStyle w:val="Hypertextovodkaz"/>
              </w:rPr>
              <w:t>8. Monitorování, hodnocení a aktualizace Střednědobého plánu sociálních služeb (komunitního plánu)</w:t>
            </w:r>
            <w:r>
              <w:rPr>
                <w:webHidden/>
              </w:rPr>
              <w:tab/>
            </w:r>
            <w:r>
              <w:rPr>
                <w:webHidden/>
              </w:rPr>
              <w:fldChar w:fldCharType="begin"/>
            </w:r>
            <w:r>
              <w:rPr>
                <w:webHidden/>
              </w:rPr>
              <w:instrText xml:space="preserve"> PAGEREF _Toc25825076 \h </w:instrText>
            </w:r>
            <w:r>
              <w:rPr>
                <w:webHidden/>
              </w:rPr>
            </w:r>
            <w:r>
              <w:rPr>
                <w:webHidden/>
              </w:rPr>
              <w:fldChar w:fldCharType="separate"/>
            </w:r>
            <w:r>
              <w:rPr>
                <w:webHidden/>
              </w:rPr>
              <w:t>136</w:t>
            </w:r>
            <w:r>
              <w:rPr>
                <w:webHidden/>
              </w:rPr>
              <w:fldChar w:fldCharType="end"/>
            </w:r>
          </w:hyperlink>
        </w:p>
        <w:p w:rsidR="00F85A5E" w:rsidRDefault="00F85A5E">
          <w:pPr>
            <w:pStyle w:val="Obsah1"/>
            <w:rPr>
              <w:rFonts w:asciiTheme="minorHAnsi" w:eastAsiaTheme="minorEastAsia" w:hAnsiTheme="minorHAnsi" w:cstheme="minorBidi"/>
              <w:bCs w:val="0"/>
              <w:caps w:val="0"/>
              <w:sz w:val="22"/>
              <w:szCs w:val="22"/>
              <w:lang w:eastAsia="cs-CZ"/>
            </w:rPr>
          </w:pPr>
          <w:hyperlink w:anchor="_Toc25825077" w:history="1">
            <w:r w:rsidRPr="00D66D11">
              <w:rPr>
                <w:rStyle w:val="Hypertextovodkaz"/>
              </w:rPr>
              <w:t>9. Použitá literatura a webové stránky</w:t>
            </w:r>
            <w:r>
              <w:rPr>
                <w:webHidden/>
              </w:rPr>
              <w:tab/>
            </w:r>
            <w:r>
              <w:rPr>
                <w:webHidden/>
              </w:rPr>
              <w:fldChar w:fldCharType="begin"/>
            </w:r>
            <w:r>
              <w:rPr>
                <w:webHidden/>
              </w:rPr>
              <w:instrText xml:space="preserve"> PAGEREF _Toc25825077 \h </w:instrText>
            </w:r>
            <w:r>
              <w:rPr>
                <w:webHidden/>
              </w:rPr>
            </w:r>
            <w:r>
              <w:rPr>
                <w:webHidden/>
              </w:rPr>
              <w:fldChar w:fldCharType="separate"/>
            </w:r>
            <w:r>
              <w:rPr>
                <w:webHidden/>
              </w:rPr>
              <w:t>137</w:t>
            </w:r>
            <w:r>
              <w:rPr>
                <w:webHidden/>
              </w:rPr>
              <w:fldChar w:fldCharType="end"/>
            </w:r>
          </w:hyperlink>
        </w:p>
        <w:p w:rsidR="00187821" w:rsidRDefault="00187821" w:rsidP="00187821">
          <w:pPr>
            <w:rPr>
              <w:b/>
              <w:bCs/>
            </w:rPr>
          </w:pPr>
          <w:r>
            <w:rPr>
              <w:b/>
              <w:bCs/>
            </w:rPr>
            <w:fldChar w:fldCharType="end"/>
          </w:r>
        </w:p>
      </w:sdtContent>
    </w:sdt>
    <w:p w:rsidR="00F85A5E" w:rsidRDefault="00F85A5E">
      <w:pPr>
        <w:spacing w:after="160" w:line="259" w:lineRule="auto"/>
        <w:rPr>
          <w:rFonts w:ascii="Arial" w:eastAsiaTheme="minorHAnsi" w:hAnsi="Arial" w:cstheme="minorHAnsi"/>
          <w:b/>
          <w:smallCaps/>
          <w:color w:val="2E74B5" w:themeColor="accent1" w:themeShade="BF"/>
          <w:spacing w:val="5"/>
          <w:sz w:val="32"/>
          <w:szCs w:val="32"/>
        </w:rPr>
      </w:pPr>
      <w:bookmarkStart w:id="0" w:name="_Toc25675689"/>
      <w:bookmarkStart w:id="1" w:name="_Toc25825047"/>
      <w:r>
        <w:br w:type="page"/>
      </w:r>
    </w:p>
    <w:p w:rsidR="00A47DA2" w:rsidRPr="0035084F" w:rsidRDefault="001119B0" w:rsidP="00DF180D">
      <w:pPr>
        <w:pStyle w:val="Nadpis10"/>
      </w:pPr>
      <w:bookmarkStart w:id="2" w:name="_GoBack"/>
      <w:bookmarkEnd w:id="2"/>
      <w:r w:rsidRPr="0035084F">
        <w:lastRenderedPageBreak/>
        <w:t>Úvod</w:t>
      </w:r>
      <w:bookmarkEnd w:id="0"/>
      <w:bookmarkEnd w:id="1"/>
    </w:p>
    <w:p w:rsidR="00A47DA2" w:rsidRPr="001119B0" w:rsidRDefault="00A47DA2" w:rsidP="00DF180D">
      <w:pPr>
        <w:pStyle w:val="Bezmezer1"/>
        <w:jc w:val="both"/>
        <w:rPr>
          <w:rFonts w:ascii="Arial" w:eastAsia="Calibri" w:hAnsi="Arial" w:cs="Arial"/>
          <w:sz w:val="20"/>
          <w:szCs w:val="20"/>
        </w:rPr>
      </w:pPr>
    </w:p>
    <w:p w:rsidR="001119B0" w:rsidRPr="001119B0" w:rsidRDefault="001119B0" w:rsidP="00DF180D">
      <w:pPr>
        <w:pStyle w:val="Odstavecseseznamem"/>
        <w:numPr>
          <w:ilvl w:val="0"/>
          <w:numId w:val="1"/>
        </w:numPr>
        <w:spacing w:after="100"/>
        <w:ind w:left="0"/>
        <w:jc w:val="right"/>
        <w:rPr>
          <w:rFonts w:ascii="Arial" w:hAnsi="Arial" w:cs="Arial"/>
          <w:color w:val="auto"/>
        </w:rPr>
      </w:pPr>
    </w:p>
    <w:p w:rsidR="001119B0" w:rsidRPr="0035084F" w:rsidRDefault="001119B0" w:rsidP="00DF180D">
      <w:pPr>
        <w:pStyle w:val="Odstavecseseznamem"/>
        <w:numPr>
          <w:ilvl w:val="0"/>
          <w:numId w:val="1"/>
        </w:numPr>
        <w:ind w:left="0" w:hanging="6"/>
        <w:jc w:val="both"/>
        <w:rPr>
          <w:rFonts w:ascii="Arial" w:hAnsi="Arial" w:cs="Arial"/>
          <w:color w:val="auto"/>
        </w:rPr>
      </w:pPr>
      <w:r w:rsidRPr="0035084F">
        <w:rPr>
          <w:rFonts w:ascii="Arial" w:hAnsi="Arial" w:cs="Arial"/>
          <w:color w:val="auto"/>
        </w:rPr>
        <w:t>Plán rozvoje sociálních služeb na Vltavotýnsku byl vytvářen metodou komunitního plánování. Hlavním charakteristickým znakem komunitního plánování je zapojování všech, kterých se zpracovávaná oblast týká – obcí (popř. kraje), poskytovatelů sociálních služeb, uživatelů sociálních služeb i široké veřejnosti.</w:t>
      </w:r>
    </w:p>
    <w:p w:rsidR="001119B0" w:rsidRPr="0035084F" w:rsidRDefault="001119B0" w:rsidP="00DF180D">
      <w:pPr>
        <w:pStyle w:val="Odstavecseseznamem"/>
        <w:numPr>
          <w:ilvl w:val="0"/>
          <w:numId w:val="1"/>
        </w:numPr>
        <w:ind w:left="0" w:hanging="6"/>
        <w:jc w:val="both"/>
        <w:rPr>
          <w:rFonts w:ascii="Arial" w:hAnsi="Arial" w:cs="Arial"/>
          <w:color w:val="auto"/>
        </w:rPr>
      </w:pPr>
      <w:r w:rsidRPr="0035084F">
        <w:rPr>
          <w:rFonts w:ascii="Arial" w:hAnsi="Arial" w:cs="Arial"/>
          <w:color w:val="auto"/>
        </w:rPr>
        <w:t>Principem je partnerství, dialog a vyjednávání, cílem je dosažení výsledku, který přijímá a podporuje většina účastníků.</w:t>
      </w:r>
    </w:p>
    <w:p w:rsidR="001119B0" w:rsidRPr="0035084F" w:rsidRDefault="001119B0" w:rsidP="00DF180D">
      <w:pPr>
        <w:pStyle w:val="Odstavecseseznamem"/>
        <w:numPr>
          <w:ilvl w:val="0"/>
          <w:numId w:val="1"/>
        </w:numPr>
        <w:ind w:left="0" w:hanging="6"/>
        <w:jc w:val="both"/>
        <w:rPr>
          <w:rFonts w:ascii="Arial" w:hAnsi="Arial" w:cs="Arial"/>
          <w:color w:val="auto"/>
        </w:rPr>
      </w:pPr>
      <w:r w:rsidRPr="0035084F">
        <w:rPr>
          <w:rFonts w:ascii="Arial" w:hAnsi="Arial" w:cs="Arial"/>
          <w:color w:val="auto"/>
        </w:rPr>
        <w:t>Komunitní plánování sociálních služeb (KPSS) zajišťuje efektivní fungování sociálních služeb, umožňuje účelně využívat finanční prostředky z grantů Ministerstva práce a sociálních věcí, Jihočeského kraje, Evropské unie. Služby jsou pak dostupné, jsou na kvalitativně vyšší úrovni, reagují na aktuální potřeby uživatelů, jsou transparentní</w:t>
      </w:r>
      <w:r w:rsidR="001A03FE">
        <w:rPr>
          <w:rFonts w:ascii="Arial" w:hAnsi="Arial" w:cs="Arial"/>
          <w:color w:val="auto"/>
        </w:rPr>
        <w:t xml:space="preserve"> a</w:t>
      </w:r>
      <w:r w:rsidRPr="0035084F">
        <w:rPr>
          <w:rFonts w:ascii="Arial" w:hAnsi="Arial" w:cs="Arial"/>
          <w:color w:val="auto"/>
        </w:rPr>
        <w:t xml:space="preserve"> finanční prostředky jsou vynakládány efektivně.</w:t>
      </w:r>
    </w:p>
    <w:p w:rsidR="001119B0" w:rsidRPr="0035084F" w:rsidRDefault="001119B0" w:rsidP="00DF180D">
      <w:pPr>
        <w:pStyle w:val="Odstavecseseznamem"/>
        <w:numPr>
          <w:ilvl w:val="0"/>
          <w:numId w:val="1"/>
        </w:numPr>
        <w:ind w:left="0" w:hanging="6"/>
        <w:jc w:val="both"/>
        <w:rPr>
          <w:rFonts w:ascii="Arial" w:hAnsi="Arial" w:cs="Arial"/>
          <w:color w:val="auto"/>
        </w:rPr>
      </w:pPr>
      <w:r w:rsidRPr="0035084F">
        <w:rPr>
          <w:rFonts w:ascii="Arial" w:hAnsi="Arial" w:cs="Arial"/>
          <w:color w:val="auto"/>
        </w:rPr>
        <w:t>Při komunitním plánování sociálních služeb je stejně důležité vytvoření plánu sociálních služeb jako samotný proces plánování, jehož se účast</w:t>
      </w:r>
      <w:r w:rsidR="001A03FE">
        <w:rPr>
          <w:rFonts w:ascii="Arial" w:hAnsi="Arial" w:cs="Arial"/>
          <w:color w:val="auto"/>
        </w:rPr>
        <w:t>ní</w:t>
      </w:r>
      <w:r w:rsidRPr="0035084F">
        <w:rPr>
          <w:rFonts w:ascii="Arial" w:hAnsi="Arial" w:cs="Arial"/>
          <w:color w:val="auto"/>
        </w:rPr>
        <w:t xml:space="preserve"> velké množství lidí. Proces vytváření plánu sociálních služeb současně zvyšuje informovanost obyvatel obcí o sociálních službách a podporuje místní partnerství a demokracii.</w:t>
      </w:r>
    </w:p>
    <w:p w:rsidR="001119B0" w:rsidRPr="0035084F" w:rsidRDefault="001119B0" w:rsidP="00DF180D">
      <w:pPr>
        <w:pStyle w:val="Odstavecseseznamem"/>
        <w:numPr>
          <w:ilvl w:val="0"/>
          <w:numId w:val="1"/>
        </w:numPr>
        <w:ind w:left="0" w:hanging="6"/>
        <w:jc w:val="both"/>
        <w:rPr>
          <w:rFonts w:ascii="Arial" w:hAnsi="Arial" w:cs="Arial"/>
          <w:color w:val="auto"/>
        </w:rPr>
      </w:pPr>
      <w:r w:rsidRPr="0035084F">
        <w:rPr>
          <w:rFonts w:ascii="Arial" w:hAnsi="Arial" w:cs="Arial"/>
          <w:color w:val="auto"/>
        </w:rPr>
        <w:t>Na komunitní plán sociálních služeb (plán rozvoje sociálních služeb) v</w:t>
      </w:r>
      <w:r w:rsidR="00FA4B33">
        <w:rPr>
          <w:rFonts w:ascii="Arial" w:hAnsi="Arial" w:cs="Arial"/>
          <w:color w:val="auto"/>
        </w:rPr>
        <w:t> ORP Týn nad Vltavou</w:t>
      </w:r>
      <w:r w:rsidRPr="0035084F">
        <w:rPr>
          <w:rFonts w:ascii="Arial" w:hAnsi="Arial" w:cs="Arial"/>
          <w:color w:val="auto"/>
        </w:rPr>
        <w:t xml:space="preserve"> navazuje Střednědobý plán rozvoje sociálních služeb Jihočeského kraje.</w:t>
      </w:r>
    </w:p>
    <w:p w:rsidR="001119B0" w:rsidRPr="0035084F" w:rsidRDefault="001119B0" w:rsidP="00DF180D">
      <w:pPr>
        <w:pStyle w:val="Odstavecseseznamem"/>
        <w:numPr>
          <w:ilvl w:val="0"/>
          <w:numId w:val="1"/>
        </w:numPr>
        <w:ind w:left="0"/>
        <w:jc w:val="both"/>
        <w:rPr>
          <w:rFonts w:ascii="Arial" w:hAnsi="Arial" w:cs="Arial"/>
          <w:color w:val="auto"/>
        </w:rPr>
      </w:pPr>
    </w:p>
    <w:p w:rsidR="001119B0" w:rsidRPr="0035084F" w:rsidRDefault="001119B0" w:rsidP="00DF180D">
      <w:pPr>
        <w:pStyle w:val="Odstavecseseznamem"/>
        <w:numPr>
          <w:ilvl w:val="0"/>
          <w:numId w:val="1"/>
        </w:numPr>
        <w:ind w:left="0"/>
        <w:jc w:val="both"/>
        <w:rPr>
          <w:rFonts w:ascii="Arial" w:hAnsi="Arial" w:cs="Arial"/>
          <w:color w:val="auto"/>
          <w:highlight w:val="yellow"/>
        </w:rPr>
      </w:pPr>
    </w:p>
    <w:p w:rsidR="001119B0" w:rsidRPr="0035084F" w:rsidRDefault="001119B0" w:rsidP="00DF180D">
      <w:pPr>
        <w:pStyle w:val="Odstavecseseznamem"/>
        <w:numPr>
          <w:ilvl w:val="0"/>
          <w:numId w:val="1"/>
        </w:numPr>
        <w:ind w:left="0" w:firstLine="0"/>
        <w:jc w:val="both"/>
        <w:rPr>
          <w:rFonts w:ascii="Arial" w:hAnsi="Arial" w:cs="Arial"/>
          <w:b/>
          <w:color w:val="2E74B5" w:themeColor="accent1" w:themeShade="BF"/>
        </w:rPr>
      </w:pPr>
      <w:r w:rsidRPr="0035084F">
        <w:rPr>
          <w:rFonts w:ascii="Arial" w:hAnsi="Arial" w:cs="Arial"/>
          <w:b/>
          <w:color w:val="2E74B5" w:themeColor="accent1" w:themeShade="BF"/>
        </w:rPr>
        <w:t>Vymezení plánu rozvoje sociálních služeb (komunitního plánu)</w:t>
      </w:r>
    </w:p>
    <w:p w:rsidR="001119B0" w:rsidRPr="0035084F" w:rsidRDefault="00FA4B33" w:rsidP="00DF180D">
      <w:pPr>
        <w:pStyle w:val="Odstavecseseznamem"/>
        <w:numPr>
          <w:ilvl w:val="0"/>
          <w:numId w:val="1"/>
        </w:numPr>
        <w:ind w:left="0" w:firstLine="0"/>
        <w:jc w:val="both"/>
        <w:rPr>
          <w:rFonts w:ascii="Arial" w:hAnsi="Arial" w:cs="Arial"/>
          <w:color w:val="auto"/>
        </w:rPr>
      </w:pPr>
      <w:r>
        <w:rPr>
          <w:rFonts w:ascii="Arial" w:hAnsi="Arial" w:cs="Arial"/>
          <w:color w:val="auto"/>
        </w:rPr>
        <w:t>Střednědobý plán rozvoje sociálních služeb v ORP Týn nad Vltavou 2020 - 2022</w:t>
      </w:r>
      <w:r w:rsidR="001119B0" w:rsidRPr="0035084F">
        <w:rPr>
          <w:rFonts w:ascii="Arial" w:hAnsi="Arial" w:cs="Arial"/>
          <w:color w:val="auto"/>
        </w:rPr>
        <w:t xml:space="preserve"> je vzájemnou dohodou účastníků procesu komunitního plánování o podobě sociálních služeb na </w:t>
      </w:r>
      <w:r w:rsidR="003C1618" w:rsidRPr="0035084F">
        <w:rPr>
          <w:rFonts w:ascii="Arial" w:hAnsi="Arial" w:cs="Arial"/>
          <w:color w:val="auto"/>
        </w:rPr>
        <w:t>území ORP Týn nad Vltavou</w:t>
      </w:r>
      <w:r w:rsidR="001119B0" w:rsidRPr="0035084F">
        <w:rPr>
          <w:rFonts w:ascii="Arial" w:hAnsi="Arial" w:cs="Arial"/>
          <w:color w:val="auto"/>
        </w:rPr>
        <w:t>.</w:t>
      </w:r>
    </w:p>
    <w:p w:rsidR="001119B0" w:rsidRDefault="001119B0" w:rsidP="00DF180D">
      <w:pPr>
        <w:pStyle w:val="Odstavecseseznamem"/>
        <w:numPr>
          <w:ilvl w:val="0"/>
          <w:numId w:val="1"/>
        </w:numPr>
        <w:ind w:left="0" w:firstLine="0"/>
        <w:jc w:val="both"/>
        <w:rPr>
          <w:rFonts w:ascii="Arial" w:hAnsi="Arial" w:cs="Arial"/>
          <w:color w:val="auto"/>
        </w:rPr>
      </w:pPr>
      <w:r w:rsidRPr="00DF180D">
        <w:rPr>
          <w:rFonts w:ascii="Arial" w:hAnsi="Arial" w:cs="Arial"/>
          <w:color w:val="auto"/>
        </w:rPr>
        <w:t xml:space="preserve">Jako podklad pro rozvoj sociálních služeb na území </w:t>
      </w:r>
      <w:r w:rsidR="00DF180D" w:rsidRPr="00DF180D">
        <w:rPr>
          <w:rFonts w:ascii="Arial" w:hAnsi="Arial" w:cs="Arial"/>
          <w:color w:val="auto"/>
        </w:rPr>
        <w:t xml:space="preserve">ORP Týn nad Vltavou tento dokument projednalo a schválilo Valné shromáždění </w:t>
      </w:r>
      <w:r w:rsidR="001A03FE" w:rsidRPr="00DF180D">
        <w:rPr>
          <w:rFonts w:ascii="Arial" w:hAnsi="Arial" w:cs="Arial"/>
          <w:color w:val="auto"/>
        </w:rPr>
        <w:t xml:space="preserve">Sdružení měst a obcí Vltava na zasedání </w:t>
      </w:r>
      <w:r w:rsidR="00DF180D" w:rsidRPr="00DF180D">
        <w:rPr>
          <w:rFonts w:ascii="Arial" w:hAnsi="Arial" w:cs="Arial"/>
          <w:color w:val="auto"/>
        </w:rPr>
        <w:t xml:space="preserve">dne ……………………., dále byl tento dokument projednán a schválen na zasedání zastupitelstva města Týn nad Vltavou dne ………………….. </w:t>
      </w:r>
      <w:r w:rsidR="001A03FE">
        <w:rPr>
          <w:rFonts w:ascii="Arial" w:hAnsi="Arial" w:cs="Arial"/>
          <w:color w:val="auto"/>
        </w:rPr>
        <w:br/>
      </w:r>
      <w:r w:rsidRPr="00DF180D">
        <w:rPr>
          <w:rFonts w:ascii="Arial" w:hAnsi="Arial" w:cs="Arial"/>
          <w:color w:val="auto"/>
        </w:rPr>
        <w:t>Za realizaci jednotlivých aktivit odpovídají osoby a instituce uvedené jako jejich realizátoři.</w:t>
      </w:r>
    </w:p>
    <w:p w:rsidR="00DF180D" w:rsidRPr="00DF180D" w:rsidRDefault="00DF180D" w:rsidP="00DF180D">
      <w:pPr>
        <w:pStyle w:val="Odstavecseseznamem"/>
        <w:numPr>
          <w:ilvl w:val="0"/>
          <w:numId w:val="1"/>
        </w:numPr>
        <w:ind w:left="0" w:firstLine="0"/>
        <w:jc w:val="both"/>
        <w:rPr>
          <w:rFonts w:ascii="Arial" w:hAnsi="Arial" w:cs="Arial"/>
          <w:color w:val="auto"/>
        </w:rPr>
      </w:pPr>
    </w:p>
    <w:p w:rsidR="0035084F" w:rsidRPr="001119B0" w:rsidRDefault="00027063" w:rsidP="007B08B8">
      <w:pPr>
        <w:pStyle w:val="Odstavecseseznamem"/>
        <w:numPr>
          <w:ilvl w:val="0"/>
          <w:numId w:val="1"/>
        </w:numPr>
        <w:spacing w:after="100"/>
        <w:ind w:left="567"/>
        <w:jc w:val="right"/>
        <w:rPr>
          <w:rFonts w:ascii="Arial" w:hAnsi="Arial" w:cs="Arial"/>
          <w:color w:val="auto"/>
        </w:rPr>
      </w:pPr>
      <w:sdt>
        <w:sdtPr>
          <w:rPr>
            <w:rFonts w:ascii="Arial" w:hAnsi="Arial" w:cs="Arial"/>
            <w:color w:val="auto"/>
          </w:rPr>
          <w:alias w:val="Autor"/>
          <w:id w:val="-1987395354"/>
          <w:text/>
        </w:sdtPr>
        <w:sdtEndPr/>
        <w:sdtContent>
          <w:r w:rsidR="0035084F" w:rsidRPr="001119B0">
            <w:rPr>
              <w:rFonts w:ascii="Arial" w:hAnsi="Arial" w:cs="Arial"/>
              <w:color w:val="auto"/>
            </w:rPr>
            <w:t>Kolektiv autorů</w:t>
          </w:r>
        </w:sdtContent>
      </w:sdt>
      <w:r w:rsidR="0035084F" w:rsidRPr="001119B0">
        <w:rPr>
          <w:rFonts w:ascii="Arial" w:hAnsi="Arial" w:cs="Arial"/>
          <w:color w:val="auto"/>
        </w:rPr>
        <w:t xml:space="preserve"> MAS Vltava, z.s.</w:t>
      </w:r>
    </w:p>
    <w:p w:rsidR="001119B0" w:rsidRPr="001119B0" w:rsidRDefault="001119B0" w:rsidP="007B08B8">
      <w:pPr>
        <w:spacing w:after="100"/>
        <w:ind w:left="567"/>
        <w:rPr>
          <w:rFonts w:ascii="Arial" w:hAnsi="Arial" w:cs="Arial"/>
          <w:sz w:val="20"/>
          <w:szCs w:val="20"/>
        </w:rPr>
      </w:pPr>
    </w:p>
    <w:p w:rsidR="001119B0" w:rsidRPr="001119B0" w:rsidRDefault="00A47DA2" w:rsidP="007B08B8">
      <w:pPr>
        <w:ind w:left="567"/>
        <w:jc w:val="both"/>
        <w:rPr>
          <w:rFonts w:ascii="Arial" w:hAnsi="Arial" w:cs="Arial"/>
          <w:sz w:val="20"/>
          <w:szCs w:val="20"/>
        </w:rPr>
      </w:pPr>
      <w:r w:rsidRPr="001119B0">
        <w:rPr>
          <w:rFonts w:ascii="Arial" w:hAnsi="Arial" w:cs="Arial"/>
          <w:sz w:val="20"/>
          <w:szCs w:val="20"/>
        </w:rPr>
        <w:br w:type="page"/>
      </w:r>
    </w:p>
    <w:p w:rsidR="001119B0" w:rsidRPr="003C1618" w:rsidRDefault="001119B0" w:rsidP="00F305D7">
      <w:pPr>
        <w:pStyle w:val="Nadpis10"/>
      </w:pPr>
      <w:bookmarkStart w:id="3" w:name="_Toc165686844"/>
      <w:bookmarkStart w:id="4" w:name="_Toc165687204"/>
      <w:bookmarkStart w:id="5" w:name="_Toc165948717"/>
      <w:bookmarkStart w:id="6" w:name="_Toc166060095"/>
      <w:bookmarkStart w:id="7" w:name="_Toc166321498"/>
      <w:bookmarkStart w:id="8" w:name="_Toc168806363"/>
      <w:bookmarkStart w:id="9" w:name="_Toc25825048"/>
      <w:r w:rsidRPr="003C1618">
        <w:lastRenderedPageBreak/>
        <w:t xml:space="preserve">Přehled aktivit komunitního plánování sociálních služeb (KPSS) v Týně nad Vltavou v letech 2003 - </w:t>
      </w:r>
      <w:bookmarkEnd w:id="3"/>
      <w:bookmarkEnd w:id="4"/>
      <w:bookmarkEnd w:id="5"/>
      <w:bookmarkEnd w:id="6"/>
      <w:bookmarkEnd w:id="7"/>
      <w:bookmarkEnd w:id="8"/>
      <w:r w:rsidRPr="003C1618">
        <w:t>201</w:t>
      </w:r>
      <w:r w:rsidR="001A03FE">
        <w:t>9</w:t>
      </w:r>
      <w:bookmarkEnd w:id="9"/>
    </w:p>
    <w:p w:rsidR="001119B0" w:rsidRPr="001119B0" w:rsidRDefault="001119B0" w:rsidP="007B08B8">
      <w:pPr>
        <w:jc w:val="both"/>
        <w:rPr>
          <w:rFonts w:ascii="Arial" w:hAnsi="Arial" w:cs="Arial"/>
          <w:sz w:val="20"/>
          <w:szCs w:val="20"/>
        </w:rPr>
      </w:pPr>
    </w:p>
    <w:p w:rsidR="001119B0" w:rsidRPr="001119B0" w:rsidRDefault="001119B0" w:rsidP="007B08B8">
      <w:pPr>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2003</w:t>
      </w:r>
    </w:p>
    <w:p w:rsidR="001119B0" w:rsidRPr="001119B0" w:rsidRDefault="001119B0" w:rsidP="007B08B8">
      <w:pPr>
        <w:jc w:val="both"/>
        <w:rPr>
          <w:rFonts w:ascii="Arial" w:hAnsi="Arial" w:cs="Arial"/>
          <w:sz w:val="20"/>
          <w:szCs w:val="20"/>
        </w:rPr>
      </w:pPr>
      <w:r w:rsidRPr="001119B0">
        <w:rPr>
          <w:rFonts w:ascii="Arial" w:hAnsi="Arial" w:cs="Arial"/>
          <w:sz w:val="20"/>
          <w:szCs w:val="20"/>
        </w:rPr>
        <w:t>Seznámení veřejnosti s projektem „Odstraňování bariér v</w:t>
      </w:r>
      <w:r w:rsidR="001A03FE">
        <w:rPr>
          <w:rFonts w:ascii="Arial" w:hAnsi="Arial" w:cs="Arial"/>
          <w:sz w:val="20"/>
          <w:szCs w:val="20"/>
        </w:rPr>
        <w:t> Týně nad Vltavou KPSS 2003“ – měsíčník</w:t>
      </w:r>
      <w:r w:rsidRPr="001119B0">
        <w:rPr>
          <w:rFonts w:ascii="Arial" w:hAnsi="Arial" w:cs="Arial"/>
          <w:sz w:val="20"/>
          <w:szCs w:val="20"/>
        </w:rPr>
        <w:t xml:space="preserve"> Vltavín</w:t>
      </w:r>
    </w:p>
    <w:p w:rsidR="001119B0" w:rsidRPr="001119B0" w:rsidRDefault="001119B0" w:rsidP="007B08B8">
      <w:pPr>
        <w:jc w:val="both"/>
        <w:rPr>
          <w:rFonts w:ascii="Arial" w:hAnsi="Arial" w:cs="Arial"/>
          <w:sz w:val="20"/>
          <w:szCs w:val="20"/>
        </w:rPr>
      </w:pPr>
      <w:r w:rsidRPr="001119B0">
        <w:rPr>
          <w:rFonts w:ascii="Arial" w:hAnsi="Arial" w:cs="Arial"/>
          <w:sz w:val="20"/>
          <w:szCs w:val="20"/>
        </w:rPr>
        <w:t>Anketa s názvem „Bariéry a sociální služby v Týně nad Vltavou“</w:t>
      </w:r>
    </w:p>
    <w:p w:rsidR="001119B0" w:rsidRPr="001119B0" w:rsidRDefault="001119B0" w:rsidP="007B08B8">
      <w:pPr>
        <w:jc w:val="both"/>
        <w:rPr>
          <w:rFonts w:ascii="Arial" w:hAnsi="Arial" w:cs="Arial"/>
          <w:sz w:val="20"/>
          <w:szCs w:val="20"/>
        </w:rPr>
      </w:pPr>
      <w:r w:rsidRPr="001119B0">
        <w:rPr>
          <w:rFonts w:ascii="Arial" w:hAnsi="Arial" w:cs="Arial"/>
          <w:sz w:val="20"/>
          <w:szCs w:val="20"/>
        </w:rPr>
        <w:t>Akce „Vozíčkář na zkušené“ – soupis bariér + film</w:t>
      </w:r>
    </w:p>
    <w:p w:rsidR="001119B0" w:rsidRPr="001119B0" w:rsidRDefault="001119B0" w:rsidP="007B08B8">
      <w:pPr>
        <w:jc w:val="both"/>
        <w:rPr>
          <w:rFonts w:ascii="Arial" w:hAnsi="Arial" w:cs="Arial"/>
          <w:sz w:val="20"/>
          <w:szCs w:val="20"/>
        </w:rPr>
      </w:pPr>
      <w:r w:rsidRPr="001119B0">
        <w:rPr>
          <w:rFonts w:ascii="Arial" w:hAnsi="Arial" w:cs="Arial"/>
          <w:sz w:val="20"/>
          <w:szCs w:val="20"/>
        </w:rPr>
        <w:t>Dokument „Odstraňování bariér v Týně nad Vltavou KPSS 2003“</w:t>
      </w:r>
    </w:p>
    <w:p w:rsidR="001119B0" w:rsidRPr="001119B0" w:rsidRDefault="001119B0" w:rsidP="007B08B8">
      <w:pPr>
        <w:jc w:val="both"/>
        <w:rPr>
          <w:rFonts w:ascii="Arial" w:hAnsi="Arial" w:cs="Arial"/>
          <w:sz w:val="20"/>
          <w:szCs w:val="20"/>
        </w:rPr>
      </w:pPr>
      <w:r w:rsidRPr="001119B0">
        <w:rPr>
          <w:rFonts w:ascii="Arial" w:hAnsi="Arial" w:cs="Arial"/>
          <w:sz w:val="20"/>
          <w:szCs w:val="20"/>
        </w:rPr>
        <w:t>Přehled poskytovatelů sociálních služeb</w:t>
      </w:r>
    </w:p>
    <w:p w:rsidR="001119B0" w:rsidRPr="001119B0" w:rsidRDefault="001119B0" w:rsidP="007B08B8">
      <w:pPr>
        <w:jc w:val="both"/>
        <w:rPr>
          <w:rFonts w:ascii="Arial" w:hAnsi="Arial" w:cs="Arial"/>
          <w:sz w:val="20"/>
          <w:szCs w:val="20"/>
        </w:rPr>
      </w:pPr>
      <w:r w:rsidRPr="001119B0">
        <w:rPr>
          <w:rFonts w:ascii="Arial" w:hAnsi="Arial" w:cs="Arial"/>
          <w:sz w:val="20"/>
          <w:szCs w:val="20"/>
        </w:rPr>
        <w:t xml:space="preserve">Dětská výtvarná a literární soutěž, 1. ročník akce „Život je hra“ - ve spolupráci s MěDDM </w:t>
      </w:r>
      <w:r w:rsidR="001A03FE">
        <w:rPr>
          <w:rFonts w:ascii="Arial" w:hAnsi="Arial" w:cs="Arial"/>
          <w:sz w:val="20"/>
          <w:szCs w:val="20"/>
        </w:rPr>
        <w:t>Týn nad Vltavou</w:t>
      </w:r>
    </w:p>
    <w:p w:rsidR="001119B0" w:rsidRPr="001119B0" w:rsidRDefault="001119B0" w:rsidP="007B08B8">
      <w:pPr>
        <w:jc w:val="both"/>
        <w:rPr>
          <w:rFonts w:ascii="Arial" w:hAnsi="Arial" w:cs="Arial"/>
          <w:sz w:val="20"/>
          <w:szCs w:val="20"/>
        </w:rPr>
      </w:pPr>
    </w:p>
    <w:p w:rsidR="001119B0" w:rsidRPr="001119B0" w:rsidRDefault="001119B0" w:rsidP="007B08B8">
      <w:pPr>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2004</w:t>
      </w:r>
    </w:p>
    <w:p w:rsidR="001119B0" w:rsidRPr="001119B0" w:rsidRDefault="001119B0" w:rsidP="007B08B8">
      <w:pPr>
        <w:jc w:val="both"/>
        <w:rPr>
          <w:rFonts w:ascii="Arial" w:hAnsi="Arial" w:cs="Arial"/>
          <w:sz w:val="20"/>
          <w:szCs w:val="20"/>
        </w:rPr>
      </w:pPr>
      <w:r w:rsidRPr="001119B0">
        <w:rPr>
          <w:rFonts w:ascii="Arial" w:hAnsi="Arial" w:cs="Arial"/>
          <w:sz w:val="20"/>
          <w:szCs w:val="20"/>
        </w:rPr>
        <w:t>Pokračování komunitní</w:t>
      </w:r>
      <w:r w:rsidR="00101E14">
        <w:rPr>
          <w:rFonts w:ascii="Arial" w:hAnsi="Arial" w:cs="Arial"/>
          <w:sz w:val="20"/>
          <w:szCs w:val="20"/>
        </w:rPr>
        <w:t>ho plánování v Týně nad Vltavou</w:t>
      </w:r>
    </w:p>
    <w:p w:rsidR="00101E14" w:rsidRDefault="001119B0" w:rsidP="00564C95">
      <w:pPr>
        <w:jc w:val="both"/>
        <w:rPr>
          <w:rFonts w:ascii="Arial" w:hAnsi="Arial" w:cs="Arial"/>
          <w:sz w:val="20"/>
          <w:szCs w:val="20"/>
        </w:rPr>
      </w:pPr>
      <w:r w:rsidRPr="001119B0">
        <w:rPr>
          <w:rFonts w:ascii="Arial" w:hAnsi="Arial" w:cs="Arial"/>
          <w:sz w:val="20"/>
          <w:szCs w:val="20"/>
        </w:rPr>
        <w:t>Problematika drog v Týně nad Vltavou</w:t>
      </w:r>
    </w:p>
    <w:p w:rsidR="001119B0" w:rsidRPr="001119B0" w:rsidRDefault="00101E14" w:rsidP="00564C95">
      <w:pPr>
        <w:jc w:val="both"/>
        <w:rPr>
          <w:rFonts w:ascii="Arial" w:hAnsi="Arial" w:cs="Arial"/>
          <w:sz w:val="20"/>
          <w:szCs w:val="20"/>
        </w:rPr>
      </w:pPr>
      <w:r>
        <w:rPr>
          <w:rFonts w:ascii="Arial" w:hAnsi="Arial" w:cs="Arial"/>
          <w:sz w:val="20"/>
          <w:szCs w:val="20"/>
        </w:rPr>
        <w:t>D</w:t>
      </w:r>
      <w:r w:rsidR="001119B0" w:rsidRPr="001119B0">
        <w:rPr>
          <w:rFonts w:ascii="Arial" w:hAnsi="Arial" w:cs="Arial"/>
          <w:sz w:val="20"/>
          <w:szCs w:val="20"/>
        </w:rPr>
        <w:t>okument „Problematika drog v Týně nad Vltavou“</w:t>
      </w:r>
    </w:p>
    <w:p w:rsidR="006E1C34" w:rsidRDefault="001119B0" w:rsidP="00564C95">
      <w:pPr>
        <w:rPr>
          <w:rFonts w:ascii="Arial" w:hAnsi="Arial" w:cs="Arial"/>
          <w:sz w:val="20"/>
          <w:szCs w:val="20"/>
        </w:rPr>
      </w:pPr>
      <w:r w:rsidRPr="001119B0">
        <w:rPr>
          <w:rFonts w:ascii="Arial" w:hAnsi="Arial" w:cs="Arial"/>
          <w:sz w:val="20"/>
          <w:szCs w:val="20"/>
        </w:rPr>
        <w:t xml:space="preserve">Vytvořeny internetové stránky KPSS 2004 (http://web.telecom.cz/domovsvateanezky/plan/plan.htm), </w:t>
      </w:r>
    </w:p>
    <w:p w:rsidR="006E1C34" w:rsidRDefault="001119B0" w:rsidP="00564C95">
      <w:pPr>
        <w:rPr>
          <w:rFonts w:ascii="Arial" w:hAnsi="Arial" w:cs="Arial"/>
          <w:sz w:val="20"/>
          <w:szCs w:val="20"/>
        </w:rPr>
      </w:pPr>
      <w:r w:rsidRPr="001119B0">
        <w:rPr>
          <w:rFonts w:ascii="Arial" w:hAnsi="Arial" w:cs="Arial"/>
          <w:sz w:val="20"/>
          <w:szCs w:val="20"/>
        </w:rPr>
        <w:t xml:space="preserve">kde byly zveřejněny informace o projektech KPSS. Tato internetová stránka sloužila jako informační </w:t>
      </w:r>
    </w:p>
    <w:p w:rsidR="006E1C34" w:rsidRDefault="001119B0" w:rsidP="00564C95">
      <w:pPr>
        <w:rPr>
          <w:rFonts w:ascii="Arial" w:hAnsi="Arial" w:cs="Arial"/>
          <w:sz w:val="20"/>
          <w:szCs w:val="20"/>
        </w:rPr>
      </w:pPr>
      <w:r w:rsidRPr="001119B0">
        <w:rPr>
          <w:rFonts w:ascii="Arial" w:hAnsi="Arial" w:cs="Arial"/>
          <w:sz w:val="20"/>
          <w:szCs w:val="20"/>
        </w:rPr>
        <w:t xml:space="preserve">zdroj i KPSS, bylo možné ji využít k zaslání diskusních příspěvků a byl zde zveřejněn Adresář </w:t>
      </w:r>
    </w:p>
    <w:p w:rsidR="001119B0" w:rsidRPr="001119B0" w:rsidRDefault="001119B0" w:rsidP="00564C95">
      <w:pPr>
        <w:rPr>
          <w:rFonts w:ascii="Arial" w:hAnsi="Arial" w:cs="Arial"/>
          <w:sz w:val="20"/>
          <w:szCs w:val="20"/>
        </w:rPr>
      </w:pPr>
      <w:r w:rsidRPr="001119B0">
        <w:rPr>
          <w:rFonts w:ascii="Arial" w:hAnsi="Arial" w:cs="Arial"/>
          <w:sz w:val="20"/>
          <w:szCs w:val="20"/>
        </w:rPr>
        <w:t xml:space="preserve">protidrogové prevence – seznam osob a zařízení řešící protidrogovou prevenci. Na webových stránkách </w:t>
      </w:r>
      <w:r w:rsidR="001A03FE">
        <w:rPr>
          <w:rFonts w:ascii="Arial" w:hAnsi="Arial" w:cs="Arial"/>
          <w:sz w:val="20"/>
          <w:szCs w:val="20"/>
        </w:rPr>
        <w:t xml:space="preserve">města </w:t>
      </w:r>
      <w:r w:rsidRPr="001119B0">
        <w:rPr>
          <w:rFonts w:ascii="Arial" w:hAnsi="Arial" w:cs="Arial"/>
          <w:sz w:val="20"/>
          <w:szCs w:val="20"/>
        </w:rPr>
        <w:t xml:space="preserve">Týn nad Vltavou www.tnv.cz probíhala v sekci </w:t>
      </w:r>
      <w:r w:rsidR="001A03FE">
        <w:rPr>
          <w:rFonts w:ascii="Arial" w:hAnsi="Arial" w:cs="Arial"/>
          <w:sz w:val="20"/>
          <w:szCs w:val="20"/>
        </w:rPr>
        <w:t>„Diskusní skupina“</w:t>
      </w:r>
      <w:r w:rsidRPr="001119B0">
        <w:rPr>
          <w:rFonts w:ascii="Arial" w:hAnsi="Arial" w:cs="Arial"/>
          <w:sz w:val="20"/>
          <w:szCs w:val="20"/>
        </w:rPr>
        <w:t xml:space="preserve"> diskuse na téma „Drogy</w:t>
      </w:r>
      <w:r w:rsidR="001A03FE">
        <w:rPr>
          <w:rFonts w:ascii="Arial" w:hAnsi="Arial" w:cs="Arial"/>
          <w:sz w:val="20"/>
          <w:szCs w:val="20"/>
        </w:rPr>
        <w:t xml:space="preserve"> </w:t>
      </w:r>
      <w:r w:rsidRPr="001119B0">
        <w:rPr>
          <w:rFonts w:ascii="Arial" w:hAnsi="Arial" w:cs="Arial"/>
          <w:sz w:val="20"/>
          <w:szCs w:val="20"/>
        </w:rPr>
        <w:t>v Týně nad Vltavou“.</w:t>
      </w:r>
    </w:p>
    <w:p w:rsidR="001119B0" w:rsidRPr="001119B0" w:rsidRDefault="00101E14" w:rsidP="00564C95">
      <w:pPr>
        <w:jc w:val="both"/>
        <w:rPr>
          <w:rFonts w:ascii="Arial" w:hAnsi="Arial" w:cs="Arial"/>
          <w:sz w:val="20"/>
          <w:szCs w:val="20"/>
        </w:rPr>
      </w:pPr>
      <w:r>
        <w:rPr>
          <w:rFonts w:ascii="Arial" w:hAnsi="Arial" w:cs="Arial"/>
          <w:sz w:val="20"/>
          <w:szCs w:val="20"/>
        </w:rPr>
        <w:t xml:space="preserve">Ankety: </w:t>
      </w:r>
      <w:r w:rsidR="001119B0" w:rsidRPr="001119B0">
        <w:rPr>
          <w:rFonts w:ascii="Arial" w:hAnsi="Arial" w:cs="Arial"/>
          <w:sz w:val="20"/>
          <w:szCs w:val="20"/>
        </w:rPr>
        <w:t>„Zájmy o volnočasové aktivity ve městě“ (šetření mezi mládeží)</w:t>
      </w:r>
      <w:r>
        <w:rPr>
          <w:rFonts w:ascii="Arial" w:hAnsi="Arial" w:cs="Arial"/>
          <w:sz w:val="20"/>
          <w:szCs w:val="20"/>
        </w:rPr>
        <w:t xml:space="preserve">; </w:t>
      </w:r>
      <w:r w:rsidR="001A03FE" w:rsidRPr="001119B0">
        <w:rPr>
          <w:rFonts w:ascii="Arial" w:hAnsi="Arial" w:cs="Arial"/>
          <w:sz w:val="20"/>
          <w:szCs w:val="20"/>
        </w:rPr>
        <w:t xml:space="preserve">Protidrogová prevence“ </w:t>
      </w:r>
      <w:r w:rsidR="001A03FE">
        <w:rPr>
          <w:rFonts w:ascii="Arial" w:hAnsi="Arial" w:cs="Arial"/>
          <w:sz w:val="20"/>
          <w:szCs w:val="20"/>
        </w:rPr>
        <w:t>- a</w:t>
      </w:r>
      <w:r w:rsidR="001119B0" w:rsidRPr="001119B0">
        <w:rPr>
          <w:rFonts w:ascii="Arial" w:hAnsi="Arial" w:cs="Arial"/>
          <w:sz w:val="20"/>
          <w:szCs w:val="20"/>
        </w:rPr>
        <w:t>nketa pro rodiče ve spolupráci s Farní charitou Týn nad Vltavou</w:t>
      </w:r>
      <w:r>
        <w:rPr>
          <w:rFonts w:ascii="Arial" w:hAnsi="Arial" w:cs="Arial"/>
          <w:sz w:val="20"/>
          <w:szCs w:val="20"/>
        </w:rPr>
        <w:t xml:space="preserve">; </w:t>
      </w:r>
      <w:r w:rsidR="001A03FE" w:rsidRPr="001119B0">
        <w:rPr>
          <w:rFonts w:ascii="Arial" w:hAnsi="Arial" w:cs="Arial"/>
          <w:sz w:val="20"/>
          <w:szCs w:val="20"/>
        </w:rPr>
        <w:t>„Využití volného času“</w:t>
      </w:r>
      <w:r w:rsidR="001A03FE">
        <w:rPr>
          <w:rFonts w:ascii="Arial" w:hAnsi="Arial" w:cs="Arial"/>
          <w:sz w:val="20"/>
          <w:szCs w:val="20"/>
        </w:rPr>
        <w:t xml:space="preserve"> - p</w:t>
      </w:r>
      <w:r w:rsidR="001119B0" w:rsidRPr="001119B0">
        <w:rPr>
          <w:rFonts w:ascii="Arial" w:hAnsi="Arial" w:cs="Arial"/>
          <w:sz w:val="20"/>
          <w:szCs w:val="20"/>
        </w:rPr>
        <w:t xml:space="preserve">růzkum mezi školními dětmi </w:t>
      </w:r>
    </w:p>
    <w:p w:rsidR="001119B0" w:rsidRPr="001119B0" w:rsidRDefault="001A03FE" w:rsidP="00564C95">
      <w:pPr>
        <w:jc w:val="both"/>
        <w:rPr>
          <w:rFonts w:ascii="Arial" w:hAnsi="Arial" w:cs="Arial"/>
          <w:sz w:val="20"/>
          <w:szCs w:val="20"/>
        </w:rPr>
      </w:pPr>
      <w:r w:rsidRPr="001119B0">
        <w:rPr>
          <w:rFonts w:ascii="Arial" w:hAnsi="Arial" w:cs="Arial"/>
          <w:sz w:val="20"/>
          <w:szCs w:val="20"/>
        </w:rPr>
        <w:t>„Volný čas a zdravý život“</w:t>
      </w:r>
      <w:r>
        <w:rPr>
          <w:rFonts w:ascii="Arial" w:hAnsi="Arial" w:cs="Arial"/>
          <w:sz w:val="20"/>
          <w:szCs w:val="20"/>
        </w:rPr>
        <w:t xml:space="preserve"> -l</w:t>
      </w:r>
      <w:r w:rsidR="001119B0" w:rsidRPr="001119B0">
        <w:rPr>
          <w:rFonts w:ascii="Arial" w:hAnsi="Arial" w:cs="Arial"/>
          <w:sz w:val="20"/>
          <w:szCs w:val="20"/>
        </w:rPr>
        <w:t>iterární a výtvarná soutěž ve spolupráci s</w:t>
      </w:r>
      <w:r>
        <w:rPr>
          <w:rFonts w:ascii="Arial" w:hAnsi="Arial" w:cs="Arial"/>
          <w:sz w:val="20"/>
          <w:szCs w:val="20"/>
        </w:rPr>
        <w:t> </w:t>
      </w:r>
      <w:r w:rsidR="001119B0" w:rsidRPr="001119B0">
        <w:rPr>
          <w:rFonts w:ascii="Arial" w:hAnsi="Arial" w:cs="Arial"/>
          <w:sz w:val="20"/>
          <w:szCs w:val="20"/>
        </w:rPr>
        <w:t>MěDDM</w:t>
      </w:r>
      <w:r>
        <w:rPr>
          <w:rFonts w:ascii="Arial" w:hAnsi="Arial" w:cs="Arial"/>
          <w:sz w:val="20"/>
          <w:szCs w:val="20"/>
        </w:rPr>
        <w:t xml:space="preserve"> Týn nad Vltavou</w:t>
      </w:r>
    </w:p>
    <w:p w:rsidR="001119B0" w:rsidRPr="001119B0" w:rsidRDefault="001119B0" w:rsidP="00564C95">
      <w:pPr>
        <w:jc w:val="both"/>
        <w:rPr>
          <w:rFonts w:ascii="Arial" w:hAnsi="Arial" w:cs="Arial"/>
          <w:sz w:val="20"/>
          <w:szCs w:val="20"/>
        </w:rPr>
      </w:pPr>
      <w:r w:rsidRPr="001119B0">
        <w:rPr>
          <w:rFonts w:ascii="Arial" w:hAnsi="Arial" w:cs="Arial"/>
          <w:sz w:val="20"/>
          <w:szCs w:val="20"/>
        </w:rPr>
        <w:t>Přehled poskytovatelů sociálních služeb v oblasti protidrogové prevence</w:t>
      </w:r>
    </w:p>
    <w:p w:rsidR="00101E14" w:rsidRDefault="001119B0" w:rsidP="009C483B">
      <w:pPr>
        <w:jc w:val="both"/>
        <w:rPr>
          <w:rFonts w:ascii="Arial" w:hAnsi="Arial" w:cs="Arial"/>
          <w:sz w:val="20"/>
          <w:szCs w:val="20"/>
        </w:rPr>
      </w:pPr>
      <w:r w:rsidRPr="001119B0">
        <w:rPr>
          <w:rFonts w:ascii="Arial" w:hAnsi="Arial" w:cs="Arial"/>
          <w:sz w:val="20"/>
          <w:szCs w:val="20"/>
        </w:rPr>
        <w:t>Sociální služby poskytované seniorům</w:t>
      </w:r>
    </w:p>
    <w:p w:rsidR="001119B0" w:rsidRPr="001119B0" w:rsidRDefault="001A03FE" w:rsidP="009C483B">
      <w:pPr>
        <w:jc w:val="both"/>
        <w:rPr>
          <w:rFonts w:ascii="Arial" w:hAnsi="Arial" w:cs="Arial"/>
          <w:sz w:val="20"/>
          <w:szCs w:val="20"/>
        </w:rPr>
      </w:pPr>
      <w:r w:rsidRPr="001119B0">
        <w:rPr>
          <w:rFonts w:ascii="Arial" w:hAnsi="Arial" w:cs="Arial"/>
          <w:sz w:val="20"/>
          <w:szCs w:val="20"/>
        </w:rPr>
        <w:t xml:space="preserve">„Jaké jsou skutečné potřeby seniorů při poskytování sociálních služeb“ </w:t>
      </w:r>
      <w:r>
        <w:rPr>
          <w:rFonts w:ascii="Arial" w:hAnsi="Arial" w:cs="Arial"/>
          <w:sz w:val="20"/>
          <w:szCs w:val="20"/>
        </w:rPr>
        <w:t>- a</w:t>
      </w:r>
      <w:r w:rsidR="001119B0" w:rsidRPr="001119B0">
        <w:rPr>
          <w:rFonts w:ascii="Arial" w:hAnsi="Arial" w:cs="Arial"/>
          <w:sz w:val="20"/>
          <w:szCs w:val="20"/>
        </w:rPr>
        <w:t>nketa pro seniory ve</w:t>
      </w:r>
      <w:r w:rsidR="009C483B">
        <w:rPr>
          <w:rFonts w:ascii="Arial" w:hAnsi="Arial" w:cs="Arial"/>
          <w:sz w:val="20"/>
          <w:szCs w:val="20"/>
        </w:rPr>
        <w:t xml:space="preserve"> </w:t>
      </w:r>
      <w:r w:rsidR="001119B0" w:rsidRPr="001119B0">
        <w:rPr>
          <w:rFonts w:ascii="Arial" w:hAnsi="Arial" w:cs="Arial"/>
          <w:sz w:val="20"/>
          <w:szCs w:val="20"/>
        </w:rPr>
        <w:t>spolupráci s Farní charitou Týn nad Vltavou</w:t>
      </w:r>
    </w:p>
    <w:p w:rsidR="001119B0" w:rsidRPr="00101E14" w:rsidRDefault="001119B0" w:rsidP="00101E14">
      <w:pPr>
        <w:jc w:val="both"/>
        <w:rPr>
          <w:rFonts w:ascii="Arial" w:hAnsi="Arial" w:cs="Arial"/>
          <w:sz w:val="20"/>
          <w:szCs w:val="20"/>
        </w:rPr>
      </w:pPr>
      <w:r w:rsidRPr="00101E14">
        <w:rPr>
          <w:rFonts w:ascii="Arial" w:hAnsi="Arial" w:cs="Arial"/>
          <w:sz w:val="20"/>
          <w:szCs w:val="20"/>
        </w:rPr>
        <w:t>Potřebnost sociálního bydlení</w:t>
      </w:r>
      <w:r w:rsidR="00101E14" w:rsidRPr="00101E14">
        <w:rPr>
          <w:rFonts w:ascii="Arial" w:hAnsi="Arial" w:cs="Arial"/>
          <w:sz w:val="20"/>
          <w:szCs w:val="20"/>
        </w:rPr>
        <w:t>: d</w:t>
      </w:r>
      <w:r w:rsidRPr="00101E14">
        <w:rPr>
          <w:rFonts w:ascii="Arial" w:hAnsi="Arial" w:cs="Arial"/>
          <w:sz w:val="20"/>
          <w:szCs w:val="20"/>
        </w:rPr>
        <w:t>okument – soupis možností umístění sociálního bydlení ve městě</w:t>
      </w:r>
      <w:r w:rsidR="00101E14" w:rsidRPr="00101E14">
        <w:rPr>
          <w:rFonts w:ascii="Arial" w:hAnsi="Arial" w:cs="Arial"/>
          <w:sz w:val="20"/>
          <w:szCs w:val="20"/>
        </w:rPr>
        <w:t>, m</w:t>
      </w:r>
      <w:r w:rsidRPr="00101E14">
        <w:rPr>
          <w:rFonts w:ascii="Arial" w:hAnsi="Arial" w:cs="Arial"/>
          <w:sz w:val="20"/>
          <w:szCs w:val="20"/>
        </w:rPr>
        <w:t>ožnosti financování vzniku sociálního bydlení</w:t>
      </w:r>
      <w:r w:rsidR="00101E14" w:rsidRPr="00101E14">
        <w:rPr>
          <w:rFonts w:ascii="Arial" w:hAnsi="Arial" w:cs="Arial"/>
          <w:sz w:val="20"/>
          <w:szCs w:val="20"/>
        </w:rPr>
        <w:t>, v</w:t>
      </w:r>
      <w:r w:rsidRPr="00101E14">
        <w:rPr>
          <w:rFonts w:ascii="Arial" w:hAnsi="Arial" w:cs="Arial"/>
          <w:sz w:val="20"/>
          <w:szCs w:val="20"/>
        </w:rPr>
        <w:t>znik chráněného bydlení „U sv. Kateřiny“</w:t>
      </w:r>
    </w:p>
    <w:p w:rsidR="00101E14" w:rsidRPr="00101E14" w:rsidRDefault="001119B0" w:rsidP="006E1C34">
      <w:pPr>
        <w:jc w:val="both"/>
        <w:rPr>
          <w:rFonts w:ascii="Arial" w:hAnsi="Arial" w:cs="Arial"/>
          <w:sz w:val="20"/>
          <w:szCs w:val="20"/>
        </w:rPr>
      </w:pPr>
      <w:r w:rsidRPr="00101E14">
        <w:rPr>
          <w:rFonts w:ascii="Arial" w:hAnsi="Arial" w:cs="Arial"/>
          <w:sz w:val="20"/>
          <w:szCs w:val="20"/>
        </w:rPr>
        <w:t>Odstraňování bariér</w:t>
      </w:r>
    </w:p>
    <w:p w:rsidR="001119B0" w:rsidRPr="00101E14" w:rsidRDefault="00101E14" w:rsidP="006E1C34">
      <w:pPr>
        <w:jc w:val="both"/>
        <w:rPr>
          <w:rFonts w:ascii="Arial" w:hAnsi="Arial" w:cs="Arial"/>
          <w:sz w:val="20"/>
          <w:szCs w:val="20"/>
        </w:rPr>
      </w:pPr>
      <w:r w:rsidRPr="00101E14">
        <w:rPr>
          <w:rFonts w:ascii="Arial" w:hAnsi="Arial" w:cs="Arial"/>
          <w:sz w:val="20"/>
          <w:szCs w:val="20"/>
        </w:rPr>
        <w:t>Z</w:t>
      </w:r>
      <w:r w:rsidR="001119B0" w:rsidRPr="00101E14">
        <w:rPr>
          <w:rFonts w:ascii="Arial" w:hAnsi="Arial" w:cs="Arial"/>
          <w:sz w:val="20"/>
          <w:szCs w:val="20"/>
        </w:rPr>
        <w:t>pracována projektová dokumentace pro realizaci bezbariérové trasy o délce 1435 m z Čihovic na Malou Stranu v Týně nad Vltavou.</w:t>
      </w:r>
    </w:p>
    <w:p w:rsidR="001119B0" w:rsidRPr="001119B0" w:rsidRDefault="001119B0" w:rsidP="00101E14">
      <w:pPr>
        <w:jc w:val="both"/>
        <w:rPr>
          <w:rFonts w:ascii="Arial" w:hAnsi="Arial" w:cs="Arial"/>
          <w:sz w:val="20"/>
          <w:szCs w:val="20"/>
        </w:rPr>
      </w:pPr>
      <w:r w:rsidRPr="00101E14">
        <w:rPr>
          <w:rFonts w:ascii="Arial" w:hAnsi="Arial" w:cs="Arial"/>
          <w:sz w:val="20"/>
          <w:szCs w:val="20"/>
        </w:rPr>
        <w:t>Byly realizovány stavební úpravy a opravy komunikací (např. oko</w:t>
      </w:r>
      <w:r w:rsidR="001A03FE" w:rsidRPr="00101E14">
        <w:rPr>
          <w:rFonts w:ascii="Arial" w:hAnsi="Arial" w:cs="Arial"/>
          <w:sz w:val="20"/>
          <w:szCs w:val="20"/>
        </w:rPr>
        <w:t>lí autobusového nádraží, ulice Na</w:t>
      </w:r>
      <w:r w:rsidR="00101E14" w:rsidRPr="00101E14">
        <w:rPr>
          <w:rFonts w:ascii="Arial" w:hAnsi="Arial" w:cs="Arial"/>
          <w:sz w:val="20"/>
          <w:szCs w:val="20"/>
        </w:rPr>
        <w:t xml:space="preserve"> </w:t>
      </w:r>
      <w:r w:rsidR="006E1C34" w:rsidRPr="00101E14">
        <w:rPr>
          <w:rFonts w:ascii="Arial" w:hAnsi="Arial" w:cs="Arial"/>
          <w:sz w:val="20"/>
          <w:szCs w:val="20"/>
        </w:rPr>
        <w:t>T</w:t>
      </w:r>
      <w:r w:rsidRPr="00101E14">
        <w:rPr>
          <w:rFonts w:ascii="Arial" w:hAnsi="Arial" w:cs="Arial"/>
          <w:sz w:val="20"/>
          <w:szCs w:val="20"/>
        </w:rPr>
        <w:t xml:space="preserve">rubách, Hlinecké sídliště, bezbariérový přístup </w:t>
      </w:r>
      <w:r w:rsidR="001A03FE" w:rsidRPr="00101E14">
        <w:rPr>
          <w:rFonts w:ascii="Arial" w:hAnsi="Arial" w:cs="Arial"/>
          <w:sz w:val="20"/>
          <w:szCs w:val="20"/>
        </w:rPr>
        <w:t xml:space="preserve">s </w:t>
      </w:r>
      <w:r w:rsidRPr="00101E14">
        <w:rPr>
          <w:rFonts w:ascii="Arial" w:hAnsi="Arial" w:cs="Arial"/>
          <w:sz w:val="20"/>
          <w:szCs w:val="20"/>
        </w:rPr>
        <w:t>výtahem do chráněného bydlení U sv. Kateřiny).</w:t>
      </w:r>
    </w:p>
    <w:p w:rsidR="001119B0" w:rsidRPr="001119B0" w:rsidRDefault="001119B0" w:rsidP="00101E14">
      <w:pPr>
        <w:jc w:val="both"/>
        <w:rPr>
          <w:rFonts w:ascii="Arial" w:hAnsi="Arial" w:cs="Arial"/>
          <w:sz w:val="20"/>
          <w:szCs w:val="20"/>
        </w:rPr>
      </w:pPr>
      <w:r w:rsidRPr="001119B0">
        <w:rPr>
          <w:rFonts w:ascii="Arial" w:hAnsi="Arial" w:cs="Arial"/>
          <w:sz w:val="20"/>
          <w:szCs w:val="20"/>
        </w:rPr>
        <w:t>Soutěžní den pro děti „Život je hra“ – 2. ročník - ve spolupráci s</w:t>
      </w:r>
      <w:r w:rsidR="001A03FE">
        <w:rPr>
          <w:rFonts w:ascii="Arial" w:hAnsi="Arial" w:cs="Arial"/>
          <w:sz w:val="20"/>
          <w:szCs w:val="20"/>
        </w:rPr>
        <w:t> </w:t>
      </w:r>
      <w:r w:rsidRPr="001119B0">
        <w:rPr>
          <w:rFonts w:ascii="Arial" w:hAnsi="Arial" w:cs="Arial"/>
          <w:sz w:val="20"/>
          <w:szCs w:val="20"/>
        </w:rPr>
        <w:t>MěDDM</w:t>
      </w:r>
      <w:r w:rsidR="001A03FE">
        <w:rPr>
          <w:rFonts w:ascii="Arial" w:hAnsi="Arial" w:cs="Arial"/>
          <w:sz w:val="20"/>
          <w:szCs w:val="20"/>
        </w:rPr>
        <w:t xml:space="preserve"> Týn nad Vltavou</w:t>
      </w:r>
    </w:p>
    <w:p w:rsidR="001119B0" w:rsidRPr="001119B0" w:rsidRDefault="001119B0" w:rsidP="007B08B8">
      <w:pPr>
        <w:jc w:val="both"/>
        <w:rPr>
          <w:rFonts w:ascii="Arial" w:hAnsi="Arial" w:cs="Arial"/>
          <w:sz w:val="20"/>
          <w:szCs w:val="20"/>
        </w:rPr>
      </w:pPr>
    </w:p>
    <w:p w:rsidR="001119B0" w:rsidRPr="001119B0" w:rsidRDefault="001119B0" w:rsidP="007B08B8">
      <w:pPr>
        <w:jc w:val="both"/>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2005</w:t>
      </w:r>
    </w:p>
    <w:p w:rsidR="001119B0" w:rsidRPr="001119B0" w:rsidRDefault="001119B0" w:rsidP="007B08B8">
      <w:pPr>
        <w:jc w:val="both"/>
        <w:rPr>
          <w:rFonts w:ascii="Arial" w:hAnsi="Arial" w:cs="Arial"/>
          <w:sz w:val="20"/>
          <w:szCs w:val="20"/>
        </w:rPr>
      </w:pPr>
      <w:r w:rsidRPr="001119B0">
        <w:rPr>
          <w:rFonts w:ascii="Arial" w:hAnsi="Arial" w:cs="Arial"/>
          <w:sz w:val="20"/>
          <w:szCs w:val="20"/>
        </w:rPr>
        <w:t>Vznikla funkce koordinátora KPSS pro město Týn nad Vltavou (Mgr. Jana Kučerová).</w:t>
      </w:r>
    </w:p>
    <w:p w:rsidR="001119B0" w:rsidRPr="001119B0" w:rsidRDefault="001119B0" w:rsidP="00101E14">
      <w:pPr>
        <w:jc w:val="both"/>
        <w:rPr>
          <w:rFonts w:ascii="Arial" w:hAnsi="Arial" w:cs="Arial"/>
          <w:sz w:val="20"/>
          <w:szCs w:val="20"/>
        </w:rPr>
      </w:pPr>
      <w:r w:rsidRPr="001119B0">
        <w:rPr>
          <w:rFonts w:ascii="Arial" w:hAnsi="Arial" w:cs="Arial"/>
          <w:sz w:val="20"/>
          <w:szCs w:val="20"/>
        </w:rPr>
        <w:t>Byly provedeny ankety o sociálních službách – pro zastupitele města, pro romskou menšinu, řízené rozhovory se seniory.</w:t>
      </w:r>
    </w:p>
    <w:p w:rsidR="001119B0" w:rsidRPr="001119B0" w:rsidRDefault="001119B0" w:rsidP="00101E14">
      <w:pPr>
        <w:jc w:val="both"/>
        <w:rPr>
          <w:rFonts w:ascii="Arial" w:hAnsi="Arial" w:cs="Arial"/>
          <w:sz w:val="20"/>
          <w:szCs w:val="20"/>
        </w:rPr>
      </w:pPr>
      <w:r w:rsidRPr="001119B0">
        <w:rPr>
          <w:rFonts w:ascii="Arial" w:hAnsi="Arial" w:cs="Arial"/>
          <w:sz w:val="20"/>
          <w:szCs w:val="20"/>
        </w:rPr>
        <w:t>Podpora realizace projektu -  vznik nízkoprahového zařízení pro mládež BONGO – realizátor Farní charita Týn nad Vltavou</w:t>
      </w:r>
    </w:p>
    <w:p w:rsidR="001119B0" w:rsidRPr="001119B0" w:rsidRDefault="001119B0" w:rsidP="00101E14">
      <w:pPr>
        <w:jc w:val="both"/>
        <w:rPr>
          <w:rFonts w:ascii="Arial" w:hAnsi="Arial" w:cs="Arial"/>
          <w:sz w:val="20"/>
          <w:szCs w:val="20"/>
        </w:rPr>
      </w:pPr>
      <w:r w:rsidRPr="001119B0">
        <w:rPr>
          <w:rFonts w:ascii="Arial" w:hAnsi="Arial" w:cs="Arial"/>
          <w:sz w:val="20"/>
          <w:szCs w:val="20"/>
        </w:rPr>
        <w:t>Smlouva o partnerství mezi městem Týn nad Vltavou a SMAO Vltava o spolupráci na KPSS</w:t>
      </w:r>
    </w:p>
    <w:p w:rsidR="001119B0" w:rsidRPr="001119B0" w:rsidRDefault="001119B0" w:rsidP="00101E14">
      <w:pPr>
        <w:jc w:val="both"/>
        <w:rPr>
          <w:rFonts w:ascii="Arial" w:hAnsi="Arial" w:cs="Arial"/>
          <w:sz w:val="20"/>
          <w:szCs w:val="20"/>
        </w:rPr>
      </w:pPr>
      <w:r w:rsidRPr="001119B0">
        <w:rPr>
          <w:rFonts w:ascii="Arial" w:hAnsi="Arial" w:cs="Arial"/>
          <w:sz w:val="20"/>
          <w:szCs w:val="20"/>
        </w:rPr>
        <w:t>Realizace projektu „Bezbariérová trasa Malá Strana – Čihovice“ z roku 2004</w:t>
      </w:r>
    </w:p>
    <w:p w:rsidR="001119B0" w:rsidRPr="001119B0" w:rsidRDefault="001119B0" w:rsidP="00101E14">
      <w:pPr>
        <w:jc w:val="both"/>
        <w:rPr>
          <w:rFonts w:ascii="Arial" w:hAnsi="Arial" w:cs="Arial"/>
          <w:sz w:val="20"/>
          <w:szCs w:val="20"/>
        </w:rPr>
      </w:pPr>
      <w:r w:rsidRPr="001119B0">
        <w:rPr>
          <w:rFonts w:ascii="Arial" w:hAnsi="Arial" w:cs="Arial"/>
          <w:sz w:val="20"/>
          <w:szCs w:val="20"/>
        </w:rPr>
        <w:t>Soutěžní den pro děti „Život je hra“ – 3. ročník - organizátor MěDDM</w:t>
      </w:r>
      <w:r w:rsidR="007313CE">
        <w:rPr>
          <w:rFonts w:ascii="Arial" w:hAnsi="Arial" w:cs="Arial"/>
          <w:sz w:val="20"/>
          <w:szCs w:val="20"/>
        </w:rPr>
        <w:t xml:space="preserve"> Týn nad Vltavou</w:t>
      </w:r>
    </w:p>
    <w:p w:rsidR="001119B0" w:rsidRPr="001119B0" w:rsidRDefault="001119B0" w:rsidP="00101E14">
      <w:pPr>
        <w:jc w:val="both"/>
        <w:rPr>
          <w:rFonts w:ascii="Arial" w:hAnsi="Arial" w:cs="Arial"/>
          <w:sz w:val="20"/>
          <w:szCs w:val="20"/>
        </w:rPr>
      </w:pPr>
      <w:r w:rsidRPr="001119B0">
        <w:rPr>
          <w:rFonts w:ascii="Arial" w:hAnsi="Arial" w:cs="Arial"/>
          <w:sz w:val="20"/>
          <w:szCs w:val="20"/>
        </w:rPr>
        <w:t>Příprava projektu „Pokračování komunitního plánování na Vltavotýnsku“</w:t>
      </w:r>
    </w:p>
    <w:p w:rsidR="001119B0" w:rsidRPr="001119B0" w:rsidRDefault="001119B0" w:rsidP="007B08B8">
      <w:pPr>
        <w:jc w:val="both"/>
        <w:rPr>
          <w:rFonts w:ascii="Arial" w:hAnsi="Arial" w:cs="Arial"/>
          <w:sz w:val="20"/>
          <w:szCs w:val="20"/>
        </w:rPr>
      </w:pPr>
    </w:p>
    <w:p w:rsidR="001119B0" w:rsidRPr="001119B0" w:rsidRDefault="001119B0" w:rsidP="007B08B8">
      <w:pPr>
        <w:jc w:val="both"/>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2006</w:t>
      </w:r>
    </w:p>
    <w:p w:rsidR="001119B0" w:rsidRPr="001119B0" w:rsidRDefault="00C61F0A" w:rsidP="00C61F0A">
      <w:pPr>
        <w:jc w:val="both"/>
        <w:rPr>
          <w:rFonts w:ascii="Arial" w:hAnsi="Arial" w:cs="Arial"/>
          <w:b/>
          <w:color w:val="2E74B5" w:themeColor="accent1" w:themeShade="BF"/>
          <w:sz w:val="20"/>
          <w:szCs w:val="20"/>
        </w:rPr>
      </w:pPr>
      <w:r>
        <w:rPr>
          <w:rFonts w:ascii="Arial" w:hAnsi="Arial" w:cs="Arial"/>
          <w:b/>
          <w:color w:val="2E74B5" w:themeColor="accent1" w:themeShade="BF"/>
          <w:sz w:val="20"/>
          <w:szCs w:val="20"/>
        </w:rPr>
        <w:t>Realizace</w:t>
      </w:r>
      <w:r w:rsidR="001119B0" w:rsidRPr="001119B0">
        <w:rPr>
          <w:rFonts w:ascii="Arial" w:hAnsi="Arial" w:cs="Arial"/>
          <w:b/>
          <w:color w:val="2E74B5" w:themeColor="accent1" w:themeShade="BF"/>
          <w:sz w:val="20"/>
          <w:szCs w:val="20"/>
        </w:rPr>
        <w:t xml:space="preserve"> projektu „ Pokračování komunitního plánování na Vltavotýnsku“ 2006 - 2007</w:t>
      </w:r>
    </w:p>
    <w:p w:rsidR="001119B0" w:rsidRPr="001119B0" w:rsidRDefault="001119B0" w:rsidP="007B08B8">
      <w:pPr>
        <w:jc w:val="both"/>
        <w:rPr>
          <w:rFonts w:ascii="Arial" w:hAnsi="Arial" w:cs="Arial"/>
          <w:sz w:val="20"/>
          <w:szCs w:val="20"/>
        </w:rPr>
      </w:pPr>
      <w:r w:rsidRPr="001119B0">
        <w:rPr>
          <w:rFonts w:ascii="Arial" w:hAnsi="Arial" w:cs="Arial"/>
          <w:sz w:val="20"/>
          <w:szCs w:val="20"/>
        </w:rPr>
        <w:t>V červenci 2006 byl zahájen projekt „Pokračování komunitního plánování na Vltavotýnsku“. Na jeho začátku vypracovali realizátoři projektu plány práce a plán informační kampaně. Řídící skupina určila prioritní oblasti a dobu, po kterou se bude plán zpracovávat. Byla zahájena spolupráce se starosty obcí a poskytovateli sociálních služeb v mikroregionu. Uskutečnilo se první setkání s veřejností s cílem vysvětlit záměry a cíle komunitního plánování. Realizátoři se zaměřili na aktualizaci a zpracování sociálně demografické analýzy a na zpracování specifických analýz pro jednotlivé prioritní oblasti KPSS. Od října za</w:t>
      </w:r>
      <w:r w:rsidR="007313CE">
        <w:rPr>
          <w:rFonts w:ascii="Arial" w:hAnsi="Arial" w:cs="Arial"/>
          <w:sz w:val="20"/>
          <w:szCs w:val="20"/>
        </w:rPr>
        <w:t>hájily</w:t>
      </w:r>
      <w:r w:rsidRPr="001119B0">
        <w:rPr>
          <w:rFonts w:ascii="Arial" w:hAnsi="Arial" w:cs="Arial"/>
          <w:sz w:val="20"/>
          <w:szCs w:val="20"/>
        </w:rPr>
        <w:t xml:space="preserve"> svou činnost pracovní skupiny, uskutečnila se anketa pro veřejnost a následovaly dotazníkové akce pro různé skupiny uživatelů sociálních služeb. Proběhly řízené rozhovory s poskytovateli služeb a se starosty obcí mikroregionu. Byly analyzovány </w:t>
      </w:r>
      <w:r w:rsidRPr="001119B0">
        <w:rPr>
          <w:rFonts w:ascii="Arial" w:hAnsi="Arial" w:cs="Arial"/>
          <w:sz w:val="20"/>
          <w:szCs w:val="20"/>
        </w:rPr>
        <w:lastRenderedPageBreak/>
        <w:t>finanční toky v sociálních službách (poskytovatelé, obce). Veřejnost byla seznámena s výsledky anket a řízených rozhovorů i se zpracovanou sociodemografickou analýzou, která byla k dispozici pro připomínkování. Pracovní skupiny postupně stanovily priority jednotlivých oblastí a začaly vypracovávat návrhy aktivit. Řídící skupina se pravidelně scházela a průběh procesu koordinovala.</w:t>
      </w:r>
    </w:p>
    <w:p w:rsidR="001119B0" w:rsidRPr="001119B0" w:rsidRDefault="001119B0" w:rsidP="007B08B8">
      <w:pPr>
        <w:jc w:val="both"/>
        <w:rPr>
          <w:rFonts w:ascii="Arial" w:hAnsi="Arial" w:cs="Arial"/>
          <w:sz w:val="20"/>
          <w:szCs w:val="20"/>
        </w:rPr>
      </w:pPr>
      <w:r w:rsidRPr="001119B0">
        <w:rPr>
          <w:rFonts w:ascii="Arial" w:hAnsi="Arial" w:cs="Arial"/>
          <w:sz w:val="20"/>
          <w:szCs w:val="20"/>
        </w:rPr>
        <w:t>V závěrečné fázi projektu byl připravován tisk komunitního plánu, proběhlo také další veřejné setkání ke komunitnímu plánování</w:t>
      </w:r>
      <w:r w:rsidR="007313CE">
        <w:rPr>
          <w:rFonts w:ascii="Arial" w:hAnsi="Arial" w:cs="Arial"/>
          <w:sz w:val="20"/>
          <w:szCs w:val="20"/>
        </w:rPr>
        <w:t>,</w:t>
      </w:r>
      <w:r w:rsidRPr="001119B0">
        <w:rPr>
          <w:rFonts w:ascii="Arial" w:hAnsi="Arial" w:cs="Arial"/>
          <w:sz w:val="20"/>
          <w:szCs w:val="20"/>
        </w:rPr>
        <w:t xml:space="preserve"> veřejnost mohla připomínkovat komunitní plán. Poté následovalo zapracování připomínek veřejnosti, projednání a připomínkování plánu v zastupitelstvu města Týn nad Vltavou a příprava tisku konečné verze komunitního plánu. Komunitní plán sociálních služeb na Vltavotýnsku byl schválen čle</w:t>
      </w:r>
      <w:r w:rsidR="00101E14">
        <w:rPr>
          <w:rFonts w:ascii="Arial" w:hAnsi="Arial" w:cs="Arial"/>
          <w:sz w:val="20"/>
          <w:szCs w:val="20"/>
        </w:rPr>
        <w:t>ny Sdružení měst a obcí Vltava.</w:t>
      </w:r>
    </w:p>
    <w:p w:rsidR="001119B0" w:rsidRPr="001119B0" w:rsidRDefault="001119B0" w:rsidP="007B08B8">
      <w:pPr>
        <w:jc w:val="both"/>
        <w:rPr>
          <w:rFonts w:ascii="Arial" w:hAnsi="Arial" w:cs="Arial"/>
          <w:sz w:val="20"/>
          <w:szCs w:val="20"/>
        </w:rPr>
      </w:pPr>
    </w:p>
    <w:p w:rsidR="001119B0" w:rsidRPr="001119B0" w:rsidRDefault="001119B0" w:rsidP="00C61F0A">
      <w:pPr>
        <w:jc w:val="both"/>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Realizace projektu „Vzdělávání poskytovatelů a zadavatelů sociálních služeb v mikroregionech Vltavotýnsko a Lužnice 2006 – 2008“ (realizátor Spolek pro rozvoj regionu)</w:t>
      </w:r>
    </w:p>
    <w:p w:rsidR="001119B0" w:rsidRPr="001119B0" w:rsidRDefault="001119B0" w:rsidP="007B08B8">
      <w:pPr>
        <w:pStyle w:val="Normlnweb"/>
        <w:shd w:val="clear" w:color="auto" w:fill="FFFFFF"/>
        <w:jc w:val="both"/>
        <w:rPr>
          <w:rFonts w:ascii="Arial" w:hAnsi="Arial" w:cs="Arial"/>
          <w:color w:val="000000"/>
          <w:sz w:val="20"/>
          <w:szCs w:val="20"/>
        </w:rPr>
      </w:pPr>
      <w:r w:rsidRPr="001119B0">
        <w:rPr>
          <w:rFonts w:ascii="Arial" w:hAnsi="Arial" w:cs="Arial"/>
          <w:color w:val="000000"/>
          <w:sz w:val="20"/>
          <w:szCs w:val="20"/>
        </w:rPr>
        <w:t>Cílem projektu bylo podpořit vzdělávání poskytovatelů a zadavatelů sociálních služeb v mikroregionech Vltavotýnsko a Lužnice vedoucí k posílení jejich schopností a dovedností poskytovat sociální služby, které zajišťují integraci uživatelů těchto služeb do běžného života ve společnosti a zejména na trh práce a jejich udržení se na trhu práce.</w:t>
      </w:r>
    </w:p>
    <w:p w:rsidR="001119B0" w:rsidRPr="001119B0" w:rsidRDefault="001119B0" w:rsidP="007B08B8">
      <w:pPr>
        <w:pStyle w:val="Normlnweb"/>
        <w:shd w:val="clear" w:color="auto" w:fill="FFFFFF"/>
        <w:jc w:val="both"/>
        <w:rPr>
          <w:rFonts w:ascii="Arial" w:hAnsi="Arial" w:cs="Arial"/>
          <w:b/>
          <w:color w:val="000000"/>
          <w:sz w:val="20"/>
          <w:szCs w:val="20"/>
        </w:rPr>
      </w:pPr>
      <w:r w:rsidRPr="001119B0">
        <w:rPr>
          <w:rStyle w:val="Siln"/>
          <w:rFonts w:ascii="Arial" w:hAnsi="Arial" w:cs="Arial"/>
          <w:b w:val="0"/>
          <w:color w:val="000000"/>
          <w:sz w:val="20"/>
          <w:szCs w:val="20"/>
        </w:rPr>
        <w:t>Specifické cíle projektu:</w:t>
      </w:r>
    </w:p>
    <w:p w:rsidR="001119B0" w:rsidRPr="001119B0" w:rsidRDefault="001119B0" w:rsidP="009D48D4">
      <w:pPr>
        <w:pStyle w:val="Normlnweb"/>
        <w:numPr>
          <w:ilvl w:val="0"/>
          <w:numId w:val="3"/>
        </w:numPr>
        <w:shd w:val="clear" w:color="auto" w:fill="FFFFFF"/>
        <w:ind w:left="0" w:firstLine="0"/>
        <w:jc w:val="both"/>
        <w:rPr>
          <w:rFonts w:ascii="Arial" w:hAnsi="Arial" w:cs="Arial"/>
          <w:color w:val="000000"/>
          <w:sz w:val="20"/>
          <w:szCs w:val="20"/>
        </w:rPr>
      </w:pPr>
      <w:r w:rsidRPr="001119B0">
        <w:rPr>
          <w:rFonts w:ascii="Arial" w:hAnsi="Arial" w:cs="Arial"/>
          <w:color w:val="000000"/>
          <w:sz w:val="20"/>
          <w:szCs w:val="20"/>
        </w:rPr>
        <w:t>vzdělávání pracovníků obcí a organizací zřizovaných obcemi působící v sociální oblasti, kteří se zabývají/budou zabývat procesy komunitního plánování sociálních služeb v oblasti zajištění místní a typové dostupnosti služeb,</w:t>
      </w:r>
    </w:p>
    <w:p w:rsidR="001119B0" w:rsidRPr="001119B0" w:rsidRDefault="001119B0" w:rsidP="009D48D4">
      <w:pPr>
        <w:pStyle w:val="Normlnweb"/>
        <w:numPr>
          <w:ilvl w:val="0"/>
          <w:numId w:val="3"/>
        </w:numPr>
        <w:shd w:val="clear" w:color="auto" w:fill="FFFFFF"/>
        <w:ind w:left="0" w:firstLine="0"/>
        <w:jc w:val="both"/>
        <w:rPr>
          <w:rFonts w:ascii="Arial" w:hAnsi="Arial" w:cs="Arial"/>
          <w:color w:val="000000"/>
          <w:sz w:val="20"/>
          <w:szCs w:val="20"/>
        </w:rPr>
      </w:pPr>
      <w:r w:rsidRPr="001119B0">
        <w:rPr>
          <w:rFonts w:ascii="Arial" w:hAnsi="Arial" w:cs="Arial"/>
          <w:color w:val="000000"/>
          <w:sz w:val="20"/>
          <w:szCs w:val="20"/>
        </w:rPr>
        <w:t>vzdělávání poskytovatelů sociálních služeb pro cílové skupiny ohrožené sociálním vyloučením (nestátních neziskových organizací, obcí a svazků obcí) v oblasti zajištění kvality sociálních služeb vedoucích k sociální integraci (na principu existujících standardů kvality).</w:t>
      </w:r>
    </w:p>
    <w:p w:rsidR="003C1618" w:rsidRDefault="003C1618" w:rsidP="00101E14">
      <w:pPr>
        <w:spacing w:line="259" w:lineRule="auto"/>
        <w:rPr>
          <w:rFonts w:ascii="Arial" w:hAnsi="Arial" w:cs="Arial"/>
          <w:sz w:val="20"/>
          <w:szCs w:val="20"/>
        </w:rPr>
      </w:pPr>
    </w:p>
    <w:p w:rsidR="001119B0" w:rsidRPr="001119B0" w:rsidRDefault="001119B0" w:rsidP="00101E14">
      <w:pPr>
        <w:jc w:val="both"/>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2007</w:t>
      </w:r>
    </w:p>
    <w:p w:rsidR="001119B0" w:rsidRPr="001119B0" w:rsidRDefault="001119B0" w:rsidP="00101E14">
      <w:pPr>
        <w:jc w:val="both"/>
        <w:rPr>
          <w:rFonts w:ascii="Arial" w:hAnsi="Arial" w:cs="Arial"/>
          <w:sz w:val="20"/>
          <w:szCs w:val="20"/>
        </w:rPr>
      </w:pPr>
      <w:r w:rsidRPr="001119B0">
        <w:rPr>
          <w:rFonts w:ascii="Arial" w:hAnsi="Arial" w:cs="Arial"/>
          <w:sz w:val="20"/>
          <w:szCs w:val="20"/>
        </w:rPr>
        <w:t>Vznik Regionálního projektového centra – kancelář po dohodě zpracovává projekty ze všech oblastí veřejného života.</w:t>
      </w:r>
    </w:p>
    <w:p w:rsidR="001119B0" w:rsidRPr="003C1618" w:rsidRDefault="001119B0" w:rsidP="00101E14">
      <w:pPr>
        <w:jc w:val="both"/>
        <w:rPr>
          <w:rFonts w:ascii="Arial" w:hAnsi="Arial" w:cs="Arial"/>
          <w:sz w:val="20"/>
          <w:szCs w:val="20"/>
        </w:rPr>
      </w:pPr>
      <w:r w:rsidRPr="001119B0">
        <w:rPr>
          <w:rFonts w:ascii="Arial" w:hAnsi="Arial" w:cs="Arial"/>
          <w:sz w:val="20"/>
          <w:szCs w:val="20"/>
        </w:rPr>
        <w:t xml:space="preserve">Vytvoření Katalogu poskytovatelů sociálních služeb, zveřejněn na </w:t>
      </w:r>
      <w:hyperlink r:id="rId11" w:history="1">
        <w:r w:rsidRPr="003C1618">
          <w:rPr>
            <w:rStyle w:val="Hypertextovodkaz"/>
            <w:rFonts w:ascii="Arial" w:hAnsi="Arial" w:cs="Arial"/>
            <w:color w:val="auto"/>
            <w:sz w:val="20"/>
            <w:szCs w:val="20"/>
            <w:u w:val="none"/>
          </w:rPr>
          <w:t>www.tnv.cz</w:t>
        </w:r>
      </w:hyperlink>
      <w:r w:rsidRPr="003C1618">
        <w:rPr>
          <w:rFonts w:ascii="Arial" w:hAnsi="Arial" w:cs="Arial"/>
          <w:sz w:val="20"/>
          <w:szCs w:val="20"/>
        </w:rPr>
        <w:t>, distribuce všem poskytovatelům sociálních služeb a starostům obcí.</w:t>
      </w:r>
    </w:p>
    <w:p w:rsidR="001119B0" w:rsidRPr="001119B0" w:rsidRDefault="001119B0" w:rsidP="00101E14">
      <w:pPr>
        <w:autoSpaceDE w:val="0"/>
        <w:autoSpaceDN w:val="0"/>
        <w:adjustRightInd w:val="0"/>
        <w:rPr>
          <w:rFonts w:ascii="Arial" w:hAnsi="Arial" w:cs="Arial"/>
          <w:color w:val="000000"/>
          <w:sz w:val="20"/>
          <w:szCs w:val="20"/>
        </w:rPr>
      </w:pPr>
      <w:r w:rsidRPr="003C1618">
        <w:rPr>
          <w:rFonts w:ascii="Arial" w:hAnsi="Arial" w:cs="Arial"/>
          <w:sz w:val="20"/>
          <w:szCs w:val="20"/>
        </w:rPr>
        <w:t>Distribuce vydaného</w:t>
      </w:r>
      <w:r w:rsidR="007313CE">
        <w:rPr>
          <w:rFonts w:ascii="Arial" w:hAnsi="Arial" w:cs="Arial"/>
          <w:sz w:val="20"/>
          <w:szCs w:val="20"/>
        </w:rPr>
        <w:t xml:space="preserve"> </w:t>
      </w:r>
      <w:r w:rsidRPr="003C1618">
        <w:rPr>
          <w:rFonts w:ascii="Arial" w:hAnsi="Arial" w:cs="Arial"/>
          <w:sz w:val="20"/>
          <w:szCs w:val="20"/>
        </w:rPr>
        <w:t xml:space="preserve">“Komunitního plánu sociálních služeb na Vltavotýnsku“, text byl zveřejněn na </w:t>
      </w:r>
      <w:hyperlink r:id="rId12" w:history="1">
        <w:r w:rsidRPr="003C1618">
          <w:rPr>
            <w:rStyle w:val="Hypertextovodkaz"/>
            <w:rFonts w:ascii="Arial" w:hAnsi="Arial" w:cs="Arial"/>
            <w:color w:val="auto"/>
            <w:sz w:val="20"/>
            <w:szCs w:val="20"/>
            <w:u w:val="none"/>
          </w:rPr>
          <w:t>www.vltavotynsko.cz</w:t>
        </w:r>
      </w:hyperlink>
      <w:r w:rsidRPr="003C1618">
        <w:rPr>
          <w:rFonts w:ascii="Arial" w:hAnsi="Arial" w:cs="Arial"/>
          <w:sz w:val="20"/>
          <w:szCs w:val="20"/>
        </w:rPr>
        <w:t xml:space="preserve"> a na </w:t>
      </w:r>
      <w:hyperlink r:id="rId13" w:history="1">
        <w:r w:rsidRPr="003C1618">
          <w:rPr>
            <w:rStyle w:val="Hypertextovodkaz"/>
            <w:rFonts w:ascii="Arial" w:hAnsi="Arial" w:cs="Arial"/>
            <w:color w:val="auto"/>
            <w:sz w:val="20"/>
            <w:szCs w:val="20"/>
            <w:u w:val="none"/>
          </w:rPr>
          <w:t>www.tnv.cz</w:t>
        </w:r>
      </w:hyperlink>
      <w:r w:rsidRPr="003C1618">
        <w:rPr>
          <w:rFonts w:ascii="Arial" w:hAnsi="Arial" w:cs="Arial"/>
          <w:sz w:val="20"/>
          <w:szCs w:val="20"/>
        </w:rPr>
        <w:t xml:space="preserve"> (webové stránk</w:t>
      </w:r>
      <w:r w:rsidRPr="001119B0">
        <w:rPr>
          <w:rFonts w:ascii="Arial" w:hAnsi="Arial" w:cs="Arial"/>
          <w:color w:val="000000"/>
          <w:sz w:val="20"/>
          <w:szCs w:val="20"/>
        </w:rPr>
        <w:t>y Týna nad Vltavou).</w:t>
      </w:r>
    </w:p>
    <w:p w:rsidR="001119B0" w:rsidRPr="001119B0" w:rsidRDefault="001119B0" w:rsidP="00101E14">
      <w:pPr>
        <w:autoSpaceDE w:val="0"/>
        <w:autoSpaceDN w:val="0"/>
        <w:adjustRightInd w:val="0"/>
        <w:rPr>
          <w:rFonts w:ascii="Arial" w:hAnsi="Arial" w:cs="Arial"/>
          <w:color w:val="000000"/>
          <w:sz w:val="20"/>
          <w:szCs w:val="20"/>
        </w:rPr>
      </w:pPr>
      <w:r w:rsidRPr="001119B0">
        <w:rPr>
          <w:rFonts w:ascii="Arial" w:hAnsi="Arial" w:cs="Arial"/>
          <w:color w:val="000000"/>
          <w:sz w:val="20"/>
          <w:szCs w:val="20"/>
        </w:rPr>
        <w:t xml:space="preserve">S obsahem Plánu sociálních služeb na Vltavotýnsku byli seznámeni </w:t>
      </w:r>
      <w:r w:rsidR="007313CE">
        <w:rPr>
          <w:rFonts w:ascii="Arial" w:hAnsi="Arial" w:cs="Arial"/>
          <w:color w:val="000000"/>
          <w:sz w:val="20"/>
          <w:szCs w:val="20"/>
        </w:rPr>
        <w:t xml:space="preserve">zastupitelé a </w:t>
      </w:r>
      <w:r w:rsidRPr="001119B0">
        <w:rPr>
          <w:rFonts w:ascii="Arial" w:hAnsi="Arial" w:cs="Arial"/>
          <w:color w:val="000000"/>
          <w:sz w:val="20"/>
          <w:szCs w:val="20"/>
        </w:rPr>
        <w:t>starostové obcí Vltavot</w:t>
      </w:r>
      <w:r w:rsidR="007313CE">
        <w:rPr>
          <w:rFonts w:ascii="Arial" w:hAnsi="Arial" w:cs="Arial"/>
          <w:color w:val="000000"/>
          <w:sz w:val="20"/>
          <w:szCs w:val="20"/>
        </w:rPr>
        <w:t>ýnska</w:t>
      </w:r>
      <w:r w:rsidRPr="001119B0">
        <w:rPr>
          <w:rFonts w:ascii="Arial" w:hAnsi="Arial" w:cs="Arial"/>
          <w:color w:val="000000"/>
          <w:sz w:val="20"/>
          <w:szCs w:val="20"/>
        </w:rPr>
        <w:t>.</w:t>
      </w:r>
    </w:p>
    <w:p w:rsidR="001119B0" w:rsidRPr="001119B0" w:rsidRDefault="001119B0" w:rsidP="00101E14">
      <w:pPr>
        <w:jc w:val="both"/>
        <w:rPr>
          <w:rFonts w:ascii="Arial" w:hAnsi="Arial" w:cs="Arial"/>
          <w:sz w:val="20"/>
          <w:szCs w:val="20"/>
        </w:rPr>
      </w:pPr>
      <w:r w:rsidRPr="001119B0">
        <w:rPr>
          <w:rFonts w:ascii="Arial" w:hAnsi="Arial" w:cs="Arial"/>
          <w:sz w:val="20"/>
          <w:szCs w:val="20"/>
        </w:rPr>
        <w:t>Pokračují bezbariérové úpravy z náměstí k poště.</w:t>
      </w:r>
    </w:p>
    <w:p w:rsidR="001119B0" w:rsidRPr="001119B0" w:rsidRDefault="001119B0" w:rsidP="00101E14">
      <w:pPr>
        <w:rPr>
          <w:rFonts w:ascii="Arial" w:hAnsi="Arial" w:cs="Arial"/>
          <w:sz w:val="20"/>
          <w:szCs w:val="20"/>
        </w:rPr>
      </w:pPr>
      <w:r w:rsidRPr="001119B0">
        <w:rPr>
          <w:rFonts w:ascii="Arial" w:hAnsi="Arial" w:cs="Arial"/>
          <w:sz w:val="20"/>
          <w:szCs w:val="20"/>
        </w:rPr>
        <w:t>Vznikla nová chráněná dílna PO-TISK v rámci provozu Domova sv. Anežky, o.p.s. v objektu U svaté Kateřiny.</w:t>
      </w:r>
    </w:p>
    <w:p w:rsidR="001119B0" w:rsidRPr="001119B0" w:rsidRDefault="001119B0" w:rsidP="00101E14">
      <w:pPr>
        <w:rPr>
          <w:rFonts w:ascii="Arial" w:hAnsi="Arial" w:cs="Arial"/>
          <w:sz w:val="20"/>
          <w:szCs w:val="20"/>
        </w:rPr>
      </w:pPr>
      <w:r w:rsidRPr="001119B0">
        <w:rPr>
          <w:rFonts w:ascii="Arial" w:hAnsi="Arial" w:cs="Arial"/>
          <w:sz w:val="20"/>
          <w:szCs w:val="20"/>
        </w:rPr>
        <w:t xml:space="preserve">Farní charita Týn nad Vltavou </w:t>
      </w:r>
      <w:r w:rsidR="00101E14">
        <w:rPr>
          <w:rFonts w:ascii="Arial" w:hAnsi="Arial" w:cs="Arial"/>
          <w:sz w:val="20"/>
          <w:szCs w:val="20"/>
        </w:rPr>
        <w:t xml:space="preserve">- </w:t>
      </w:r>
      <w:r w:rsidRPr="001119B0">
        <w:rPr>
          <w:rFonts w:ascii="Arial" w:hAnsi="Arial" w:cs="Arial"/>
          <w:sz w:val="20"/>
          <w:szCs w:val="20"/>
        </w:rPr>
        <w:t>rozšířena činnost terénního pracovníka</w:t>
      </w:r>
      <w:r w:rsidR="00101E14">
        <w:rPr>
          <w:rFonts w:ascii="Arial" w:hAnsi="Arial" w:cs="Arial"/>
          <w:sz w:val="20"/>
          <w:szCs w:val="20"/>
        </w:rPr>
        <w:t xml:space="preserve">, </w:t>
      </w:r>
      <w:r w:rsidRPr="001119B0">
        <w:rPr>
          <w:rFonts w:ascii="Arial" w:hAnsi="Arial" w:cs="Arial"/>
          <w:sz w:val="20"/>
          <w:szCs w:val="20"/>
        </w:rPr>
        <w:t>rozšířena vybavenost zařízení o počítače a bezplatné využití internetu pro uživatele služeb. Dále</w:t>
      </w:r>
      <w:r w:rsidR="00101E14">
        <w:rPr>
          <w:rFonts w:ascii="Arial" w:hAnsi="Arial" w:cs="Arial"/>
          <w:sz w:val="20"/>
          <w:szCs w:val="20"/>
        </w:rPr>
        <w:t xml:space="preserve"> byla vybavena hudební zkušebna, </w:t>
      </w:r>
      <w:r w:rsidRPr="001119B0">
        <w:rPr>
          <w:rFonts w:ascii="Arial" w:hAnsi="Arial" w:cs="Arial"/>
          <w:sz w:val="20"/>
          <w:szCs w:val="20"/>
        </w:rPr>
        <w:t>navázána spolupráce s rodiči hlavně prostřednictvím přednášek</w:t>
      </w:r>
    </w:p>
    <w:p w:rsidR="001119B0" w:rsidRPr="001119B0" w:rsidRDefault="001119B0" w:rsidP="00101E14">
      <w:pPr>
        <w:jc w:val="both"/>
        <w:rPr>
          <w:rFonts w:ascii="Arial" w:hAnsi="Arial" w:cs="Arial"/>
          <w:sz w:val="20"/>
          <w:szCs w:val="20"/>
        </w:rPr>
      </w:pPr>
      <w:r w:rsidRPr="001119B0">
        <w:rPr>
          <w:rFonts w:ascii="Arial" w:hAnsi="Arial" w:cs="Arial"/>
          <w:sz w:val="20"/>
          <w:szCs w:val="20"/>
        </w:rPr>
        <w:t>Zahájena příprava projektu „Prevence kriminality“</w:t>
      </w:r>
    </w:p>
    <w:p w:rsidR="001119B0" w:rsidRPr="001119B0" w:rsidRDefault="001119B0" w:rsidP="00101E14">
      <w:pPr>
        <w:jc w:val="both"/>
        <w:rPr>
          <w:rFonts w:ascii="Arial" w:hAnsi="Arial" w:cs="Arial"/>
          <w:sz w:val="20"/>
          <w:szCs w:val="20"/>
        </w:rPr>
      </w:pPr>
      <w:r w:rsidRPr="001119B0">
        <w:rPr>
          <w:rFonts w:ascii="Arial" w:hAnsi="Arial" w:cs="Arial"/>
          <w:color w:val="000000"/>
          <w:sz w:val="20"/>
          <w:szCs w:val="20"/>
        </w:rPr>
        <w:t>Článek ve Vltavínu 06/2007 na téma „Informace o sociálních službách“</w:t>
      </w:r>
    </w:p>
    <w:p w:rsidR="001119B0" w:rsidRPr="001119B0" w:rsidRDefault="001119B0" w:rsidP="00101E14">
      <w:pPr>
        <w:jc w:val="both"/>
        <w:rPr>
          <w:rFonts w:ascii="Arial" w:hAnsi="Arial" w:cs="Arial"/>
          <w:sz w:val="20"/>
          <w:szCs w:val="20"/>
        </w:rPr>
      </w:pPr>
      <w:r w:rsidRPr="001119B0">
        <w:rPr>
          <w:rFonts w:ascii="Arial" w:hAnsi="Arial" w:cs="Arial"/>
          <w:sz w:val="20"/>
          <w:szCs w:val="20"/>
        </w:rPr>
        <w:t xml:space="preserve">Setkání koordinační a monitorovací skupiny </w:t>
      </w:r>
    </w:p>
    <w:p w:rsidR="007313CE" w:rsidRDefault="007313CE" w:rsidP="00101E14">
      <w:pPr>
        <w:spacing w:line="259" w:lineRule="auto"/>
        <w:rPr>
          <w:rFonts w:ascii="Arial" w:hAnsi="Arial" w:cs="Arial"/>
          <w:sz w:val="20"/>
          <w:szCs w:val="20"/>
          <w:highlight w:val="yellow"/>
        </w:rPr>
      </w:pPr>
    </w:p>
    <w:p w:rsidR="001119B0" w:rsidRPr="001119B0" w:rsidRDefault="001119B0" w:rsidP="00101E14">
      <w:pPr>
        <w:jc w:val="both"/>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2008</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Vznikl nový poskytovatel osobní asistence Pomoc a péče Slunečnice, a to bez vnější podpory.</w:t>
      </w:r>
    </w:p>
    <w:p w:rsidR="001119B0" w:rsidRPr="003C1618" w:rsidRDefault="001119B0" w:rsidP="00101E14">
      <w:pPr>
        <w:jc w:val="both"/>
        <w:rPr>
          <w:rFonts w:ascii="Arial" w:hAnsi="Arial" w:cs="Arial"/>
          <w:sz w:val="20"/>
          <w:szCs w:val="20"/>
        </w:rPr>
      </w:pPr>
      <w:r w:rsidRPr="003C1618">
        <w:rPr>
          <w:rFonts w:ascii="Arial" w:hAnsi="Arial" w:cs="Arial"/>
          <w:sz w:val="20"/>
          <w:szCs w:val="20"/>
        </w:rPr>
        <w:t>Vznikla a funguje chráněná dílna v </w:t>
      </w:r>
      <w:r w:rsidR="00101E14">
        <w:rPr>
          <w:rFonts w:ascii="Arial" w:hAnsi="Arial" w:cs="Arial"/>
          <w:sz w:val="20"/>
          <w:szCs w:val="20"/>
        </w:rPr>
        <w:t>T</w:t>
      </w:r>
      <w:r w:rsidRPr="003C1618">
        <w:rPr>
          <w:rFonts w:ascii="Arial" w:hAnsi="Arial" w:cs="Arial"/>
          <w:sz w:val="20"/>
          <w:szCs w:val="20"/>
        </w:rPr>
        <w:t>iskárně Vltavín</w:t>
      </w:r>
      <w:r w:rsidR="00101E14">
        <w:rPr>
          <w:rFonts w:ascii="Arial" w:hAnsi="Arial" w:cs="Arial"/>
          <w:sz w:val="20"/>
          <w:szCs w:val="20"/>
        </w:rPr>
        <w:t xml:space="preserve"> s. r. o</w:t>
      </w:r>
      <w:r w:rsidRPr="003C1618">
        <w:rPr>
          <w:rFonts w:ascii="Arial" w:hAnsi="Arial" w:cs="Arial"/>
          <w:sz w:val="20"/>
          <w:szCs w:val="20"/>
        </w:rPr>
        <w:t>.</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Aktualizace Katalogu p</w:t>
      </w:r>
      <w:r w:rsidR="007313CE">
        <w:rPr>
          <w:rFonts w:ascii="Arial" w:hAnsi="Arial" w:cs="Arial"/>
          <w:sz w:val="20"/>
          <w:szCs w:val="20"/>
        </w:rPr>
        <w:t>oskytovatelů sociálních služeb</w:t>
      </w:r>
    </w:p>
    <w:p w:rsidR="001119B0" w:rsidRPr="003C1618" w:rsidRDefault="001119B0" w:rsidP="00101E14">
      <w:pPr>
        <w:shd w:val="clear" w:color="auto" w:fill="FFFFFF"/>
        <w:jc w:val="both"/>
        <w:rPr>
          <w:rFonts w:ascii="Arial" w:hAnsi="Arial" w:cs="Arial"/>
          <w:sz w:val="20"/>
          <w:szCs w:val="20"/>
        </w:rPr>
      </w:pPr>
      <w:r w:rsidRPr="003C1618">
        <w:rPr>
          <w:rFonts w:ascii="Arial" w:hAnsi="Arial" w:cs="Arial"/>
          <w:sz w:val="20"/>
          <w:szCs w:val="20"/>
        </w:rPr>
        <w:t xml:space="preserve">Rada města vybrala pro poskytování pečovatelské služby firmu Ledax, o.p.s., která v roce 2009 převzala péči o klienty od Pečovatelské služby zřizované Jihočeským krajem. </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 xml:space="preserve">Téma dobrovolnictví v Týně nad Vltavou rozpracovala velmi podrobně ve své bakalářské práci Jaroslava Kocová.  Její bakalářskou práci „Rozvoj dobrovolnictví v Týně nad Vltavou„ je možné si prostudovat na webových stránkách </w:t>
      </w:r>
      <w:hyperlink r:id="rId14" w:history="1">
        <w:r w:rsidRPr="003C1618">
          <w:rPr>
            <w:rStyle w:val="Hypertextovodkaz"/>
            <w:rFonts w:ascii="Arial" w:hAnsi="Arial" w:cs="Arial"/>
            <w:color w:val="auto"/>
            <w:sz w:val="20"/>
            <w:szCs w:val="20"/>
            <w:u w:val="none"/>
          </w:rPr>
          <w:t>www.tnv.cz</w:t>
        </w:r>
      </w:hyperlink>
      <w:r w:rsidRPr="003C1618">
        <w:rPr>
          <w:rFonts w:ascii="Arial" w:hAnsi="Arial" w:cs="Arial"/>
          <w:sz w:val="20"/>
          <w:szCs w:val="20"/>
        </w:rPr>
        <w:t>.</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Farní charita Týn nad Vltavou</w:t>
      </w:r>
      <w:r w:rsidR="00101E14">
        <w:rPr>
          <w:rFonts w:ascii="Arial" w:hAnsi="Arial" w:cs="Arial"/>
          <w:sz w:val="20"/>
          <w:szCs w:val="20"/>
        </w:rPr>
        <w:t xml:space="preserve"> - </w:t>
      </w:r>
      <w:r w:rsidRPr="003C1618">
        <w:rPr>
          <w:rFonts w:ascii="Arial" w:hAnsi="Arial" w:cs="Arial"/>
          <w:sz w:val="20"/>
          <w:szCs w:val="20"/>
        </w:rPr>
        <w:t>nákup vozidla, rozšíření počtu kl</w:t>
      </w:r>
      <w:r w:rsidR="007313CE">
        <w:rPr>
          <w:rFonts w:ascii="Arial" w:hAnsi="Arial" w:cs="Arial"/>
          <w:sz w:val="20"/>
          <w:szCs w:val="20"/>
        </w:rPr>
        <w:t>ientů na vesnicích v okolí Týna nad Vltavou</w:t>
      </w:r>
      <w:r w:rsidR="00101E14">
        <w:rPr>
          <w:rFonts w:ascii="Arial" w:hAnsi="Arial" w:cs="Arial"/>
          <w:sz w:val="20"/>
          <w:szCs w:val="20"/>
        </w:rPr>
        <w:t xml:space="preserve">, </w:t>
      </w:r>
      <w:r w:rsidRPr="003C1618">
        <w:rPr>
          <w:rFonts w:ascii="Arial" w:hAnsi="Arial" w:cs="Arial"/>
          <w:sz w:val="20"/>
          <w:szCs w:val="20"/>
        </w:rPr>
        <w:t>odborné vzdělávání zaměstnanců</w:t>
      </w:r>
      <w:r w:rsidR="00101E14">
        <w:rPr>
          <w:rFonts w:ascii="Arial" w:hAnsi="Arial" w:cs="Arial"/>
          <w:sz w:val="20"/>
          <w:szCs w:val="20"/>
        </w:rPr>
        <w:t>,</w:t>
      </w:r>
      <w:r w:rsidRPr="003C1618">
        <w:rPr>
          <w:rFonts w:ascii="Arial" w:hAnsi="Arial" w:cs="Arial"/>
          <w:sz w:val="20"/>
          <w:szCs w:val="20"/>
        </w:rPr>
        <w:t xml:space="preserve"> všichni zaměstnanci absolvovali v roce 2008 odborné vzdělávací kurzy akreditované MPSV zaměřené na pečovate</w:t>
      </w:r>
      <w:r w:rsidR="00101E14">
        <w:rPr>
          <w:rFonts w:ascii="Arial" w:hAnsi="Arial" w:cs="Arial"/>
          <w:sz w:val="20"/>
          <w:szCs w:val="20"/>
        </w:rPr>
        <w:t xml:space="preserve">lskou službu a osobní asistenci, </w:t>
      </w:r>
      <w:r w:rsidRPr="003C1618">
        <w:rPr>
          <w:rFonts w:ascii="Arial" w:hAnsi="Arial" w:cs="Arial"/>
          <w:sz w:val="20"/>
          <w:szCs w:val="20"/>
        </w:rPr>
        <w:t>propagace poskytovaných služeb  s Domovem sv. Anežky společné info</w:t>
      </w:r>
      <w:r w:rsidR="00101E14">
        <w:rPr>
          <w:rFonts w:ascii="Arial" w:hAnsi="Arial" w:cs="Arial"/>
          <w:sz w:val="20"/>
          <w:szCs w:val="20"/>
        </w:rPr>
        <w:t xml:space="preserve">rmační </w:t>
      </w:r>
      <w:r w:rsidRPr="003C1618">
        <w:rPr>
          <w:rFonts w:ascii="Arial" w:hAnsi="Arial" w:cs="Arial"/>
          <w:sz w:val="20"/>
          <w:szCs w:val="20"/>
        </w:rPr>
        <w:t>letáky o poskytování služeb peč</w:t>
      </w:r>
      <w:r w:rsidR="007313CE">
        <w:rPr>
          <w:rFonts w:ascii="Arial" w:hAnsi="Arial" w:cs="Arial"/>
          <w:sz w:val="20"/>
          <w:szCs w:val="20"/>
        </w:rPr>
        <w:t>ovatelské</w:t>
      </w:r>
      <w:r w:rsidR="00101E14">
        <w:rPr>
          <w:rFonts w:ascii="Arial" w:hAnsi="Arial" w:cs="Arial"/>
          <w:sz w:val="20"/>
          <w:szCs w:val="20"/>
        </w:rPr>
        <w:t xml:space="preserve"> služby a osobní asistence. </w:t>
      </w:r>
      <w:r w:rsidRPr="003C1618">
        <w:rPr>
          <w:rFonts w:ascii="Arial" w:hAnsi="Arial" w:cs="Arial"/>
          <w:sz w:val="20"/>
          <w:szCs w:val="20"/>
        </w:rPr>
        <w:t xml:space="preserve">Došlo k rozšíření nabídky pro mládež </w:t>
      </w:r>
      <w:r w:rsidR="00101E14">
        <w:rPr>
          <w:rFonts w:ascii="Arial" w:hAnsi="Arial" w:cs="Arial"/>
          <w:sz w:val="20"/>
          <w:szCs w:val="20"/>
        </w:rPr>
        <w:t>v</w:t>
      </w:r>
      <w:r w:rsidRPr="003C1618">
        <w:rPr>
          <w:rFonts w:ascii="Arial" w:hAnsi="Arial" w:cs="Arial"/>
          <w:sz w:val="20"/>
          <w:szCs w:val="20"/>
        </w:rPr>
        <w:t> </w:t>
      </w:r>
      <w:r w:rsidR="00101E14">
        <w:rPr>
          <w:rFonts w:ascii="Arial" w:hAnsi="Arial" w:cs="Arial"/>
          <w:sz w:val="20"/>
          <w:szCs w:val="20"/>
        </w:rPr>
        <w:t>N</w:t>
      </w:r>
      <w:r w:rsidRPr="003C1618">
        <w:rPr>
          <w:rFonts w:ascii="Arial" w:hAnsi="Arial" w:cs="Arial"/>
          <w:sz w:val="20"/>
          <w:szCs w:val="20"/>
        </w:rPr>
        <w:t>ízkoprahové</w:t>
      </w:r>
      <w:r w:rsidR="00101E14">
        <w:rPr>
          <w:rFonts w:ascii="Arial" w:hAnsi="Arial" w:cs="Arial"/>
          <w:sz w:val="20"/>
          <w:szCs w:val="20"/>
        </w:rPr>
        <w:t>m</w:t>
      </w:r>
      <w:r w:rsidRPr="003C1618">
        <w:rPr>
          <w:rFonts w:ascii="Arial" w:hAnsi="Arial" w:cs="Arial"/>
          <w:sz w:val="20"/>
          <w:szCs w:val="20"/>
        </w:rPr>
        <w:t xml:space="preserve"> zařízení pro děti a mládež (NZDM) Bongo - možnost bezplatné konzultace s psychologem.</w:t>
      </w:r>
      <w:r w:rsidR="00101E14">
        <w:rPr>
          <w:rFonts w:ascii="Arial" w:hAnsi="Arial" w:cs="Arial"/>
          <w:sz w:val="20"/>
          <w:szCs w:val="20"/>
        </w:rPr>
        <w:t xml:space="preserve"> </w:t>
      </w:r>
      <w:r w:rsidRPr="003C1618">
        <w:rPr>
          <w:rFonts w:ascii="Arial" w:hAnsi="Arial" w:cs="Arial"/>
          <w:sz w:val="20"/>
          <w:szCs w:val="20"/>
        </w:rPr>
        <w:t>NZDM Bongo je od roku 2008 členem České asociace streetworker, zaměstnanci absolvovali odborné vzdělávací kurzy pro přímou práci s mládeží.</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Pokračují bezbariérové úpravy z náměstí k poště.</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bCs/>
          <w:sz w:val="20"/>
          <w:szCs w:val="20"/>
        </w:rPr>
        <w:lastRenderedPageBreak/>
        <w:t>Protidrogová prevence</w:t>
      </w:r>
      <w:r w:rsidRPr="003C1618">
        <w:rPr>
          <w:rFonts w:ascii="Arial" w:hAnsi="Arial" w:cs="Arial"/>
          <w:sz w:val="20"/>
          <w:szCs w:val="20"/>
        </w:rPr>
        <w:t xml:space="preserve"> na školách je realizována zejména ve spolupráci se školními protidrogovými koordinátory. Probíhá pravidelné monitorování drogové scény na základních školách a gymnáziu v Týně nad Vltavou.</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V druhé polovině května proběhl cyklus čtyř přednášek o nebezpečí drog</w:t>
      </w:r>
      <w:r w:rsidR="007313CE">
        <w:rPr>
          <w:rFonts w:ascii="Arial" w:hAnsi="Arial" w:cs="Arial"/>
          <w:sz w:val="20"/>
          <w:szCs w:val="20"/>
        </w:rPr>
        <w:t xml:space="preserve"> pro děti organizované v MěDDM Týn nad Vltavou.</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 xml:space="preserve">Od 5. 5. 2008 začala při MěÚ fungovat pracovní skupina z řad romských občanů. Vznikla díky projektu Úřadu práce v Českých Budějovicích (grant spolufinancovaný EU). </w:t>
      </w:r>
      <w:r w:rsidR="007313CE">
        <w:rPr>
          <w:rFonts w:ascii="Arial" w:hAnsi="Arial" w:cs="Arial"/>
          <w:sz w:val="20"/>
          <w:szCs w:val="20"/>
        </w:rPr>
        <w:t>S</w:t>
      </w:r>
      <w:r w:rsidRPr="003C1618">
        <w:rPr>
          <w:rFonts w:ascii="Arial" w:hAnsi="Arial" w:cs="Arial"/>
          <w:sz w:val="20"/>
          <w:szCs w:val="20"/>
        </w:rPr>
        <w:t xml:space="preserve">kupinu </w:t>
      </w:r>
      <w:r w:rsidR="007313CE">
        <w:rPr>
          <w:rFonts w:ascii="Arial" w:hAnsi="Arial" w:cs="Arial"/>
          <w:sz w:val="20"/>
          <w:szCs w:val="20"/>
        </w:rPr>
        <w:t xml:space="preserve">tvořilo </w:t>
      </w:r>
      <w:r w:rsidRPr="003C1618">
        <w:rPr>
          <w:rFonts w:ascii="Arial" w:hAnsi="Arial" w:cs="Arial"/>
          <w:sz w:val="20"/>
          <w:szCs w:val="20"/>
        </w:rPr>
        <w:t>10 pracovníků (4 ženy, 6 mužů).</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 xml:space="preserve">Při ZŠ Malá Strana byl zahájen malý pokus o založení kroužku pro malé romské děti předškolního věku od pěti let zaměřený na adaptaci dětí na školní výuku a orientaci na školní prostředí. </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 xml:space="preserve">Ve Vltavínu 06/2008 a na </w:t>
      </w:r>
      <w:hyperlink r:id="rId15" w:history="1">
        <w:r w:rsidRPr="003C1618">
          <w:rPr>
            <w:rStyle w:val="Hypertextovodkaz"/>
            <w:rFonts w:ascii="Arial" w:hAnsi="Arial" w:cs="Arial"/>
            <w:color w:val="auto"/>
            <w:sz w:val="20"/>
            <w:szCs w:val="20"/>
            <w:u w:val="none"/>
          </w:rPr>
          <w:t>www.tnv.cz</w:t>
        </w:r>
      </w:hyperlink>
      <w:r w:rsidRPr="003C1618">
        <w:rPr>
          <w:rFonts w:ascii="Arial" w:hAnsi="Arial" w:cs="Arial"/>
          <w:sz w:val="20"/>
          <w:szCs w:val="20"/>
        </w:rPr>
        <w:t xml:space="preserve"> byl zveřejněn článek o průběhu realizace komunitního plánování v roce 2007 a 2008.</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Domov sv. Anežky vydal letáček o terénních sociálních službách pro osoby se zdravotním postižením na Vltavotýnsku poskytovaných Domovem sv. Anežky a Farní charitou Týn nad Vltavou.</w:t>
      </w:r>
    </w:p>
    <w:p w:rsidR="001119B0" w:rsidRPr="003C1618" w:rsidRDefault="001119B0" w:rsidP="00101E14">
      <w:pPr>
        <w:autoSpaceDE w:val="0"/>
        <w:autoSpaceDN w:val="0"/>
        <w:adjustRightInd w:val="0"/>
        <w:jc w:val="both"/>
        <w:rPr>
          <w:rFonts w:ascii="Arial" w:hAnsi="Arial" w:cs="Arial"/>
          <w:sz w:val="20"/>
          <w:szCs w:val="20"/>
        </w:rPr>
      </w:pPr>
      <w:r w:rsidRPr="003C1618">
        <w:rPr>
          <w:rFonts w:ascii="Arial" w:hAnsi="Arial" w:cs="Arial"/>
          <w:sz w:val="20"/>
          <w:szCs w:val="20"/>
        </w:rPr>
        <w:t>Setkání koordinační a monitorovací skupiny</w:t>
      </w:r>
    </w:p>
    <w:p w:rsidR="001119B0" w:rsidRPr="003C1618" w:rsidRDefault="001119B0" w:rsidP="007B08B8">
      <w:pPr>
        <w:jc w:val="both"/>
        <w:rPr>
          <w:rFonts w:ascii="Arial" w:hAnsi="Arial" w:cs="Arial"/>
          <w:sz w:val="20"/>
          <w:szCs w:val="20"/>
          <w:highlight w:val="yellow"/>
        </w:rPr>
      </w:pPr>
    </w:p>
    <w:p w:rsidR="001119B0" w:rsidRPr="001119B0" w:rsidRDefault="001119B0" w:rsidP="007B08B8">
      <w:pPr>
        <w:jc w:val="both"/>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2009</w:t>
      </w:r>
    </w:p>
    <w:p w:rsidR="001119B0" w:rsidRPr="001119B0" w:rsidRDefault="001119B0" w:rsidP="00101E14">
      <w:pPr>
        <w:jc w:val="both"/>
        <w:rPr>
          <w:rFonts w:ascii="Arial" w:hAnsi="Arial" w:cs="Arial"/>
          <w:sz w:val="20"/>
          <w:szCs w:val="20"/>
        </w:rPr>
      </w:pPr>
      <w:r w:rsidRPr="001119B0">
        <w:rPr>
          <w:rFonts w:ascii="Arial" w:hAnsi="Arial" w:cs="Arial"/>
          <w:sz w:val="20"/>
          <w:szCs w:val="20"/>
        </w:rPr>
        <w:t>Zpracovány podněty pracovní náplně pro sociálního poradce mikroregionu</w:t>
      </w:r>
    </w:p>
    <w:p w:rsidR="001119B0" w:rsidRPr="001119B0" w:rsidRDefault="001119B0" w:rsidP="00101E14">
      <w:pPr>
        <w:jc w:val="both"/>
        <w:rPr>
          <w:rFonts w:ascii="Arial" w:hAnsi="Arial" w:cs="Arial"/>
          <w:bCs/>
          <w:sz w:val="20"/>
          <w:szCs w:val="20"/>
        </w:rPr>
      </w:pPr>
      <w:r w:rsidRPr="001119B0">
        <w:rPr>
          <w:rFonts w:ascii="Arial" w:hAnsi="Arial" w:cs="Arial"/>
          <w:bCs/>
          <w:sz w:val="20"/>
          <w:szCs w:val="20"/>
        </w:rPr>
        <w:t>Příprava studie centra pro seniory</w:t>
      </w:r>
    </w:p>
    <w:p w:rsidR="001119B0" w:rsidRPr="001119B0" w:rsidRDefault="001119B0" w:rsidP="00101E14">
      <w:pPr>
        <w:autoSpaceDE w:val="0"/>
        <w:autoSpaceDN w:val="0"/>
        <w:adjustRightInd w:val="0"/>
        <w:rPr>
          <w:rFonts w:ascii="Arial" w:hAnsi="Arial" w:cs="Arial"/>
          <w:bCs/>
          <w:sz w:val="20"/>
          <w:szCs w:val="20"/>
        </w:rPr>
      </w:pPr>
      <w:r w:rsidRPr="001119B0">
        <w:rPr>
          <w:rFonts w:ascii="Arial" w:hAnsi="Arial" w:cs="Arial"/>
          <w:bCs/>
          <w:sz w:val="20"/>
          <w:szCs w:val="20"/>
        </w:rPr>
        <w:t xml:space="preserve">První rok provozování pečovatelské služby </w:t>
      </w:r>
      <w:r w:rsidR="00101E14">
        <w:rPr>
          <w:rFonts w:ascii="Arial" w:hAnsi="Arial" w:cs="Arial"/>
          <w:bCs/>
          <w:sz w:val="20"/>
          <w:szCs w:val="20"/>
        </w:rPr>
        <w:t>Ledax, akce pro týnské seniory „S</w:t>
      </w:r>
      <w:r w:rsidRPr="001119B0">
        <w:rPr>
          <w:rFonts w:ascii="Arial" w:hAnsi="Arial" w:cs="Arial"/>
          <w:bCs/>
          <w:sz w:val="20"/>
          <w:szCs w:val="20"/>
        </w:rPr>
        <w:t>enioři komunikují</w:t>
      </w:r>
      <w:r w:rsidR="00101E14">
        <w:rPr>
          <w:rFonts w:ascii="Arial" w:hAnsi="Arial" w:cs="Arial"/>
          <w:bCs/>
          <w:sz w:val="20"/>
          <w:szCs w:val="20"/>
        </w:rPr>
        <w:t>“</w:t>
      </w:r>
      <w:r w:rsidRPr="001119B0">
        <w:rPr>
          <w:rFonts w:ascii="Arial" w:hAnsi="Arial" w:cs="Arial"/>
          <w:bCs/>
          <w:sz w:val="20"/>
          <w:szCs w:val="20"/>
        </w:rPr>
        <w:t xml:space="preserve"> - počítačový kurz - proběhl v květnu 2009</w:t>
      </w:r>
      <w:r w:rsidR="00101E14">
        <w:rPr>
          <w:rFonts w:ascii="Arial" w:hAnsi="Arial" w:cs="Arial"/>
          <w:bCs/>
          <w:sz w:val="20"/>
          <w:szCs w:val="20"/>
        </w:rPr>
        <w:t xml:space="preserve">, </w:t>
      </w:r>
      <w:r w:rsidR="007313CE">
        <w:rPr>
          <w:rFonts w:ascii="Arial" w:hAnsi="Arial" w:cs="Arial"/>
          <w:bCs/>
          <w:sz w:val="20"/>
          <w:szCs w:val="20"/>
        </w:rPr>
        <w:t>p</w:t>
      </w:r>
      <w:r w:rsidRPr="001119B0">
        <w:rPr>
          <w:rFonts w:ascii="Arial" w:hAnsi="Arial" w:cs="Arial"/>
          <w:bCs/>
          <w:sz w:val="20"/>
          <w:szCs w:val="20"/>
        </w:rPr>
        <w:t>řednáška Občanské poradny, po které její pra</w:t>
      </w:r>
      <w:r w:rsidR="00101E14">
        <w:rPr>
          <w:rFonts w:ascii="Arial" w:hAnsi="Arial" w:cs="Arial"/>
          <w:bCs/>
          <w:sz w:val="20"/>
          <w:szCs w:val="20"/>
        </w:rPr>
        <w:t xml:space="preserve">covníci řešili problémy klientů, </w:t>
      </w:r>
      <w:r w:rsidR="007313CE">
        <w:rPr>
          <w:rFonts w:ascii="Arial" w:hAnsi="Arial" w:cs="Arial"/>
          <w:bCs/>
          <w:sz w:val="20"/>
          <w:szCs w:val="20"/>
        </w:rPr>
        <w:t>n</w:t>
      </w:r>
      <w:r w:rsidRPr="001119B0">
        <w:rPr>
          <w:rFonts w:ascii="Arial" w:hAnsi="Arial" w:cs="Arial"/>
          <w:bCs/>
          <w:sz w:val="20"/>
          <w:szCs w:val="20"/>
        </w:rPr>
        <w:t xml:space="preserve">a rok 2010 </w:t>
      </w:r>
      <w:r w:rsidR="007313CE">
        <w:rPr>
          <w:rFonts w:ascii="Arial" w:hAnsi="Arial" w:cs="Arial"/>
          <w:bCs/>
          <w:sz w:val="20"/>
          <w:szCs w:val="20"/>
        </w:rPr>
        <w:t>byl</w:t>
      </w:r>
      <w:r w:rsidRPr="001119B0">
        <w:rPr>
          <w:rFonts w:ascii="Arial" w:hAnsi="Arial" w:cs="Arial"/>
          <w:bCs/>
          <w:sz w:val="20"/>
          <w:szCs w:val="20"/>
        </w:rPr>
        <w:t xml:space="preserve"> plánován další počítačový kurz ve škole v</w:t>
      </w:r>
      <w:r w:rsidR="007313CE">
        <w:rPr>
          <w:rFonts w:ascii="Arial" w:hAnsi="Arial" w:cs="Arial"/>
          <w:bCs/>
          <w:sz w:val="20"/>
          <w:szCs w:val="20"/>
        </w:rPr>
        <w:t> </w:t>
      </w:r>
      <w:r w:rsidRPr="001119B0">
        <w:rPr>
          <w:rFonts w:ascii="Arial" w:hAnsi="Arial" w:cs="Arial"/>
          <w:bCs/>
          <w:sz w:val="20"/>
          <w:szCs w:val="20"/>
        </w:rPr>
        <w:t>Chrášťanech</w:t>
      </w:r>
      <w:r w:rsidR="007313CE">
        <w:rPr>
          <w:rFonts w:ascii="Arial" w:hAnsi="Arial" w:cs="Arial"/>
          <w:bCs/>
          <w:sz w:val="20"/>
          <w:szCs w:val="20"/>
        </w:rPr>
        <w:t>.</w:t>
      </w:r>
    </w:p>
    <w:p w:rsidR="001119B0" w:rsidRPr="001119B0" w:rsidRDefault="001119B0" w:rsidP="00101E14">
      <w:pPr>
        <w:jc w:val="both"/>
        <w:rPr>
          <w:rFonts w:ascii="Arial" w:hAnsi="Arial" w:cs="Arial"/>
          <w:sz w:val="20"/>
          <w:szCs w:val="20"/>
        </w:rPr>
      </w:pPr>
      <w:r w:rsidRPr="001119B0">
        <w:rPr>
          <w:rFonts w:ascii="Arial" w:hAnsi="Arial" w:cs="Arial"/>
          <w:sz w:val="20"/>
          <w:szCs w:val="20"/>
        </w:rPr>
        <w:t>Rozšiřování služby Podpora samostatného bydlení u sv. Kateřiny</w:t>
      </w:r>
    </w:p>
    <w:p w:rsidR="001119B0" w:rsidRPr="001119B0" w:rsidRDefault="001119B0" w:rsidP="00101E14">
      <w:pPr>
        <w:jc w:val="both"/>
        <w:rPr>
          <w:rFonts w:ascii="Arial" w:hAnsi="Arial" w:cs="Arial"/>
          <w:sz w:val="20"/>
          <w:szCs w:val="20"/>
        </w:rPr>
      </w:pPr>
      <w:r w:rsidRPr="001119B0">
        <w:rPr>
          <w:rFonts w:ascii="Arial" w:hAnsi="Arial" w:cs="Arial"/>
          <w:sz w:val="20"/>
          <w:szCs w:val="20"/>
        </w:rPr>
        <w:t>NZDM Bongo pořádal Den otevřených dveří, kde se mohli rodiče informovat o nabídce služeb NZD a Farní charity Týn nad Vltavou.</w:t>
      </w:r>
    </w:p>
    <w:p w:rsidR="001119B0" w:rsidRPr="001119B0" w:rsidRDefault="001119B0" w:rsidP="00101E14">
      <w:pPr>
        <w:jc w:val="both"/>
        <w:rPr>
          <w:rFonts w:ascii="Arial" w:hAnsi="Arial" w:cs="Arial"/>
          <w:sz w:val="20"/>
          <w:szCs w:val="20"/>
        </w:rPr>
      </w:pPr>
      <w:r w:rsidRPr="001119B0">
        <w:rPr>
          <w:rFonts w:ascii="Arial" w:hAnsi="Arial" w:cs="Arial"/>
          <w:sz w:val="20"/>
          <w:szCs w:val="20"/>
        </w:rPr>
        <w:t>Zahájena práce na přípravě koncepce rizikových jevů – aktualizace dokumentu, který byl určen pro období 2006 – 2009.</w:t>
      </w:r>
    </w:p>
    <w:p w:rsidR="001119B0" w:rsidRPr="001119B0" w:rsidRDefault="001119B0" w:rsidP="00101E14">
      <w:pPr>
        <w:jc w:val="both"/>
        <w:rPr>
          <w:rFonts w:ascii="Arial" w:hAnsi="Arial" w:cs="Arial"/>
          <w:sz w:val="20"/>
          <w:szCs w:val="20"/>
        </w:rPr>
      </w:pPr>
      <w:r w:rsidRPr="001119B0">
        <w:rPr>
          <w:rFonts w:ascii="Arial" w:hAnsi="Arial" w:cs="Arial"/>
          <w:sz w:val="20"/>
          <w:szCs w:val="20"/>
        </w:rPr>
        <w:t>Domov sv. Anežky realizoval informační a propagační výstavu v Městském muzeu</w:t>
      </w:r>
      <w:r w:rsidR="007313CE">
        <w:rPr>
          <w:rFonts w:ascii="Arial" w:hAnsi="Arial" w:cs="Arial"/>
          <w:sz w:val="20"/>
          <w:szCs w:val="20"/>
        </w:rPr>
        <w:t xml:space="preserve"> Týn nad Vltavou</w:t>
      </w:r>
      <w:r w:rsidRPr="001119B0">
        <w:rPr>
          <w:rFonts w:ascii="Arial" w:hAnsi="Arial" w:cs="Arial"/>
          <w:sz w:val="20"/>
          <w:szCs w:val="20"/>
        </w:rPr>
        <w:t>, vydal informační komiks a informační videofilm.</w:t>
      </w:r>
    </w:p>
    <w:p w:rsidR="001119B0" w:rsidRPr="001119B0" w:rsidRDefault="001119B0" w:rsidP="00101E14">
      <w:pPr>
        <w:jc w:val="both"/>
        <w:rPr>
          <w:rFonts w:ascii="Arial" w:hAnsi="Arial" w:cs="Arial"/>
          <w:sz w:val="20"/>
          <w:szCs w:val="20"/>
        </w:rPr>
      </w:pPr>
      <w:r w:rsidRPr="001119B0">
        <w:rPr>
          <w:rFonts w:ascii="Arial" w:hAnsi="Arial" w:cs="Arial"/>
          <w:sz w:val="20"/>
          <w:szCs w:val="20"/>
        </w:rPr>
        <w:t xml:space="preserve">Realizován a medializován projekt „Na společné cestě“ s výstupem tištěného a elektronického průvodce. </w:t>
      </w:r>
    </w:p>
    <w:p w:rsidR="001119B0" w:rsidRPr="001119B0" w:rsidRDefault="001119B0" w:rsidP="00101E14">
      <w:pPr>
        <w:jc w:val="both"/>
        <w:rPr>
          <w:rFonts w:ascii="Arial" w:hAnsi="Arial" w:cs="Arial"/>
          <w:sz w:val="20"/>
          <w:szCs w:val="20"/>
        </w:rPr>
      </w:pPr>
      <w:r w:rsidRPr="001119B0">
        <w:rPr>
          <w:rFonts w:ascii="Arial" w:hAnsi="Arial" w:cs="Arial"/>
          <w:sz w:val="20"/>
          <w:szCs w:val="20"/>
        </w:rPr>
        <w:t xml:space="preserve">Prezentace sociálních služeb pro seniory ve Vltavínu. </w:t>
      </w:r>
    </w:p>
    <w:p w:rsidR="001119B0" w:rsidRPr="001119B0" w:rsidRDefault="001119B0" w:rsidP="00101E14">
      <w:pPr>
        <w:jc w:val="both"/>
        <w:rPr>
          <w:rFonts w:ascii="Arial" w:hAnsi="Arial" w:cs="Arial"/>
          <w:sz w:val="20"/>
          <w:szCs w:val="20"/>
        </w:rPr>
      </w:pPr>
      <w:r w:rsidRPr="001119B0">
        <w:rPr>
          <w:rFonts w:ascii="Arial" w:hAnsi="Arial" w:cs="Arial"/>
          <w:sz w:val="20"/>
          <w:szCs w:val="20"/>
        </w:rPr>
        <w:t>Propagační materiály o sociálních službách byly leden</w:t>
      </w:r>
      <w:r w:rsidR="007313CE">
        <w:rPr>
          <w:rFonts w:ascii="Arial" w:hAnsi="Arial" w:cs="Arial"/>
          <w:sz w:val="20"/>
          <w:szCs w:val="20"/>
        </w:rPr>
        <w:t xml:space="preserve"> </w:t>
      </w:r>
      <w:r w:rsidRPr="001119B0">
        <w:rPr>
          <w:rFonts w:ascii="Arial" w:hAnsi="Arial" w:cs="Arial"/>
          <w:sz w:val="20"/>
          <w:szCs w:val="20"/>
        </w:rPr>
        <w:t>- únor vystaveny na panelech MěÚ</w:t>
      </w:r>
      <w:r w:rsidR="007313CE">
        <w:rPr>
          <w:rFonts w:ascii="Arial" w:hAnsi="Arial" w:cs="Arial"/>
          <w:sz w:val="20"/>
          <w:szCs w:val="20"/>
        </w:rPr>
        <w:t xml:space="preserve"> Týn nad Vltavou</w:t>
      </w:r>
      <w:r w:rsidRPr="001119B0">
        <w:rPr>
          <w:rFonts w:ascii="Arial" w:hAnsi="Arial" w:cs="Arial"/>
          <w:sz w:val="20"/>
          <w:szCs w:val="20"/>
        </w:rPr>
        <w:t xml:space="preserve"> čp. 37, informační materiály o Domově sv. Anežky a Farní charitě Týn nad Vltavou (nabídka služeb) byly k dispozici ve venkovních stojanech MěÚ </w:t>
      </w:r>
      <w:r w:rsidR="007313CE">
        <w:rPr>
          <w:rFonts w:ascii="Arial" w:hAnsi="Arial" w:cs="Arial"/>
          <w:sz w:val="20"/>
          <w:szCs w:val="20"/>
        </w:rPr>
        <w:t>Týn nad Vltavou</w:t>
      </w:r>
      <w:r w:rsidR="00101E14">
        <w:rPr>
          <w:rFonts w:ascii="Arial" w:hAnsi="Arial" w:cs="Arial"/>
          <w:sz w:val="20"/>
          <w:szCs w:val="20"/>
        </w:rPr>
        <w:t xml:space="preserve"> </w:t>
      </w:r>
      <w:r w:rsidRPr="001119B0">
        <w:rPr>
          <w:rFonts w:ascii="Arial" w:hAnsi="Arial" w:cs="Arial"/>
          <w:sz w:val="20"/>
          <w:szCs w:val="20"/>
        </w:rPr>
        <w:t>čp. 37 během roku.</w:t>
      </w:r>
    </w:p>
    <w:p w:rsidR="001119B0" w:rsidRPr="001119B0" w:rsidRDefault="001119B0" w:rsidP="00101E14">
      <w:pPr>
        <w:jc w:val="both"/>
        <w:rPr>
          <w:rFonts w:ascii="Arial" w:hAnsi="Arial" w:cs="Arial"/>
          <w:sz w:val="20"/>
          <w:szCs w:val="20"/>
        </w:rPr>
      </w:pPr>
      <w:r w:rsidRPr="001119B0">
        <w:rPr>
          <w:rFonts w:ascii="Arial" w:hAnsi="Arial" w:cs="Arial"/>
          <w:sz w:val="20"/>
          <w:szCs w:val="20"/>
        </w:rPr>
        <w:t xml:space="preserve">Proběhla aktualizace webových stránek města </w:t>
      </w:r>
      <w:hyperlink r:id="rId16" w:history="1">
        <w:r w:rsidRPr="003C1618">
          <w:rPr>
            <w:rStyle w:val="Hypertextovodkaz"/>
            <w:rFonts w:ascii="Arial" w:hAnsi="Arial" w:cs="Arial"/>
            <w:color w:val="auto"/>
            <w:sz w:val="20"/>
            <w:szCs w:val="20"/>
            <w:u w:val="none"/>
          </w:rPr>
          <w:t>www.tnv.cz</w:t>
        </w:r>
      </w:hyperlink>
      <w:r w:rsidRPr="003C1618">
        <w:rPr>
          <w:rFonts w:ascii="Arial" w:hAnsi="Arial" w:cs="Arial"/>
          <w:sz w:val="20"/>
          <w:szCs w:val="20"/>
        </w:rPr>
        <w:t xml:space="preserve"> </w:t>
      </w:r>
      <w:r w:rsidRPr="001119B0">
        <w:rPr>
          <w:rFonts w:ascii="Arial" w:hAnsi="Arial" w:cs="Arial"/>
          <w:sz w:val="20"/>
          <w:szCs w:val="20"/>
        </w:rPr>
        <w:t xml:space="preserve">– Sociální služby. </w:t>
      </w:r>
    </w:p>
    <w:p w:rsidR="001119B0" w:rsidRPr="001119B0" w:rsidRDefault="001119B0" w:rsidP="00101E14">
      <w:pPr>
        <w:jc w:val="both"/>
        <w:rPr>
          <w:rFonts w:ascii="Arial" w:hAnsi="Arial" w:cs="Arial"/>
          <w:sz w:val="20"/>
          <w:szCs w:val="20"/>
        </w:rPr>
      </w:pPr>
      <w:r w:rsidRPr="001119B0">
        <w:rPr>
          <w:rFonts w:ascii="Arial" w:hAnsi="Arial" w:cs="Arial"/>
          <w:sz w:val="20"/>
          <w:szCs w:val="20"/>
        </w:rPr>
        <w:t>Informační článek pro rodiče – téma protidrogová prevence.</w:t>
      </w:r>
    </w:p>
    <w:p w:rsidR="001119B0" w:rsidRPr="001119B0" w:rsidRDefault="001119B0" w:rsidP="00101E14">
      <w:pPr>
        <w:jc w:val="both"/>
        <w:rPr>
          <w:rFonts w:ascii="Arial" w:hAnsi="Arial" w:cs="Arial"/>
          <w:sz w:val="20"/>
          <w:szCs w:val="20"/>
        </w:rPr>
      </w:pPr>
      <w:r w:rsidRPr="001119B0">
        <w:rPr>
          <w:rFonts w:ascii="Arial" w:hAnsi="Arial" w:cs="Arial"/>
          <w:sz w:val="20"/>
          <w:szCs w:val="20"/>
        </w:rPr>
        <w:t>Setkání koordinační a monitorovací skupiny KPSS na Vltavotýnsku</w:t>
      </w:r>
    </w:p>
    <w:p w:rsidR="001119B0" w:rsidRPr="001119B0" w:rsidRDefault="001119B0" w:rsidP="007B08B8">
      <w:pPr>
        <w:jc w:val="both"/>
        <w:rPr>
          <w:rFonts w:ascii="Arial" w:hAnsi="Arial" w:cs="Arial"/>
          <w:sz w:val="20"/>
          <w:szCs w:val="20"/>
          <w:highlight w:val="yellow"/>
        </w:rPr>
      </w:pPr>
    </w:p>
    <w:p w:rsidR="001119B0" w:rsidRPr="001119B0" w:rsidRDefault="001119B0" w:rsidP="007B08B8">
      <w:pPr>
        <w:autoSpaceDE w:val="0"/>
        <w:autoSpaceDN w:val="0"/>
        <w:adjustRightInd w:val="0"/>
        <w:rPr>
          <w:rFonts w:ascii="Arial" w:hAnsi="Arial" w:cs="Arial"/>
          <w:b/>
          <w:bCs/>
          <w:color w:val="2E74B5" w:themeColor="accent1" w:themeShade="BF"/>
          <w:sz w:val="20"/>
          <w:szCs w:val="20"/>
        </w:rPr>
      </w:pPr>
      <w:r w:rsidRPr="001119B0">
        <w:rPr>
          <w:rFonts w:ascii="Arial" w:hAnsi="Arial" w:cs="Arial"/>
          <w:b/>
          <w:color w:val="2E74B5" w:themeColor="accent1" w:themeShade="BF"/>
          <w:sz w:val="20"/>
          <w:szCs w:val="20"/>
        </w:rPr>
        <w:t>Rok 2010</w:t>
      </w:r>
      <w:r w:rsidRPr="001119B0">
        <w:rPr>
          <w:rFonts w:ascii="Arial" w:hAnsi="Arial" w:cs="Arial"/>
          <w:b/>
          <w:bCs/>
          <w:color w:val="2E74B5" w:themeColor="accent1" w:themeShade="BF"/>
          <w:sz w:val="20"/>
          <w:szCs w:val="20"/>
        </w:rPr>
        <w:t xml:space="preserve"> </w:t>
      </w:r>
    </w:p>
    <w:p w:rsidR="001119B0" w:rsidRPr="001119B0" w:rsidRDefault="001119B0" w:rsidP="00101E14">
      <w:pPr>
        <w:autoSpaceDE w:val="0"/>
        <w:autoSpaceDN w:val="0"/>
        <w:adjustRightInd w:val="0"/>
        <w:rPr>
          <w:rFonts w:ascii="Arial" w:hAnsi="Arial" w:cs="Arial"/>
          <w:sz w:val="20"/>
          <w:szCs w:val="20"/>
        </w:rPr>
      </w:pPr>
      <w:r w:rsidRPr="001119B0">
        <w:rPr>
          <w:rFonts w:ascii="Arial" w:hAnsi="Arial" w:cs="Arial"/>
          <w:sz w:val="20"/>
          <w:szCs w:val="20"/>
        </w:rPr>
        <w:t>Aktualizace údajů Socio-demografické analýzy</w:t>
      </w:r>
    </w:p>
    <w:p w:rsidR="001119B0" w:rsidRPr="001119B0" w:rsidRDefault="001119B0" w:rsidP="00101E14">
      <w:pPr>
        <w:autoSpaceDE w:val="0"/>
        <w:autoSpaceDN w:val="0"/>
        <w:adjustRightInd w:val="0"/>
        <w:rPr>
          <w:rFonts w:ascii="Arial" w:hAnsi="Arial" w:cs="Arial"/>
          <w:sz w:val="20"/>
          <w:szCs w:val="20"/>
        </w:rPr>
      </w:pPr>
      <w:r w:rsidRPr="001119B0">
        <w:rPr>
          <w:rFonts w:ascii="Arial" w:hAnsi="Arial" w:cs="Arial"/>
          <w:sz w:val="20"/>
          <w:szCs w:val="20"/>
        </w:rPr>
        <w:t>Aktualizace Katalogu poskytovatelů sociálních služeb na Vltavotýnsku</w:t>
      </w:r>
    </w:p>
    <w:p w:rsidR="001119B0" w:rsidRPr="001119B0" w:rsidRDefault="001119B0" w:rsidP="00101E14">
      <w:pPr>
        <w:autoSpaceDE w:val="0"/>
        <w:autoSpaceDN w:val="0"/>
        <w:adjustRightInd w:val="0"/>
        <w:rPr>
          <w:rFonts w:ascii="Arial" w:hAnsi="Arial" w:cs="Arial"/>
          <w:sz w:val="20"/>
          <w:szCs w:val="20"/>
        </w:rPr>
      </w:pPr>
      <w:r w:rsidRPr="001119B0">
        <w:rPr>
          <w:rFonts w:ascii="Arial" w:hAnsi="Arial" w:cs="Arial"/>
          <w:sz w:val="20"/>
          <w:szCs w:val="20"/>
        </w:rPr>
        <w:t>Průzkum potřeb seniorů - anketa mezi seniory</w:t>
      </w:r>
    </w:p>
    <w:p w:rsidR="001119B0" w:rsidRPr="001119B0" w:rsidRDefault="001119B0" w:rsidP="00101E14">
      <w:pPr>
        <w:autoSpaceDE w:val="0"/>
        <w:autoSpaceDN w:val="0"/>
        <w:adjustRightInd w:val="0"/>
        <w:rPr>
          <w:rFonts w:ascii="Arial" w:hAnsi="Arial" w:cs="Arial"/>
          <w:sz w:val="20"/>
          <w:szCs w:val="20"/>
        </w:rPr>
      </w:pPr>
      <w:r w:rsidRPr="001119B0">
        <w:rPr>
          <w:rFonts w:ascii="Arial" w:hAnsi="Arial" w:cs="Arial"/>
          <w:sz w:val="20"/>
          <w:szCs w:val="20"/>
        </w:rPr>
        <w:t>Zpracování studie možností rozvoje rezidenčních služeb</w:t>
      </w:r>
    </w:p>
    <w:p w:rsidR="001119B0" w:rsidRPr="001119B0" w:rsidRDefault="001119B0" w:rsidP="00101E14">
      <w:pPr>
        <w:autoSpaceDE w:val="0"/>
        <w:autoSpaceDN w:val="0"/>
        <w:adjustRightInd w:val="0"/>
        <w:rPr>
          <w:rFonts w:ascii="Arial" w:hAnsi="Arial" w:cs="Arial"/>
          <w:sz w:val="20"/>
          <w:szCs w:val="20"/>
        </w:rPr>
      </w:pPr>
      <w:r w:rsidRPr="001119B0">
        <w:rPr>
          <w:rFonts w:ascii="Arial" w:hAnsi="Arial" w:cs="Arial"/>
          <w:bCs/>
          <w:sz w:val="20"/>
          <w:szCs w:val="20"/>
        </w:rPr>
        <w:t xml:space="preserve">Podpora procesů plánování sociálních služeb na území obcí s rozšířenou působností v Jihočeském kraji </w:t>
      </w:r>
      <w:r w:rsidRPr="001119B0">
        <w:rPr>
          <w:rFonts w:ascii="Arial" w:hAnsi="Arial" w:cs="Arial"/>
          <w:sz w:val="20"/>
          <w:szCs w:val="20"/>
        </w:rPr>
        <w:t>v rámci projektu „Podpora komunitního plánování sociálních služeb v Jihočeském kraji“ (realizátor Město Týn nad Vltavou)</w:t>
      </w:r>
    </w:p>
    <w:p w:rsidR="001119B0" w:rsidRPr="003C1618" w:rsidRDefault="001119B0" w:rsidP="00101E14">
      <w:pPr>
        <w:jc w:val="both"/>
        <w:rPr>
          <w:rFonts w:ascii="Arial" w:hAnsi="Arial" w:cs="Arial"/>
          <w:sz w:val="20"/>
          <w:szCs w:val="20"/>
        </w:rPr>
      </w:pPr>
      <w:r w:rsidRPr="001119B0">
        <w:rPr>
          <w:rFonts w:ascii="Arial" w:hAnsi="Arial" w:cs="Arial"/>
          <w:color w:val="000000"/>
          <w:sz w:val="20"/>
          <w:szCs w:val="20"/>
        </w:rPr>
        <w:t xml:space="preserve">Článek ve Vltavínu 07/2010 na téma „Průzkum potřeb seniorů na Vltavotýnsku“ a na webových stránkách města Týn nad Vltavou </w:t>
      </w:r>
      <w:hyperlink r:id="rId17" w:history="1">
        <w:r w:rsidRPr="003C1618">
          <w:rPr>
            <w:rStyle w:val="Hypertextovodkaz"/>
            <w:rFonts w:ascii="Arial" w:hAnsi="Arial" w:cs="Arial"/>
            <w:color w:val="auto"/>
            <w:sz w:val="20"/>
            <w:szCs w:val="20"/>
            <w:u w:val="none"/>
          </w:rPr>
          <w:t>www.tnv.cz</w:t>
        </w:r>
      </w:hyperlink>
    </w:p>
    <w:p w:rsidR="001119B0" w:rsidRPr="003C1618" w:rsidRDefault="001119B0" w:rsidP="00101E14">
      <w:pPr>
        <w:jc w:val="both"/>
        <w:rPr>
          <w:rFonts w:ascii="Arial" w:hAnsi="Arial" w:cs="Arial"/>
          <w:sz w:val="20"/>
          <w:szCs w:val="20"/>
        </w:rPr>
      </w:pPr>
      <w:r w:rsidRPr="003C1618">
        <w:rPr>
          <w:rFonts w:ascii="Arial" w:hAnsi="Arial" w:cs="Arial"/>
          <w:sz w:val="20"/>
          <w:szCs w:val="20"/>
        </w:rPr>
        <w:t xml:space="preserve">Článek na webových stránkách města Týn nad Vltavou </w:t>
      </w:r>
      <w:hyperlink r:id="rId18" w:history="1">
        <w:r w:rsidRPr="003C1618">
          <w:rPr>
            <w:rStyle w:val="Hypertextovodkaz"/>
            <w:rFonts w:ascii="Arial" w:hAnsi="Arial" w:cs="Arial"/>
            <w:color w:val="auto"/>
            <w:sz w:val="20"/>
            <w:szCs w:val="20"/>
            <w:u w:val="none"/>
          </w:rPr>
          <w:t>www.tnv.cz</w:t>
        </w:r>
      </w:hyperlink>
      <w:r w:rsidRPr="003C1618">
        <w:rPr>
          <w:rFonts w:ascii="Arial" w:hAnsi="Arial" w:cs="Arial"/>
          <w:sz w:val="20"/>
          <w:szCs w:val="20"/>
        </w:rPr>
        <w:t xml:space="preserve"> na téma „Komunitní plánování sociálních služeb“</w:t>
      </w:r>
    </w:p>
    <w:p w:rsidR="001119B0" w:rsidRPr="001119B0" w:rsidRDefault="001119B0" w:rsidP="00101E14">
      <w:pPr>
        <w:jc w:val="both"/>
        <w:rPr>
          <w:rFonts w:ascii="Arial" w:hAnsi="Arial" w:cs="Arial"/>
          <w:sz w:val="20"/>
          <w:szCs w:val="20"/>
        </w:rPr>
      </w:pPr>
      <w:r w:rsidRPr="001119B0">
        <w:rPr>
          <w:rFonts w:ascii="Arial" w:hAnsi="Arial" w:cs="Arial"/>
          <w:color w:val="000000"/>
          <w:sz w:val="20"/>
          <w:szCs w:val="20"/>
        </w:rPr>
        <w:t>Setkání koordinační a monitorovací skupiny KPSS na Vltavotýnsku</w:t>
      </w:r>
    </w:p>
    <w:p w:rsidR="001119B0" w:rsidRPr="001119B0" w:rsidRDefault="001119B0" w:rsidP="007B08B8">
      <w:pPr>
        <w:autoSpaceDE w:val="0"/>
        <w:autoSpaceDN w:val="0"/>
        <w:adjustRightInd w:val="0"/>
        <w:rPr>
          <w:rFonts w:ascii="Arial" w:hAnsi="Arial" w:cs="Arial"/>
          <w:sz w:val="20"/>
          <w:szCs w:val="20"/>
        </w:rPr>
      </w:pPr>
    </w:p>
    <w:p w:rsidR="001119B0" w:rsidRPr="001119B0" w:rsidRDefault="001119B0" w:rsidP="007B08B8">
      <w:pPr>
        <w:autoSpaceDE w:val="0"/>
        <w:autoSpaceDN w:val="0"/>
        <w:adjustRightInd w:val="0"/>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2011 - 2012</w:t>
      </w:r>
    </w:p>
    <w:p w:rsidR="001119B0" w:rsidRPr="00C61F0A" w:rsidRDefault="001119B0" w:rsidP="00101E14">
      <w:pPr>
        <w:pStyle w:val="Odstavecseseznamem1"/>
        <w:autoSpaceDE w:val="0"/>
        <w:autoSpaceDN w:val="0"/>
        <w:adjustRightInd w:val="0"/>
        <w:ind w:left="0"/>
        <w:rPr>
          <w:rFonts w:ascii="Arial" w:hAnsi="Arial" w:cs="Arial"/>
          <w:b/>
          <w:color w:val="2E74B5" w:themeColor="accent1" w:themeShade="BF"/>
          <w:sz w:val="20"/>
          <w:szCs w:val="20"/>
        </w:rPr>
      </w:pPr>
      <w:r w:rsidRPr="00C61F0A">
        <w:rPr>
          <w:rFonts w:ascii="Arial" w:hAnsi="Arial" w:cs="Arial"/>
          <w:b/>
          <w:color w:val="2E74B5" w:themeColor="accent1" w:themeShade="BF"/>
          <w:sz w:val="20"/>
          <w:szCs w:val="20"/>
        </w:rPr>
        <w:t>Zahájení a práce na projektu „Komunitní plánování sociálních služeb na Vltavotýnsku.“</w:t>
      </w:r>
    </w:p>
    <w:p w:rsidR="001119B0" w:rsidRPr="001119B0" w:rsidRDefault="001119B0" w:rsidP="007B08B8">
      <w:pPr>
        <w:jc w:val="both"/>
        <w:rPr>
          <w:rFonts w:ascii="Arial" w:hAnsi="Arial" w:cs="Arial"/>
          <w:sz w:val="20"/>
          <w:szCs w:val="20"/>
        </w:rPr>
      </w:pPr>
      <w:r w:rsidRPr="001119B0">
        <w:rPr>
          <w:rFonts w:ascii="Arial" w:hAnsi="Arial" w:cs="Arial"/>
          <w:sz w:val="20"/>
          <w:szCs w:val="20"/>
        </w:rPr>
        <w:t xml:space="preserve">V červnu 2011 byl zahájen projekt „Komunitní plánování sociálních služeb na Vltavotýnsku“. </w:t>
      </w:r>
      <w:r w:rsidR="009B5DB1">
        <w:rPr>
          <w:rFonts w:ascii="Arial" w:hAnsi="Arial" w:cs="Arial"/>
          <w:sz w:val="20"/>
          <w:szCs w:val="20"/>
        </w:rPr>
        <w:t xml:space="preserve">Před začátkem samotné činnosti na </w:t>
      </w:r>
      <w:r w:rsidRPr="001119B0">
        <w:rPr>
          <w:rFonts w:ascii="Arial" w:hAnsi="Arial" w:cs="Arial"/>
          <w:sz w:val="20"/>
          <w:szCs w:val="20"/>
        </w:rPr>
        <w:t xml:space="preserve">projektu </w:t>
      </w:r>
      <w:r w:rsidR="009B5DB1">
        <w:rPr>
          <w:rFonts w:ascii="Arial" w:hAnsi="Arial" w:cs="Arial"/>
          <w:sz w:val="20"/>
          <w:szCs w:val="20"/>
        </w:rPr>
        <w:t>došlo ke zpracování</w:t>
      </w:r>
      <w:r w:rsidRPr="001119B0">
        <w:rPr>
          <w:rFonts w:ascii="Arial" w:hAnsi="Arial" w:cs="Arial"/>
          <w:sz w:val="20"/>
          <w:szCs w:val="20"/>
        </w:rPr>
        <w:t xml:space="preserve"> plán</w:t>
      </w:r>
      <w:r w:rsidR="009B5DB1">
        <w:rPr>
          <w:rFonts w:ascii="Arial" w:hAnsi="Arial" w:cs="Arial"/>
          <w:sz w:val="20"/>
          <w:szCs w:val="20"/>
        </w:rPr>
        <w:t>u</w:t>
      </w:r>
      <w:r w:rsidRPr="001119B0">
        <w:rPr>
          <w:rFonts w:ascii="Arial" w:hAnsi="Arial" w:cs="Arial"/>
          <w:sz w:val="20"/>
          <w:szCs w:val="20"/>
        </w:rPr>
        <w:t xml:space="preserve"> realizace pr</w:t>
      </w:r>
      <w:r w:rsidR="009B5DB1">
        <w:rPr>
          <w:rFonts w:ascii="Arial" w:hAnsi="Arial" w:cs="Arial"/>
          <w:sz w:val="20"/>
          <w:szCs w:val="20"/>
        </w:rPr>
        <w:t>ojektu a informační kampaně</w:t>
      </w:r>
      <w:r w:rsidRPr="001119B0">
        <w:rPr>
          <w:rFonts w:ascii="Arial" w:hAnsi="Arial" w:cs="Arial"/>
          <w:sz w:val="20"/>
          <w:szCs w:val="20"/>
        </w:rPr>
        <w:t>.</w:t>
      </w:r>
      <w:r w:rsidR="009B5DB1">
        <w:rPr>
          <w:rFonts w:ascii="Arial" w:hAnsi="Arial" w:cs="Arial"/>
          <w:sz w:val="20"/>
          <w:szCs w:val="20"/>
        </w:rPr>
        <w:t xml:space="preserve"> Na začátku</w:t>
      </w:r>
      <w:r w:rsidRPr="001119B0">
        <w:rPr>
          <w:rFonts w:ascii="Arial" w:hAnsi="Arial" w:cs="Arial"/>
          <w:sz w:val="20"/>
          <w:szCs w:val="20"/>
        </w:rPr>
        <w:t xml:space="preserve"> </w:t>
      </w:r>
      <w:r w:rsidR="009B5DB1">
        <w:rPr>
          <w:rFonts w:ascii="Arial" w:hAnsi="Arial" w:cs="Arial"/>
          <w:sz w:val="20"/>
          <w:szCs w:val="20"/>
        </w:rPr>
        <w:t>b</w:t>
      </w:r>
      <w:r w:rsidRPr="001119B0">
        <w:rPr>
          <w:rFonts w:ascii="Arial" w:hAnsi="Arial" w:cs="Arial"/>
          <w:sz w:val="20"/>
          <w:szCs w:val="20"/>
        </w:rPr>
        <w:t>yla sestavena řídící skupina</w:t>
      </w:r>
      <w:r w:rsidR="009B5DB1">
        <w:rPr>
          <w:rFonts w:ascii="Arial" w:hAnsi="Arial" w:cs="Arial"/>
          <w:sz w:val="20"/>
          <w:szCs w:val="20"/>
        </w:rPr>
        <w:t xml:space="preserve">, a </w:t>
      </w:r>
      <w:r w:rsidRPr="001119B0">
        <w:rPr>
          <w:rFonts w:ascii="Arial" w:hAnsi="Arial" w:cs="Arial"/>
          <w:sz w:val="20"/>
          <w:szCs w:val="20"/>
        </w:rPr>
        <w:t xml:space="preserve">pak byly sestaveny pracovní skupiny dle priorit. </w:t>
      </w:r>
      <w:r w:rsidR="009B5DB1">
        <w:rPr>
          <w:rFonts w:ascii="Arial" w:hAnsi="Arial" w:cs="Arial"/>
          <w:sz w:val="20"/>
          <w:szCs w:val="20"/>
        </w:rPr>
        <w:t>Zároveň byla navázána</w:t>
      </w:r>
      <w:r w:rsidRPr="001119B0">
        <w:rPr>
          <w:rFonts w:ascii="Arial" w:hAnsi="Arial" w:cs="Arial"/>
          <w:sz w:val="20"/>
          <w:szCs w:val="20"/>
        </w:rPr>
        <w:t xml:space="preserve"> spolupráce se starosty obcí a s poskytovateli služeb na Vltavotýnsku.</w:t>
      </w:r>
    </w:p>
    <w:p w:rsidR="00C61F0A" w:rsidRDefault="00C61F0A">
      <w:pPr>
        <w:spacing w:after="160" w:line="259" w:lineRule="auto"/>
        <w:rPr>
          <w:rFonts w:ascii="Arial" w:hAnsi="Arial" w:cs="Arial"/>
          <w:sz w:val="20"/>
          <w:szCs w:val="20"/>
        </w:rPr>
      </w:pPr>
      <w:r>
        <w:rPr>
          <w:rFonts w:ascii="Arial" w:hAnsi="Arial" w:cs="Arial"/>
          <w:sz w:val="20"/>
          <w:szCs w:val="20"/>
        </w:rPr>
        <w:br w:type="page"/>
      </w:r>
    </w:p>
    <w:p w:rsidR="001119B0" w:rsidRPr="001119B0" w:rsidRDefault="001119B0" w:rsidP="00C61F0A">
      <w:pPr>
        <w:pStyle w:val="Odstavecseseznamem1"/>
        <w:ind w:left="0"/>
        <w:jc w:val="both"/>
        <w:rPr>
          <w:rFonts w:ascii="Arial" w:hAnsi="Arial" w:cs="Arial"/>
          <w:sz w:val="20"/>
          <w:szCs w:val="20"/>
        </w:rPr>
      </w:pPr>
      <w:r w:rsidRPr="001119B0">
        <w:rPr>
          <w:rFonts w:ascii="Arial" w:hAnsi="Arial" w:cs="Arial"/>
          <w:sz w:val="20"/>
          <w:szCs w:val="20"/>
        </w:rPr>
        <w:lastRenderedPageBreak/>
        <w:t>Realizace projektu, veřejné projednání</w:t>
      </w:r>
    </w:p>
    <w:p w:rsidR="001119B0" w:rsidRPr="001119B0" w:rsidRDefault="001119B0" w:rsidP="007B08B8">
      <w:pPr>
        <w:jc w:val="both"/>
        <w:rPr>
          <w:rFonts w:ascii="Arial" w:hAnsi="Arial" w:cs="Arial"/>
          <w:sz w:val="20"/>
          <w:szCs w:val="20"/>
        </w:rPr>
      </w:pPr>
      <w:r w:rsidRPr="001119B0">
        <w:rPr>
          <w:rFonts w:ascii="Arial" w:hAnsi="Arial" w:cs="Arial"/>
          <w:sz w:val="20"/>
          <w:szCs w:val="20"/>
        </w:rPr>
        <w:t>Proběhlo první veřejné projednání, které mělo za cíl vysvětlit veřejnosti důležitost aktualizace Komunitního plánu sociálních služeb na Vltavotýnsku a získat náměty a připomínky ke stávajícímu stavu. Realizátoři se zaměřili na zpracování aktualizace sociodemografické studie, a dále pak na zpracování analýz jednotlivých prioritních oblastí KPSS. V červenci proběhlo první setkání pracovních skupin. Byly zpracovány analýzy finančních toků v sociálních službách v mikroregionu. Veřejnost byla seznámena s výsledky anket a řízených rozhovorů i se zpracovanou sociodemografickou analýzou, která byla k dispozici pro připomínkování. Pracovní skupiny postupně stanovily priority jednotlivých oblastí a začaly vypracovávat návrhy aktivit. Řídící skupina se pravidelně scházela a průběh procesu koordinovala.</w:t>
      </w:r>
    </w:p>
    <w:p w:rsidR="001119B0" w:rsidRPr="001119B0" w:rsidRDefault="001119B0" w:rsidP="007B08B8">
      <w:pPr>
        <w:jc w:val="both"/>
        <w:rPr>
          <w:rFonts w:ascii="Arial" w:hAnsi="Arial" w:cs="Arial"/>
          <w:sz w:val="20"/>
          <w:szCs w:val="20"/>
        </w:rPr>
      </w:pPr>
    </w:p>
    <w:p w:rsidR="001119B0" w:rsidRPr="001119B0" w:rsidRDefault="001119B0" w:rsidP="00C61F0A">
      <w:pPr>
        <w:pStyle w:val="Odstavecseseznamem1"/>
        <w:keepNext/>
        <w:keepLines/>
        <w:ind w:left="0"/>
        <w:jc w:val="both"/>
        <w:rPr>
          <w:rFonts w:ascii="Arial" w:hAnsi="Arial" w:cs="Arial"/>
          <w:sz w:val="20"/>
          <w:szCs w:val="20"/>
        </w:rPr>
      </w:pPr>
      <w:r w:rsidRPr="001119B0">
        <w:rPr>
          <w:rFonts w:ascii="Arial" w:hAnsi="Arial" w:cs="Arial"/>
          <w:sz w:val="20"/>
          <w:szCs w:val="20"/>
        </w:rPr>
        <w:t>Návrh komunitního plánu a jeho připomínkování</w:t>
      </w:r>
    </w:p>
    <w:p w:rsidR="001119B0" w:rsidRPr="001119B0" w:rsidRDefault="001119B0" w:rsidP="007B08B8">
      <w:pPr>
        <w:keepNext/>
        <w:keepLines/>
        <w:jc w:val="both"/>
        <w:rPr>
          <w:rFonts w:ascii="Arial" w:hAnsi="Arial" w:cs="Arial"/>
          <w:sz w:val="20"/>
          <w:szCs w:val="20"/>
        </w:rPr>
      </w:pPr>
      <w:r w:rsidRPr="001119B0">
        <w:rPr>
          <w:rFonts w:ascii="Arial" w:hAnsi="Arial" w:cs="Arial"/>
          <w:sz w:val="20"/>
          <w:szCs w:val="20"/>
        </w:rPr>
        <w:t xml:space="preserve">V závěrečné fázi projektu </w:t>
      </w:r>
      <w:r w:rsidR="009B5DB1">
        <w:rPr>
          <w:rFonts w:ascii="Arial" w:hAnsi="Arial" w:cs="Arial"/>
          <w:sz w:val="20"/>
          <w:szCs w:val="20"/>
        </w:rPr>
        <w:t>se zkompletoval</w:t>
      </w:r>
      <w:r w:rsidRPr="001119B0">
        <w:rPr>
          <w:rFonts w:ascii="Arial" w:hAnsi="Arial" w:cs="Arial"/>
          <w:sz w:val="20"/>
          <w:szCs w:val="20"/>
        </w:rPr>
        <w:t xml:space="preserve"> vlastní komunitní plán, proběhlo další veřejné setkání ke komunitnímu plánování – veřejnost mohla připomínkovat komunitní plán. Poté následovalo zapracování připomínek </w:t>
      </w:r>
      <w:r w:rsidR="009B5DB1">
        <w:rPr>
          <w:rFonts w:ascii="Arial" w:hAnsi="Arial" w:cs="Arial"/>
          <w:sz w:val="20"/>
          <w:szCs w:val="20"/>
        </w:rPr>
        <w:t xml:space="preserve">od </w:t>
      </w:r>
      <w:r w:rsidRPr="001119B0">
        <w:rPr>
          <w:rFonts w:ascii="Arial" w:hAnsi="Arial" w:cs="Arial"/>
          <w:sz w:val="20"/>
          <w:szCs w:val="20"/>
        </w:rPr>
        <w:t>veřejnosti, projednání a připomínkování plánu v zastupitelstvu města Týn nad Vltavou a příprava tisku konečné verze komunitního plánu.</w:t>
      </w:r>
    </w:p>
    <w:p w:rsidR="007B08B8" w:rsidRDefault="007B08B8" w:rsidP="006E1C34">
      <w:pPr>
        <w:jc w:val="both"/>
        <w:rPr>
          <w:rFonts w:ascii="Arial" w:hAnsi="Arial" w:cs="Arial"/>
          <w:sz w:val="20"/>
          <w:szCs w:val="20"/>
        </w:rPr>
      </w:pPr>
    </w:p>
    <w:p w:rsidR="001119B0" w:rsidRPr="001B06AD" w:rsidRDefault="009B5DB1" w:rsidP="001B06AD">
      <w:pPr>
        <w:autoSpaceDE w:val="0"/>
        <w:autoSpaceDN w:val="0"/>
        <w:adjustRightInd w:val="0"/>
        <w:rPr>
          <w:rFonts w:ascii="Arial" w:hAnsi="Arial" w:cs="Arial"/>
          <w:b/>
          <w:color w:val="2E74B5" w:themeColor="accent1" w:themeShade="BF"/>
          <w:sz w:val="20"/>
          <w:szCs w:val="20"/>
        </w:rPr>
      </w:pPr>
      <w:r w:rsidRPr="001B06AD">
        <w:rPr>
          <w:rFonts w:ascii="Arial" w:hAnsi="Arial" w:cs="Arial"/>
          <w:b/>
          <w:color w:val="2E74B5" w:themeColor="accent1" w:themeShade="BF"/>
          <w:sz w:val="20"/>
          <w:szCs w:val="20"/>
        </w:rPr>
        <w:t>Rok 2016</w:t>
      </w:r>
    </w:p>
    <w:p w:rsidR="001B06AD" w:rsidRPr="00C61F0A" w:rsidRDefault="001B06AD" w:rsidP="00C61F0A">
      <w:pPr>
        <w:jc w:val="both"/>
        <w:rPr>
          <w:rFonts w:ascii="Arial" w:hAnsi="Arial" w:cs="Arial"/>
          <w:sz w:val="20"/>
          <w:szCs w:val="20"/>
        </w:rPr>
      </w:pPr>
      <w:r>
        <w:rPr>
          <w:rFonts w:ascii="Arial" w:hAnsi="Arial" w:cs="Arial"/>
          <w:sz w:val="20"/>
          <w:szCs w:val="20"/>
        </w:rPr>
        <w:t>Realizace projektu financovaného Jihočeským krajem „</w:t>
      </w:r>
      <w:r w:rsidR="009B5DB1" w:rsidRPr="001B06AD">
        <w:rPr>
          <w:rFonts w:ascii="Arial" w:hAnsi="Arial" w:cs="Arial"/>
          <w:sz w:val="20"/>
          <w:szCs w:val="20"/>
        </w:rPr>
        <w:t xml:space="preserve">Podpora plánování sociálních služeb na území </w:t>
      </w:r>
      <w:r w:rsidR="009B5DB1" w:rsidRPr="00C61F0A">
        <w:rPr>
          <w:rFonts w:ascii="Arial" w:hAnsi="Arial" w:cs="Arial"/>
          <w:sz w:val="20"/>
          <w:szCs w:val="20"/>
        </w:rPr>
        <w:t>správního obvodu ORP Týn nad Vltavou</w:t>
      </w:r>
      <w:r w:rsidRPr="00C61F0A">
        <w:rPr>
          <w:rFonts w:ascii="Arial" w:hAnsi="Arial" w:cs="Arial"/>
          <w:sz w:val="20"/>
          <w:szCs w:val="20"/>
        </w:rPr>
        <w:t>“:</w:t>
      </w:r>
      <w:r w:rsidR="00C61F0A" w:rsidRPr="00C61F0A">
        <w:rPr>
          <w:rFonts w:ascii="Arial" w:hAnsi="Arial" w:cs="Arial"/>
          <w:sz w:val="20"/>
          <w:szCs w:val="20"/>
        </w:rPr>
        <w:t xml:space="preserve"> </w:t>
      </w:r>
      <w:r w:rsidRPr="00C61F0A">
        <w:rPr>
          <w:rFonts w:ascii="Arial" w:hAnsi="Arial" w:cs="Arial"/>
          <w:sz w:val="20"/>
          <w:szCs w:val="20"/>
        </w:rPr>
        <w:t>sestavení a setkání řídící skupiny,</w:t>
      </w:r>
      <w:r w:rsidR="00C61F0A" w:rsidRPr="00C61F0A">
        <w:rPr>
          <w:rFonts w:ascii="Arial" w:hAnsi="Arial" w:cs="Arial"/>
          <w:sz w:val="20"/>
          <w:szCs w:val="20"/>
        </w:rPr>
        <w:t xml:space="preserve"> </w:t>
      </w:r>
      <w:r w:rsidRPr="00C61F0A">
        <w:rPr>
          <w:rFonts w:ascii="Arial" w:hAnsi="Arial" w:cs="Arial"/>
          <w:sz w:val="20"/>
          <w:szCs w:val="20"/>
        </w:rPr>
        <w:t>setkání 3 pracovních skupin,</w:t>
      </w:r>
      <w:r w:rsidR="00C61F0A" w:rsidRPr="00C61F0A">
        <w:rPr>
          <w:rFonts w:ascii="Arial" w:hAnsi="Arial" w:cs="Arial"/>
          <w:sz w:val="20"/>
          <w:szCs w:val="20"/>
        </w:rPr>
        <w:t xml:space="preserve"> </w:t>
      </w:r>
      <w:r w:rsidRPr="00C61F0A">
        <w:rPr>
          <w:rFonts w:ascii="Arial" w:hAnsi="Arial" w:cs="Arial"/>
          <w:sz w:val="20"/>
          <w:szCs w:val="20"/>
        </w:rPr>
        <w:t>z</w:t>
      </w:r>
      <w:r w:rsidR="009B5DB1" w:rsidRPr="00C61F0A">
        <w:rPr>
          <w:rFonts w:ascii="Arial" w:hAnsi="Arial" w:cs="Arial"/>
          <w:sz w:val="20"/>
          <w:szCs w:val="20"/>
        </w:rPr>
        <w:t>hodnocení plnění akčního plánu</w:t>
      </w:r>
      <w:r w:rsidRPr="00C61F0A">
        <w:rPr>
          <w:rFonts w:ascii="Arial" w:hAnsi="Arial" w:cs="Arial"/>
          <w:sz w:val="20"/>
          <w:szCs w:val="20"/>
        </w:rPr>
        <w:t xml:space="preserve"> sociálních služeb</w:t>
      </w:r>
      <w:r w:rsidR="009B5DB1" w:rsidRPr="00C61F0A">
        <w:rPr>
          <w:rFonts w:ascii="Arial" w:hAnsi="Arial" w:cs="Arial"/>
          <w:sz w:val="20"/>
          <w:szCs w:val="20"/>
        </w:rPr>
        <w:t xml:space="preserve"> 2016, návrhy a aktualizace akční</w:t>
      </w:r>
      <w:r w:rsidRPr="00C61F0A">
        <w:rPr>
          <w:rFonts w:ascii="Arial" w:hAnsi="Arial" w:cs="Arial"/>
          <w:sz w:val="20"/>
          <w:szCs w:val="20"/>
        </w:rPr>
        <w:t>ho</w:t>
      </w:r>
      <w:r w:rsidR="009B5DB1" w:rsidRPr="00C61F0A">
        <w:rPr>
          <w:rFonts w:ascii="Arial" w:hAnsi="Arial" w:cs="Arial"/>
          <w:sz w:val="20"/>
          <w:szCs w:val="20"/>
        </w:rPr>
        <w:t xml:space="preserve"> plán </w:t>
      </w:r>
      <w:r w:rsidRPr="00C61F0A">
        <w:rPr>
          <w:rFonts w:ascii="Arial" w:hAnsi="Arial" w:cs="Arial"/>
          <w:sz w:val="20"/>
          <w:szCs w:val="20"/>
        </w:rPr>
        <w:t xml:space="preserve">sociálních služeb na rok </w:t>
      </w:r>
      <w:r w:rsidR="009B5DB1" w:rsidRPr="00C61F0A">
        <w:rPr>
          <w:rFonts w:ascii="Arial" w:hAnsi="Arial" w:cs="Arial"/>
          <w:sz w:val="20"/>
          <w:szCs w:val="20"/>
        </w:rPr>
        <w:t>2017</w:t>
      </w:r>
      <w:r w:rsidRPr="00C61F0A">
        <w:rPr>
          <w:rFonts w:ascii="Arial" w:hAnsi="Arial" w:cs="Arial"/>
          <w:sz w:val="20"/>
          <w:szCs w:val="20"/>
        </w:rPr>
        <w:t>,</w:t>
      </w:r>
      <w:r w:rsidR="00C61F0A" w:rsidRPr="00C61F0A">
        <w:rPr>
          <w:rFonts w:ascii="Arial" w:hAnsi="Arial" w:cs="Arial"/>
          <w:sz w:val="20"/>
          <w:szCs w:val="20"/>
        </w:rPr>
        <w:t xml:space="preserve"> </w:t>
      </w:r>
      <w:r w:rsidRPr="00C61F0A">
        <w:rPr>
          <w:rFonts w:ascii="Arial" w:hAnsi="Arial" w:cs="Arial"/>
          <w:sz w:val="20"/>
          <w:szCs w:val="20"/>
        </w:rPr>
        <w:t>setkání starostů u kulatého stolu, schválení akčního plánu sociálních služeb na rok 2017.</w:t>
      </w:r>
    </w:p>
    <w:p w:rsidR="001B06AD" w:rsidRDefault="001B06AD" w:rsidP="007B08B8">
      <w:pPr>
        <w:rPr>
          <w:rFonts w:ascii="Arial" w:hAnsi="Arial" w:cs="Arial"/>
          <w:sz w:val="20"/>
          <w:szCs w:val="20"/>
        </w:rPr>
      </w:pPr>
    </w:p>
    <w:p w:rsidR="0035084F" w:rsidRPr="001119B0" w:rsidRDefault="0035084F" w:rsidP="007B08B8">
      <w:pPr>
        <w:autoSpaceDE w:val="0"/>
        <w:autoSpaceDN w:val="0"/>
        <w:adjustRightInd w:val="0"/>
        <w:rPr>
          <w:rFonts w:ascii="Arial" w:hAnsi="Arial" w:cs="Arial"/>
          <w:b/>
          <w:color w:val="2E74B5" w:themeColor="accent1" w:themeShade="BF"/>
          <w:sz w:val="20"/>
          <w:szCs w:val="20"/>
        </w:rPr>
      </w:pPr>
      <w:r w:rsidRPr="001119B0">
        <w:rPr>
          <w:rFonts w:ascii="Arial" w:hAnsi="Arial" w:cs="Arial"/>
          <w:b/>
          <w:color w:val="2E74B5" w:themeColor="accent1" w:themeShade="BF"/>
          <w:sz w:val="20"/>
          <w:szCs w:val="20"/>
        </w:rPr>
        <w:t>Rok 201</w:t>
      </w:r>
      <w:r>
        <w:rPr>
          <w:rFonts w:ascii="Arial" w:hAnsi="Arial" w:cs="Arial"/>
          <w:b/>
          <w:color w:val="2E74B5" w:themeColor="accent1" w:themeShade="BF"/>
          <w:sz w:val="20"/>
          <w:szCs w:val="20"/>
        </w:rPr>
        <w:t>8</w:t>
      </w:r>
      <w:r w:rsidRPr="001119B0">
        <w:rPr>
          <w:rFonts w:ascii="Arial" w:hAnsi="Arial" w:cs="Arial"/>
          <w:b/>
          <w:color w:val="2E74B5" w:themeColor="accent1" w:themeShade="BF"/>
          <w:sz w:val="20"/>
          <w:szCs w:val="20"/>
        </w:rPr>
        <w:t xml:space="preserve"> - 201</w:t>
      </w:r>
      <w:r>
        <w:rPr>
          <w:rFonts w:ascii="Arial" w:hAnsi="Arial" w:cs="Arial"/>
          <w:b/>
          <w:color w:val="2E74B5" w:themeColor="accent1" w:themeShade="BF"/>
          <w:sz w:val="20"/>
          <w:szCs w:val="20"/>
        </w:rPr>
        <w:t>9</w:t>
      </w:r>
    </w:p>
    <w:p w:rsidR="0035084F" w:rsidRPr="00C61F0A" w:rsidRDefault="0035084F" w:rsidP="00C61F0A">
      <w:pPr>
        <w:pStyle w:val="Bezmezer1"/>
        <w:jc w:val="both"/>
        <w:rPr>
          <w:rFonts w:ascii="Arial" w:hAnsi="Arial" w:cs="Arial"/>
          <w:b/>
          <w:color w:val="2E74B5" w:themeColor="accent1" w:themeShade="BF"/>
          <w:sz w:val="20"/>
          <w:szCs w:val="20"/>
        </w:rPr>
      </w:pPr>
      <w:r w:rsidRPr="00C61F0A">
        <w:rPr>
          <w:rFonts w:ascii="Arial" w:hAnsi="Arial" w:cs="Arial"/>
          <w:b/>
          <w:color w:val="2E74B5" w:themeColor="accent1" w:themeShade="BF"/>
          <w:sz w:val="20"/>
          <w:szCs w:val="20"/>
        </w:rPr>
        <w:t>Zahájení a práce na projektu „Pokračování plánování sociálních služeb v ORP Týn nad Vltavou“</w:t>
      </w:r>
    </w:p>
    <w:p w:rsidR="0035084F" w:rsidRDefault="0035084F" w:rsidP="007B08B8">
      <w:pPr>
        <w:jc w:val="both"/>
        <w:rPr>
          <w:rFonts w:ascii="Arial" w:hAnsi="Arial" w:cs="Arial"/>
          <w:sz w:val="20"/>
          <w:szCs w:val="20"/>
        </w:rPr>
      </w:pPr>
      <w:r w:rsidRPr="0035084F">
        <w:rPr>
          <w:rFonts w:ascii="Arial" w:hAnsi="Arial" w:cs="Arial"/>
          <w:sz w:val="20"/>
          <w:szCs w:val="20"/>
        </w:rPr>
        <w:t>V </w:t>
      </w:r>
      <w:r>
        <w:rPr>
          <w:rFonts w:ascii="Arial" w:hAnsi="Arial" w:cs="Arial"/>
          <w:sz w:val="20"/>
          <w:szCs w:val="20"/>
        </w:rPr>
        <w:t>únoru</w:t>
      </w:r>
      <w:r w:rsidRPr="0035084F">
        <w:rPr>
          <w:rFonts w:ascii="Arial" w:hAnsi="Arial" w:cs="Arial"/>
          <w:sz w:val="20"/>
          <w:szCs w:val="20"/>
        </w:rPr>
        <w:t xml:space="preserve"> 201</w:t>
      </w:r>
      <w:r>
        <w:rPr>
          <w:rFonts w:ascii="Arial" w:hAnsi="Arial" w:cs="Arial"/>
          <w:sz w:val="20"/>
          <w:szCs w:val="20"/>
        </w:rPr>
        <w:t>8</w:t>
      </w:r>
      <w:r w:rsidRPr="0035084F">
        <w:rPr>
          <w:rFonts w:ascii="Arial" w:hAnsi="Arial" w:cs="Arial"/>
          <w:sz w:val="20"/>
          <w:szCs w:val="20"/>
        </w:rPr>
        <w:t xml:space="preserve"> </w:t>
      </w:r>
      <w:r w:rsidR="001B06AD">
        <w:rPr>
          <w:rFonts w:ascii="Arial" w:hAnsi="Arial" w:cs="Arial"/>
          <w:sz w:val="20"/>
          <w:szCs w:val="20"/>
        </w:rPr>
        <w:t>začala realizace</w:t>
      </w:r>
      <w:r w:rsidRPr="0035084F">
        <w:rPr>
          <w:rFonts w:ascii="Arial" w:hAnsi="Arial" w:cs="Arial"/>
          <w:sz w:val="20"/>
          <w:szCs w:val="20"/>
        </w:rPr>
        <w:t xml:space="preserve"> projekt</w:t>
      </w:r>
      <w:r w:rsidR="001B06AD">
        <w:rPr>
          <w:rFonts w:ascii="Arial" w:hAnsi="Arial" w:cs="Arial"/>
          <w:sz w:val="20"/>
          <w:szCs w:val="20"/>
        </w:rPr>
        <w:t>u</w:t>
      </w:r>
      <w:r w:rsidRPr="0035084F">
        <w:rPr>
          <w:rFonts w:ascii="Arial" w:hAnsi="Arial" w:cs="Arial"/>
          <w:sz w:val="20"/>
          <w:szCs w:val="20"/>
        </w:rPr>
        <w:t xml:space="preserve"> „</w:t>
      </w:r>
      <w:r>
        <w:rPr>
          <w:rFonts w:ascii="Arial" w:hAnsi="Arial" w:cs="Arial"/>
          <w:sz w:val="20"/>
          <w:szCs w:val="20"/>
        </w:rPr>
        <w:t>Pokračování</w:t>
      </w:r>
      <w:r w:rsidRPr="0035084F">
        <w:rPr>
          <w:rFonts w:ascii="Arial" w:hAnsi="Arial" w:cs="Arial"/>
          <w:sz w:val="20"/>
          <w:szCs w:val="20"/>
        </w:rPr>
        <w:t xml:space="preserve"> plánování sociálních služeb </w:t>
      </w:r>
      <w:r>
        <w:rPr>
          <w:rFonts w:ascii="Arial" w:hAnsi="Arial" w:cs="Arial"/>
          <w:sz w:val="20"/>
          <w:szCs w:val="20"/>
        </w:rPr>
        <w:t>v ORP Týn nad Vltavou</w:t>
      </w:r>
      <w:r w:rsidRPr="0035084F">
        <w:rPr>
          <w:rFonts w:ascii="Arial" w:hAnsi="Arial" w:cs="Arial"/>
          <w:sz w:val="20"/>
          <w:szCs w:val="20"/>
        </w:rPr>
        <w:t xml:space="preserve">“. Na začátku tohoto projektu byl zpracován plán realizace projektu a informační kampaň. Byla sestavena řídící skupina, dále pak byly sestaveny pracovní skupiny dle </w:t>
      </w:r>
      <w:r>
        <w:rPr>
          <w:rFonts w:ascii="Arial" w:hAnsi="Arial" w:cs="Arial"/>
          <w:sz w:val="20"/>
          <w:szCs w:val="20"/>
        </w:rPr>
        <w:t xml:space="preserve">jednotlivých </w:t>
      </w:r>
      <w:r w:rsidRPr="0035084F">
        <w:rPr>
          <w:rFonts w:ascii="Arial" w:hAnsi="Arial" w:cs="Arial"/>
          <w:sz w:val="20"/>
          <w:szCs w:val="20"/>
        </w:rPr>
        <w:t>priorit. Byla zahájena spolupráce se starosty obcí a s poskytovateli služeb na Vltavotýnsku.</w:t>
      </w:r>
    </w:p>
    <w:p w:rsidR="0035084F" w:rsidRPr="0035084F" w:rsidRDefault="0035084F" w:rsidP="007B08B8">
      <w:pPr>
        <w:jc w:val="both"/>
        <w:rPr>
          <w:rFonts w:ascii="Arial" w:hAnsi="Arial" w:cs="Arial"/>
          <w:sz w:val="20"/>
          <w:szCs w:val="20"/>
        </w:rPr>
      </w:pPr>
    </w:p>
    <w:p w:rsidR="0035084F" w:rsidRPr="001119B0" w:rsidRDefault="0035084F" w:rsidP="00C61F0A">
      <w:pPr>
        <w:pStyle w:val="Odstavecseseznamem1"/>
        <w:ind w:left="0"/>
        <w:jc w:val="both"/>
        <w:rPr>
          <w:rFonts w:ascii="Arial" w:hAnsi="Arial" w:cs="Arial"/>
          <w:sz w:val="20"/>
          <w:szCs w:val="20"/>
        </w:rPr>
      </w:pPr>
      <w:r w:rsidRPr="001119B0">
        <w:rPr>
          <w:rFonts w:ascii="Arial" w:hAnsi="Arial" w:cs="Arial"/>
          <w:sz w:val="20"/>
          <w:szCs w:val="20"/>
        </w:rPr>
        <w:t>Realizace projektu, veřejné projednání</w:t>
      </w:r>
    </w:p>
    <w:p w:rsidR="0035084F" w:rsidRDefault="0035084F" w:rsidP="007B08B8">
      <w:pPr>
        <w:jc w:val="both"/>
        <w:rPr>
          <w:rFonts w:ascii="Arial" w:hAnsi="Arial" w:cs="Arial"/>
          <w:sz w:val="20"/>
          <w:szCs w:val="20"/>
        </w:rPr>
      </w:pPr>
      <w:r w:rsidRPr="001119B0">
        <w:rPr>
          <w:rFonts w:ascii="Arial" w:hAnsi="Arial" w:cs="Arial"/>
          <w:sz w:val="20"/>
          <w:szCs w:val="20"/>
        </w:rPr>
        <w:t xml:space="preserve">Proběhlo první veřejné projednání, které mělo za cíl vysvětlit veřejnosti důležitost aktualizace Komunitního plánu sociálních služeb </w:t>
      </w:r>
      <w:r>
        <w:rPr>
          <w:rFonts w:ascii="Arial" w:hAnsi="Arial" w:cs="Arial"/>
          <w:sz w:val="20"/>
          <w:szCs w:val="20"/>
        </w:rPr>
        <w:t>na území</w:t>
      </w:r>
      <w:r w:rsidR="001B06AD">
        <w:rPr>
          <w:rFonts w:ascii="Arial" w:hAnsi="Arial" w:cs="Arial"/>
          <w:sz w:val="20"/>
          <w:szCs w:val="20"/>
        </w:rPr>
        <w:t xml:space="preserve"> ORP Týn nad Vltavou</w:t>
      </w:r>
      <w:r w:rsidRPr="001119B0">
        <w:rPr>
          <w:rFonts w:ascii="Arial" w:hAnsi="Arial" w:cs="Arial"/>
          <w:sz w:val="20"/>
          <w:szCs w:val="20"/>
        </w:rPr>
        <w:t xml:space="preserve"> a získat náměty a připomínky ke stávajícímu stavu. V průběhu května a června pr</w:t>
      </w:r>
      <w:r w:rsidR="00564C95">
        <w:rPr>
          <w:rFonts w:ascii="Arial" w:hAnsi="Arial" w:cs="Arial"/>
          <w:sz w:val="20"/>
          <w:szCs w:val="20"/>
        </w:rPr>
        <w:t>oběhl monitoring akčního plánu</w:t>
      </w:r>
      <w:r>
        <w:rPr>
          <w:rFonts w:ascii="Arial" w:hAnsi="Arial" w:cs="Arial"/>
          <w:sz w:val="20"/>
          <w:szCs w:val="20"/>
        </w:rPr>
        <w:t xml:space="preserve"> 2017, který byl</w:t>
      </w:r>
      <w:r w:rsidRPr="001119B0">
        <w:rPr>
          <w:rFonts w:ascii="Arial" w:hAnsi="Arial" w:cs="Arial"/>
          <w:sz w:val="20"/>
          <w:szCs w:val="20"/>
        </w:rPr>
        <w:t xml:space="preserve"> podkladem pro zpracování strategického plánu sociálních služeb s názvem Akční plán pro rok 2019. </w:t>
      </w:r>
      <w:r>
        <w:rPr>
          <w:rFonts w:ascii="Arial" w:hAnsi="Arial" w:cs="Arial"/>
          <w:sz w:val="20"/>
          <w:szCs w:val="20"/>
        </w:rPr>
        <w:t xml:space="preserve">Tvorba akčního plánu probíhala od června do listopadu, kdy měla i veřejnost možnost připomínkovat, případně doplnit tento dokument. Následně byla finální verze Akčního plánu 2019 schválena řídící skupinou projektu a předložena na setkání starostů </w:t>
      </w:r>
      <w:r w:rsidR="001B06AD">
        <w:rPr>
          <w:rFonts w:ascii="Arial" w:hAnsi="Arial" w:cs="Arial"/>
          <w:sz w:val="20"/>
          <w:szCs w:val="20"/>
        </w:rPr>
        <w:t xml:space="preserve">ORP Týn nad Vltavou </w:t>
      </w:r>
      <w:r>
        <w:rPr>
          <w:rFonts w:ascii="Arial" w:hAnsi="Arial" w:cs="Arial"/>
          <w:sz w:val="20"/>
          <w:szCs w:val="20"/>
        </w:rPr>
        <w:t>u kulatého stolu.</w:t>
      </w:r>
    </w:p>
    <w:p w:rsidR="0035084F" w:rsidRDefault="0035084F" w:rsidP="007B08B8">
      <w:pPr>
        <w:jc w:val="both"/>
        <w:rPr>
          <w:rFonts w:ascii="Arial" w:hAnsi="Arial" w:cs="Arial"/>
          <w:sz w:val="20"/>
          <w:szCs w:val="20"/>
        </w:rPr>
      </w:pPr>
      <w:r>
        <w:rPr>
          <w:rFonts w:ascii="Arial" w:hAnsi="Arial" w:cs="Arial"/>
          <w:sz w:val="20"/>
          <w:szCs w:val="20"/>
        </w:rPr>
        <w:t xml:space="preserve">Od března do září probíhala anketa </w:t>
      </w:r>
      <w:r w:rsidR="003D5629">
        <w:rPr>
          <w:rFonts w:ascii="Arial" w:hAnsi="Arial" w:cs="Arial"/>
          <w:sz w:val="20"/>
          <w:szCs w:val="20"/>
        </w:rPr>
        <w:t xml:space="preserve">– průzkum potřeb cílových skupin, zpracovávaly se </w:t>
      </w:r>
      <w:r w:rsidR="003D5629" w:rsidRPr="00C61F0A">
        <w:rPr>
          <w:rFonts w:ascii="Arial" w:hAnsi="Arial" w:cs="Arial"/>
          <w:sz w:val="20"/>
          <w:szCs w:val="20"/>
        </w:rPr>
        <w:t>další analýzy jako např. aktualizace sociodemografické studie, analýza poskytovatelů sociálních služeb, analýza zadavatelů sociálních</w:t>
      </w:r>
      <w:r w:rsidR="003D5629">
        <w:rPr>
          <w:rFonts w:ascii="Arial" w:hAnsi="Arial" w:cs="Arial"/>
          <w:sz w:val="20"/>
          <w:szCs w:val="20"/>
        </w:rPr>
        <w:t xml:space="preserve"> služeb, analýza zajištění sociálních služeb</w:t>
      </w:r>
      <w:r w:rsidR="001B06AD">
        <w:rPr>
          <w:rFonts w:ascii="Arial" w:hAnsi="Arial" w:cs="Arial"/>
          <w:sz w:val="20"/>
          <w:szCs w:val="20"/>
        </w:rPr>
        <w:t xml:space="preserve"> a</w:t>
      </w:r>
      <w:r w:rsidR="00E73657" w:rsidRPr="001119B0">
        <w:rPr>
          <w:rFonts w:ascii="Arial" w:hAnsi="Arial" w:cs="Arial"/>
          <w:sz w:val="20"/>
          <w:szCs w:val="20"/>
        </w:rPr>
        <w:t xml:space="preserve"> analýzy finančních toků v sociálních službách </w:t>
      </w:r>
      <w:r w:rsidR="00E73657">
        <w:rPr>
          <w:rFonts w:ascii="Arial" w:hAnsi="Arial" w:cs="Arial"/>
          <w:sz w:val="20"/>
          <w:szCs w:val="20"/>
        </w:rPr>
        <w:t>v ORP Týn nad Vltavou</w:t>
      </w:r>
      <w:r w:rsidR="00E73657" w:rsidRPr="001119B0">
        <w:rPr>
          <w:rFonts w:ascii="Arial" w:hAnsi="Arial" w:cs="Arial"/>
          <w:sz w:val="20"/>
          <w:szCs w:val="20"/>
        </w:rPr>
        <w:t>.</w:t>
      </w:r>
    </w:p>
    <w:p w:rsidR="003D5629" w:rsidRDefault="003D5629" w:rsidP="007B08B8">
      <w:pPr>
        <w:jc w:val="both"/>
        <w:rPr>
          <w:rFonts w:ascii="Arial" w:hAnsi="Arial" w:cs="Arial"/>
          <w:sz w:val="20"/>
          <w:szCs w:val="20"/>
        </w:rPr>
      </w:pPr>
    </w:p>
    <w:p w:rsidR="003D5629" w:rsidRPr="001119B0" w:rsidRDefault="003D5629" w:rsidP="00C61F0A">
      <w:pPr>
        <w:pStyle w:val="Odstavecseseznamem1"/>
        <w:keepNext/>
        <w:keepLines/>
        <w:ind w:left="0"/>
        <w:jc w:val="both"/>
        <w:rPr>
          <w:rFonts w:ascii="Arial" w:hAnsi="Arial" w:cs="Arial"/>
          <w:sz w:val="20"/>
          <w:szCs w:val="20"/>
        </w:rPr>
      </w:pPr>
      <w:r w:rsidRPr="001119B0">
        <w:rPr>
          <w:rFonts w:ascii="Arial" w:hAnsi="Arial" w:cs="Arial"/>
          <w:sz w:val="20"/>
          <w:szCs w:val="20"/>
        </w:rPr>
        <w:t>Návrh komunitního plánu a jeho připomínkování</w:t>
      </w:r>
    </w:p>
    <w:p w:rsidR="003D5629" w:rsidRDefault="00E73657" w:rsidP="007B08B8">
      <w:pPr>
        <w:jc w:val="both"/>
        <w:rPr>
          <w:rFonts w:ascii="Arial" w:hAnsi="Arial" w:cs="Arial"/>
          <w:sz w:val="20"/>
          <w:szCs w:val="20"/>
        </w:rPr>
      </w:pPr>
      <w:r>
        <w:rPr>
          <w:rFonts w:ascii="Arial" w:hAnsi="Arial" w:cs="Arial"/>
          <w:sz w:val="20"/>
          <w:szCs w:val="20"/>
        </w:rPr>
        <w:t>Na začátku roku 2019 začaly</w:t>
      </w:r>
      <w:r w:rsidR="003D5629">
        <w:rPr>
          <w:rFonts w:ascii="Arial" w:hAnsi="Arial" w:cs="Arial"/>
          <w:sz w:val="20"/>
          <w:szCs w:val="20"/>
        </w:rPr>
        <w:t xml:space="preserve"> práce na Střednědobém plánu rozvoje</w:t>
      </w:r>
      <w:r>
        <w:rPr>
          <w:rFonts w:ascii="Arial" w:hAnsi="Arial" w:cs="Arial"/>
          <w:sz w:val="20"/>
          <w:szCs w:val="20"/>
        </w:rPr>
        <w:t xml:space="preserve"> sociálních služeb v ORP Týn nad Vltavou. </w:t>
      </w:r>
      <w:r w:rsidRPr="001119B0">
        <w:rPr>
          <w:rFonts w:ascii="Arial" w:hAnsi="Arial" w:cs="Arial"/>
          <w:sz w:val="20"/>
          <w:szCs w:val="20"/>
        </w:rPr>
        <w:t>V</w:t>
      </w:r>
      <w:r>
        <w:rPr>
          <w:rFonts w:ascii="Arial" w:hAnsi="Arial" w:cs="Arial"/>
          <w:sz w:val="20"/>
          <w:szCs w:val="20"/>
        </w:rPr>
        <w:t> průběhu února a března</w:t>
      </w:r>
      <w:r w:rsidRPr="001119B0">
        <w:rPr>
          <w:rFonts w:ascii="Arial" w:hAnsi="Arial" w:cs="Arial"/>
          <w:sz w:val="20"/>
          <w:szCs w:val="20"/>
        </w:rPr>
        <w:t xml:space="preserve"> proběhlo </w:t>
      </w:r>
      <w:r>
        <w:rPr>
          <w:rFonts w:ascii="Arial" w:hAnsi="Arial" w:cs="Arial"/>
          <w:sz w:val="20"/>
          <w:szCs w:val="20"/>
        </w:rPr>
        <w:t>první</w:t>
      </w:r>
      <w:r w:rsidRPr="001119B0">
        <w:rPr>
          <w:rFonts w:ascii="Arial" w:hAnsi="Arial" w:cs="Arial"/>
          <w:sz w:val="20"/>
          <w:szCs w:val="20"/>
        </w:rPr>
        <w:t xml:space="preserve"> setkání pracovních skupin.</w:t>
      </w:r>
    </w:p>
    <w:p w:rsidR="0035084F" w:rsidRPr="001119B0" w:rsidRDefault="0035084F" w:rsidP="007B08B8">
      <w:pPr>
        <w:jc w:val="both"/>
        <w:rPr>
          <w:rFonts w:ascii="Arial" w:hAnsi="Arial" w:cs="Arial"/>
          <w:sz w:val="20"/>
          <w:szCs w:val="20"/>
        </w:rPr>
      </w:pPr>
      <w:r w:rsidRPr="001119B0">
        <w:rPr>
          <w:rFonts w:ascii="Arial" w:hAnsi="Arial" w:cs="Arial"/>
          <w:sz w:val="20"/>
          <w:szCs w:val="20"/>
        </w:rPr>
        <w:t>Veřejnost byla seznámena s výsledky anket a řízených rozhovorů i se zpracovanou sociodemografickou analýzou, která byla k dispozici pro připomínkování. Pracovní skupiny postupně stanovily priority jednotlivých oblastí a začaly vypracovávat návrhy aktivit. Řídící skupina se pravidelně scházela a průběh procesu koordinovala.</w:t>
      </w:r>
    </w:p>
    <w:p w:rsidR="00DC37CC" w:rsidRDefault="00E73657" w:rsidP="007B08B8">
      <w:pPr>
        <w:keepNext/>
        <w:keepLines/>
        <w:jc w:val="both"/>
        <w:rPr>
          <w:rFonts w:ascii="Arial" w:hAnsi="Arial" w:cs="Arial"/>
          <w:sz w:val="20"/>
          <w:szCs w:val="20"/>
        </w:rPr>
      </w:pPr>
      <w:r w:rsidRPr="001119B0">
        <w:rPr>
          <w:rFonts w:ascii="Arial" w:hAnsi="Arial" w:cs="Arial"/>
          <w:sz w:val="20"/>
          <w:szCs w:val="20"/>
        </w:rPr>
        <w:t xml:space="preserve">V závěrečné fázi projektu byl kompletován vlastní komunitní plán, proběhlo </w:t>
      </w:r>
      <w:r w:rsidR="001B06AD">
        <w:rPr>
          <w:rFonts w:ascii="Arial" w:hAnsi="Arial" w:cs="Arial"/>
          <w:sz w:val="20"/>
          <w:szCs w:val="20"/>
        </w:rPr>
        <w:t>závěrečné</w:t>
      </w:r>
      <w:r w:rsidRPr="001119B0">
        <w:rPr>
          <w:rFonts w:ascii="Arial" w:hAnsi="Arial" w:cs="Arial"/>
          <w:sz w:val="20"/>
          <w:szCs w:val="20"/>
        </w:rPr>
        <w:t xml:space="preserve"> veřejné setkání ke komunitnímu plánování – veřejnost mohla připomínkovat komunitní plán. Poté následovalo zapracování připomínek veřejnosti, pro</w:t>
      </w:r>
      <w:r>
        <w:rPr>
          <w:rFonts w:ascii="Arial" w:hAnsi="Arial" w:cs="Arial"/>
          <w:sz w:val="20"/>
          <w:szCs w:val="20"/>
        </w:rPr>
        <w:t>jednání a připomínkování plánu u kulatého stolu starostů ORP Týn nad Vltavou</w:t>
      </w:r>
      <w:r w:rsidR="00564C95">
        <w:rPr>
          <w:rFonts w:ascii="Arial" w:hAnsi="Arial" w:cs="Arial"/>
          <w:sz w:val="20"/>
          <w:szCs w:val="20"/>
        </w:rPr>
        <w:t xml:space="preserve"> na Valné hromadě</w:t>
      </w:r>
      <w:r>
        <w:rPr>
          <w:rFonts w:ascii="Arial" w:hAnsi="Arial" w:cs="Arial"/>
          <w:sz w:val="20"/>
          <w:szCs w:val="20"/>
        </w:rPr>
        <w:t>. Po schválení řídící skupinou a starosty obcí byl plán</w:t>
      </w:r>
      <w:r w:rsidRPr="001119B0">
        <w:rPr>
          <w:rFonts w:ascii="Arial" w:hAnsi="Arial" w:cs="Arial"/>
          <w:sz w:val="20"/>
          <w:szCs w:val="20"/>
        </w:rPr>
        <w:t xml:space="preserve"> př</w:t>
      </w:r>
      <w:r>
        <w:rPr>
          <w:rFonts w:ascii="Arial" w:hAnsi="Arial" w:cs="Arial"/>
          <w:sz w:val="20"/>
          <w:szCs w:val="20"/>
        </w:rPr>
        <w:t>i</w:t>
      </w:r>
      <w:r w:rsidRPr="001119B0">
        <w:rPr>
          <w:rFonts w:ascii="Arial" w:hAnsi="Arial" w:cs="Arial"/>
          <w:sz w:val="20"/>
          <w:szCs w:val="20"/>
        </w:rPr>
        <w:t>prav</w:t>
      </w:r>
      <w:r>
        <w:rPr>
          <w:rFonts w:ascii="Arial" w:hAnsi="Arial" w:cs="Arial"/>
          <w:sz w:val="20"/>
          <w:szCs w:val="20"/>
        </w:rPr>
        <w:t>en k</w:t>
      </w:r>
      <w:r w:rsidR="00C61F0A">
        <w:rPr>
          <w:rFonts w:ascii="Arial" w:hAnsi="Arial" w:cs="Arial"/>
          <w:sz w:val="20"/>
          <w:szCs w:val="20"/>
        </w:rPr>
        <w:t> tisku.</w:t>
      </w:r>
    </w:p>
    <w:p w:rsidR="00DC37CC" w:rsidRPr="001119B0" w:rsidRDefault="00DC37CC" w:rsidP="007B08B8">
      <w:pPr>
        <w:keepNext/>
        <w:keepLines/>
        <w:jc w:val="both"/>
        <w:rPr>
          <w:rFonts w:ascii="Arial" w:hAnsi="Arial" w:cs="Arial"/>
          <w:sz w:val="20"/>
          <w:szCs w:val="20"/>
        </w:rPr>
      </w:pPr>
    </w:p>
    <w:p w:rsidR="00E73657" w:rsidRDefault="00E73657">
      <w:pPr>
        <w:spacing w:after="160" w:line="259" w:lineRule="auto"/>
        <w:rPr>
          <w:rFonts w:ascii="Arial" w:hAnsi="Arial" w:cs="Arial"/>
          <w:sz w:val="20"/>
          <w:szCs w:val="20"/>
        </w:rPr>
      </w:pPr>
      <w:r>
        <w:rPr>
          <w:rFonts w:ascii="Arial" w:hAnsi="Arial" w:cs="Arial"/>
          <w:sz w:val="20"/>
          <w:szCs w:val="20"/>
        </w:rPr>
        <w:br w:type="page"/>
      </w:r>
    </w:p>
    <w:p w:rsidR="00F305D7" w:rsidRPr="008D0B5D" w:rsidRDefault="008D0B5D" w:rsidP="008D0B5D">
      <w:pPr>
        <w:pStyle w:val="Nadpis10"/>
      </w:pPr>
      <w:bookmarkStart w:id="10" w:name="_Toc25825049"/>
      <w:r w:rsidRPr="008D0B5D">
        <w:lastRenderedPageBreak/>
        <w:t xml:space="preserve">1. </w:t>
      </w:r>
      <w:r w:rsidR="00F305D7" w:rsidRPr="008D0B5D">
        <w:t>SOCIODEMOGRAFICKÁ ANALÝZA ORP TÝN NAD VLTAVOU</w:t>
      </w:r>
      <w:bookmarkEnd w:id="10"/>
    </w:p>
    <w:p w:rsidR="00271BB8" w:rsidRPr="00E95E85" w:rsidRDefault="008D0B5D" w:rsidP="001B06AD">
      <w:pPr>
        <w:pStyle w:val="Nadpis3"/>
        <w:rPr>
          <w:rFonts w:cs="Arial"/>
          <w:sz w:val="20"/>
          <w:szCs w:val="20"/>
        </w:rPr>
      </w:pPr>
      <w:bookmarkStart w:id="11" w:name="_Toc271551443"/>
      <w:bookmarkStart w:id="12" w:name="_Toc530127169"/>
      <w:bookmarkStart w:id="13" w:name="_Toc25825050"/>
      <w:r>
        <w:t xml:space="preserve">1.1 </w:t>
      </w:r>
      <w:r w:rsidR="00271BB8" w:rsidRPr="00592E26">
        <w:t xml:space="preserve">Vymezení </w:t>
      </w:r>
      <w:bookmarkEnd w:id="11"/>
      <w:bookmarkEnd w:id="12"/>
      <w:r w:rsidR="001B06AD">
        <w:t>území SO ORP Týn nad Vltavou</w:t>
      </w:r>
      <w:bookmarkEnd w:id="13"/>
    </w:p>
    <w:p w:rsidR="00271BB8" w:rsidRDefault="001B06AD" w:rsidP="00271BB8">
      <w:pPr>
        <w:pStyle w:val="Bezmezer1"/>
        <w:spacing w:line="276" w:lineRule="auto"/>
        <w:jc w:val="both"/>
        <w:rPr>
          <w:rFonts w:ascii="Arial" w:hAnsi="Arial" w:cs="Arial"/>
          <w:sz w:val="20"/>
          <w:szCs w:val="20"/>
        </w:rPr>
      </w:pPr>
      <w:r>
        <w:rPr>
          <w:rFonts w:ascii="Arial" w:hAnsi="Arial" w:cs="Arial"/>
          <w:sz w:val="20"/>
          <w:szCs w:val="20"/>
        </w:rPr>
        <w:t>SO ORP Týn nad Vltavou</w:t>
      </w:r>
      <w:r w:rsidR="00271BB8" w:rsidRPr="00E95E85">
        <w:rPr>
          <w:rFonts w:ascii="Arial" w:hAnsi="Arial" w:cs="Arial"/>
          <w:sz w:val="20"/>
          <w:szCs w:val="20"/>
        </w:rPr>
        <w:t xml:space="preserve"> se nachází v centrální oblasti jižních Čech, poblíž soutoku řek Vltavy a Lužnice. Jeho územní hranice jsou totožné s hranicemi obce s rozšířenou působností (dále SO ORP) Týn nad Vltavou. Mikroregion sousedí s pěti obcemi s rozšířenou působností Jihočeského kraje: Písek, Milevsko, Tábor, Soběslav a České Budějovice. Většina jeho území se nachází na severu Českobudějovického okresu na hranicích s okresy Písek a Tábor. Rozloha území je 262, 42 km</w:t>
      </w:r>
      <w:r w:rsidR="00271BB8" w:rsidRPr="00E95E85">
        <w:rPr>
          <w:rFonts w:ascii="Arial" w:hAnsi="Arial" w:cs="Arial"/>
          <w:sz w:val="20"/>
          <w:szCs w:val="20"/>
          <w:vertAlign w:val="superscript"/>
        </w:rPr>
        <w:t>2</w:t>
      </w:r>
      <w:r w:rsidR="00271BB8" w:rsidRPr="00E95E85">
        <w:rPr>
          <w:rFonts w:ascii="Arial" w:hAnsi="Arial" w:cs="Arial"/>
          <w:sz w:val="20"/>
          <w:szCs w:val="20"/>
        </w:rPr>
        <w:t>, tj. 2,6 % rozlohy celého Jihočeského kraje. V porovnání s ostatními obcemi s rozšířenou působností je Vltavotýnsko druh</w:t>
      </w:r>
      <w:r>
        <w:rPr>
          <w:rFonts w:ascii="Arial" w:hAnsi="Arial" w:cs="Arial"/>
          <w:sz w:val="20"/>
          <w:szCs w:val="20"/>
        </w:rPr>
        <w:t>é</w:t>
      </w:r>
      <w:r w:rsidR="00271BB8" w:rsidRPr="00E95E85">
        <w:rPr>
          <w:rFonts w:ascii="Arial" w:hAnsi="Arial" w:cs="Arial"/>
          <w:sz w:val="20"/>
          <w:szCs w:val="20"/>
        </w:rPr>
        <w:t xml:space="preserve"> nejmenší </w:t>
      </w:r>
      <w:r>
        <w:rPr>
          <w:rFonts w:ascii="Arial" w:hAnsi="Arial" w:cs="Arial"/>
          <w:sz w:val="20"/>
          <w:szCs w:val="20"/>
        </w:rPr>
        <w:t>území obce s rozšířenou působností</w:t>
      </w:r>
      <w:r w:rsidR="00271BB8" w:rsidRPr="00E95E85">
        <w:rPr>
          <w:rFonts w:ascii="Arial" w:hAnsi="Arial" w:cs="Arial"/>
          <w:sz w:val="20"/>
          <w:szCs w:val="20"/>
        </w:rPr>
        <w:t xml:space="preserve"> v Jihočeském kraji, menší je pouze správní obvod obce s rozšířenou působností Vodňany.</w:t>
      </w:r>
    </w:p>
    <w:p w:rsidR="00271BB8" w:rsidRPr="00E95E85" w:rsidRDefault="00271BB8" w:rsidP="00271BB8">
      <w:pPr>
        <w:pStyle w:val="Bezmezer1"/>
        <w:spacing w:line="276" w:lineRule="auto"/>
        <w:jc w:val="both"/>
        <w:rPr>
          <w:rFonts w:ascii="Arial" w:hAnsi="Arial" w:cs="Arial"/>
          <w:sz w:val="20"/>
          <w:szCs w:val="20"/>
        </w:rPr>
      </w:pPr>
    </w:p>
    <w:p w:rsidR="00271BB8" w:rsidRPr="00E95E85" w:rsidRDefault="00BD15C9" w:rsidP="00271BB8">
      <w:pPr>
        <w:autoSpaceDE w:val="0"/>
        <w:autoSpaceDN w:val="0"/>
        <w:adjustRightInd w:val="0"/>
        <w:jc w:val="center"/>
        <w:rPr>
          <w:rFonts w:ascii="Arial" w:hAnsi="Arial" w:cs="Arial"/>
          <w:color w:val="231F20"/>
          <w:sz w:val="20"/>
          <w:szCs w:val="20"/>
        </w:rPr>
      </w:pPr>
      <w:r>
        <w:rPr>
          <w:rFonts w:ascii="Arial" w:hAnsi="Arial" w:cs="Arial"/>
          <w:noProof/>
          <w:color w:val="231F2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344.25pt">
            <v:imagedata r:id="rId19" o:title="Mapa_Tyn_nad_Vlt"/>
          </v:shape>
        </w:pict>
      </w:r>
    </w:p>
    <w:p w:rsidR="00271BB8" w:rsidRDefault="00271BB8" w:rsidP="00271BB8">
      <w:pPr>
        <w:pStyle w:val="Bezmezer1"/>
        <w:jc w:val="both"/>
        <w:rPr>
          <w:rFonts w:ascii="Arial" w:hAnsi="Arial" w:cs="Arial"/>
          <w:sz w:val="20"/>
          <w:szCs w:val="20"/>
        </w:rPr>
      </w:pPr>
    </w:p>
    <w:p w:rsidR="00271BB8" w:rsidRPr="00E95E85" w:rsidRDefault="00271BB8" w:rsidP="00271BB8">
      <w:pPr>
        <w:pStyle w:val="Bezmezer1"/>
        <w:jc w:val="both"/>
        <w:rPr>
          <w:rFonts w:ascii="Arial" w:hAnsi="Arial" w:cs="Arial"/>
          <w:sz w:val="20"/>
          <w:szCs w:val="20"/>
        </w:rPr>
      </w:pPr>
    </w:p>
    <w:p w:rsidR="00271BB8" w:rsidRPr="00E95E85" w:rsidRDefault="00271BB8" w:rsidP="00271BB8">
      <w:pPr>
        <w:pStyle w:val="Bezmezer1"/>
        <w:spacing w:line="276" w:lineRule="auto"/>
        <w:jc w:val="both"/>
        <w:rPr>
          <w:rFonts w:ascii="Arial" w:hAnsi="Arial" w:cs="Arial"/>
          <w:sz w:val="20"/>
          <w:szCs w:val="20"/>
        </w:rPr>
      </w:pPr>
      <w:r w:rsidRPr="00E95E85">
        <w:rPr>
          <w:rFonts w:ascii="Arial" w:hAnsi="Arial" w:cs="Arial"/>
          <w:sz w:val="20"/>
          <w:szCs w:val="20"/>
        </w:rPr>
        <w:t>Vltavotýnsko získalo své jméno podle jednoho z nejstarších sídel jižních Čech, města Týna nad Vltavou. Týnská osada (označení hrazeného místa, pevnosti) vznikla pravděpodobně již v 11. století, když se území mezi Lužnicí a Vltavou dostalo do majetku pražského biskupství. Díky své výhodné poloze při vodní cestě a vltavskému brodu se z osady záhy stalo významné ekonomické a obchodní středisko, jehož existenci dokládá první písemná zpráva z roku 1229.</w:t>
      </w:r>
    </w:p>
    <w:p w:rsidR="00271BB8" w:rsidRPr="00E95E85" w:rsidRDefault="00271BB8" w:rsidP="00271BB8">
      <w:pPr>
        <w:pStyle w:val="Bezmezer1"/>
        <w:jc w:val="both"/>
        <w:rPr>
          <w:rFonts w:ascii="Arial" w:hAnsi="Arial" w:cs="Arial"/>
          <w:sz w:val="20"/>
          <w:szCs w:val="20"/>
        </w:rPr>
      </w:pPr>
    </w:p>
    <w:p w:rsidR="00271BB8" w:rsidRPr="00E95E85" w:rsidRDefault="00271BB8" w:rsidP="00271BB8">
      <w:pPr>
        <w:rPr>
          <w:rFonts w:ascii="Arial" w:hAnsi="Arial" w:cs="Arial"/>
          <w:sz w:val="20"/>
          <w:szCs w:val="20"/>
        </w:rPr>
        <w:sectPr w:rsidR="00271BB8" w:rsidRPr="00E95E85" w:rsidSect="007B08B8">
          <w:footerReference w:type="default" r:id="rId20"/>
          <w:pgSz w:w="11906" w:h="16838" w:code="9"/>
          <w:pgMar w:top="1440" w:right="1080" w:bottom="1440" w:left="1080" w:header="709" w:footer="0" w:gutter="0"/>
          <w:cols w:space="708"/>
          <w:titlePg/>
          <w:docGrid w:linePitch="360"/>
        </w:sectPr>
      </w:pPr>
    </w:p>
    <w:p w:rsidR="00271BB8" w:rsidRPr="00E95E85" w:rsidRDefault="00271BB8" w:rsidP="00271BB8">
      <w:pPr>
        <w:rPr>
          <w:rFonts w:ascii="Arial" w:hAnsi="Arial" w:cs="Arial"/>
          <w:sz w:val="20"/>
          <w:szCs w:val="20"/>
        </w:rPr>
      </w:pPr>
    </w:p>
    <w:p w:rsidR="00271BB8" w:rsidRPr="00E95E85" w:rsidRDefault="00271BB8" w:rsidP="00271BB8">
      <w:pPr>
        <w:rPr>
          <w:rFonts w:ascii="Arial" w:hAnsi="Arial" w:cs="Arial"/>
          <w:b/>
          <w:sz w:val="20"/>
          <w:szCs w:val="20"/>
        </w:rPr>
        <w:sectPr w:rsidR="00271BB8" w:rsidRPr="00E95E85" w:rsidSect="007B08B8">
          <w:type w:val="continuous"/>
          <w:pgSz w:w="11906" w:h="16838" w:code="9"/>
          <w:pgMar w:top="1440" w:right="1080" w:bottom="1440" w:left="1080" w:header="709" w:footer="0" w:gutter="0"/>
          <w:cols w:space="708"/>
          <w:titlePg/>
          <w:docGrid w:linePitch="360"/>
        </w:sectPr>
      </w:pPr>
    </w:p>
    <w:p w:rsidR="00271BB8" w:rsidRPr="00E95E85" w:rsidRDefault="00271BB8" w:rsidP="00271BB8">
      <w:pPr>
        <w:pStyle w:val="Bezmezer1"/>
        <w:keepNext/>
        <w:keepLines/>
        <w:ind w:left="-426"/>
        <w:rPr>
          <w:rFonts w:ascii="Arial" w:hAnsi="Arial" w:cs="Arial"/>
          <w:sz w:val="20"/>
          <w:szCs w:val="20"/>
        </w:rPr>
        <w:sectPr w:rsidR="00271BB8" w:rsidRPr="00E95E85" w:rsidSect="007B08B8">
          <w:type w:val="continuous"/>
          <w:pgSz w:w="11906" w:h="16838" w:code="9"/>
          <w:pgMar w:top="1440" w:right="1080" w:bottom="1440" w:left="1080" w:header="709" w:footer="709" w:gutter="0"/>
          <w:cols w:space="708"/>
          <w:titlePg/>
          <w:docGrid w:linePitch="360"/>
        </w:sectPr>
      </w:pPr>
    </w:p>
    <w:p w:rsidR="00271BB8" w:rsidRPr="00E95E85" w:rsidRDefault="00271BB8" w:rsidP="00271BB8">
      <w:pPr>
        <w:keepNext/>
        <w:keepLines/>
        <w:ind w:left="-720"/>
        <w:rPr>
          <w:rFonts w:ascii="Arial" w:hAnsi="Arial" w:cs="Arial"/>
          <w:sz w:val="20"/>
          <w:szCs w:val="20"/>
        </w:rPr>
      </w:pPr>
    </w:p>
    <w:p w:rsidR="00271BB8" w:rsidRPr="00E95E85" w:rsidRDefault="00271BB8" w:rsidP="00271BB8">
      <w:pPr>
        <w:keepNext/>
        <w:keepLines/>
        <w:ind w:left="-709"/>
        <w:rPr>
          <w:rFonts w:ascii="Arial" w:hAnsi="Arial" w:cs="Arial"/>
          <w:b/>
          <w:sz w:val="20"/>
          <w:szCs w:val="20"/>
        </w:rPr>
      </w:pPr>
      <w:r w:rsidRPr="00E95E85">
        <w:rPr>
          <w:rFonts w:ascii="Arial" w:hAnsi="Arial" w:cs="Arial"/>
          <w:b/>
          <w:sz w:val="20"/>
          <w:szCs w:val="20"/>
        </w:rPr>
        <w:br/>
      </w:r>
    </w:p>
    <w:p w:rsidR="00271BB8" w:rsidRPr="00E95E85" w:rsidRDefault="00271BB8" w:rsidP="00146191">
      <w:pPr>
        <w:keepNext/>
        <w:keepLines/>
        <w:rPr>
          <w:rFonts w:ascii="Arial" w:hAnsi="Arial" w:cs="Arial"/>
          <w:sz w:val="20"/>
          <w:szCs w:val="20"/>
        </w:rPr>
      </w:pPr>
      <w:r w:rsidRPr="00E95E85">
        <w:rPr>
          <w:rFonts w:ascii="Arial" w:hAnsi="Arial" w:cs="Arial"/>
          <w:b/>
          <w:sz w:val="20"/>
          <w:szCs w:val="20"/>
        </w:rPr>
        <w:br w:type="page"/>
      </w:r>
      <w:r w:rsidRPr="00E95E85">
        <w:rPr>
          <w:rFonts w:ascii="Arial" w:hAnsi="Arial" w:cs="Arial"/>
          <w:b/>
          <w:sz w:val="20"/>
          <w:szCs w:val="20"/>
        </w:rPr>
        <w:lastRenderedPageBreak/>
        <w:t>Tabulka č. 1:</w:t>
      </w:r>
      <w:r w:rsidRPr="00E95E85">
        <w:rPr>
          <w:rFonts w:ascii="Arial" w:hAnsi="Arial" w:cs="Arial"/>
          <w:sz w:val="20"/>
          <w:szCs w:val="20"/>
        </w:rPr>
        <w:t xml:space="preserve"> Charakteristika jednotlivých obcí </w:t>
      </w:r>
      <w:r w:rsidR="001B06AD">
        <w:rPr>
          <w:rFonts w:ascii="Arial" w:hAnsi="Arial" w:cs="Arial"/>
          <w:sz w:val="20"/>
          <w:szCs w:val="20"/>
        </w:rPr>
        <w:t>SO ORP Týn nad Vltavou</w:t>
      </w:r>
      <w:r w:rsidRPr="00E95E85">
        <w:rPr>
          <w:rFonts w:ascii="Arial" w:hAnsi="Arial" w:cs="Arial"/>
          <w:sz w:val="20"/>
          <w:szCs w:val="20"/>
        </w:rPr>
        <w:t xml:space="preserve"> </w:t>
      </w:r>
      <w:r w:rsidR="001B06AD">
        <w:rPr>
          <w:rFonts w:ascii="Arial" w:hAnsi="Arial" w:cs="Arial"/>
          <w:sz w:val="20"/>
          <w:szCs w:val="20"/>
        </w:rPr>
        <w:t>(</w:t>
      </w:r>
      <w:r w:rsidRPr="00E95E85">
        <w:rPr>
          <w:rFonts w:ascii="Arial" w:hAnsi="Arial" w:cs="Arial"/>
          <w:sz w:val="20"/>
          <w:szCs w:val="20"/>
        </w:rPr>
        <w:t>k 31. 12. 2017)</w:t>
      </w:r>
    </w:p>
    <w:p w:rsidR="00271BB8" w:rsidRPr="00E95E85" w:rsidRDefault="00271BB8" w:rsidP="00271BB8">
      <w:pPr>
        <w:keepNext/>
        <w:keepLines/>
        <w:ind w:left="-426"/>
        <w:rPr>
          <w:rFonts w:ascii="Arial" w:hAnsi="Arial" w:cs="Arial"/>
          <w:sz w:val="20"/>
          <w:szCs w:val="20"/>
        </w:rPr>
      </w:pPr>
    </w:p>
    <w:tbl>
      <w:tblPr>
        <w:tblW w:w="10034" w:type="dxa"/>
        <w:tblInd w:w="-5" w:type="dxa"/>
        <w:tblCellMar>
          <w:left w:w="70" w:type="dxa"/>
          <w:right w:w="70" w:type="dxa"/>
        </w:tblCellMar>
        <w:tblLook w:val="0000" w:firstRow="0" w:lastRow="0" w:firstColumn="0" w:lastColumn="0" w:noHBand="0" w:noVBand="0"/>
      </w:tblPr>
      <w:tblGrid>
        <w:gridCol w:w="1241"/>
        <w:gridCol w:w="1627"/>
        <w:gridCol w:w="701"/>
        <w:gridCol w:w="863"/>
        <w:gridCol w:w="557"/>
        <w:gridCol w:w="1230"/>
        <w:gridCol w:w="2099"/>
        <w:gridCol w:w="853"/>
        <w:gridCol w:w="863"/>
      </w:tblGrid>
      <w:tr w:rsidR="00271BB8" w:rsidRPr="00E95E85" w:rsidTr="00146191">
        <w:trPr>
          <w:trHeight w:val="567"/>
        </w:trPr>
        <w:tc>
          <w:tcPr>
            <w:tcW w:w="124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Obec</w:t>
            </w:r>
          </w:p>
        </w:tc>
        <w:tc>
          <w:tcPr>
            <w:tcW w:w="1627" w:type="dxa"/>
            <w:tcBorders>
              <w:top w:val="single" w:sz="4" w:space="0" w:color="auto"/>
              <w:left w:val="nil"/>
              <w:bottom w:val="single" w:sz="4" w:space="0" w:color="auto"/>
              <w:right w:val="single" w:sz="4" w:space="0" w:color="auto"/>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Části obce</w:t>
            </w:r>
          </w:p>
        </w:tc>
        <w:tc>
          <w:tcPr>
            <w:tcW w:w="701" w:type="dxa"/>
            <w:tcBorders>
              <w:top w:val="single" w:sz="4" w:space="0" w:color="auto"/>
              <w:left w:val="nil"/>
              <w:bottom w:val="single" w:sz="4" w:space="0" w:color="auto"/>
              <w:right w:val="single" w:sz="4" w:space="0" w:color="auto"/>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Obyv.</w:t>
            </w:r>
          </w:p>
        </w:tc>
        <w:tc>
          <w:tcPr>
            <w:tcW w:w="863" w:type="dxa"/>
            <w:tcBorders>
              <w:top w:val="single" w:sz="4" w:space="0" w:color="auto"/>
              <w:left w:val="nil"/>
              <w:bottom w:val="single" w:sz="4" w:space="0" w:color="auto"/>
              <w:right w:val="single" w:sz="4" w:space="0" w:color="auto"/>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Výměra      v ha</w:t>
            </w:r>
          </w:p>
        </w:tc>
        <w:tc>
          <w:tcPr>
            <w:tcW w:w="557" w:type="dxa"/>
            <w:vMerge w:val="restart"/>
            <w:tcBorders>
              <w:left w:val="nil"/>
              <w:right w:val="single" w:sz="4" w:space="0" w:color="auto"/>
            </w:tcBorders>
          </w:tcPr>
          <w:p w:rsidR="00271BB8" w:rsidRPr="00E95E85" w:rsidRDefault="00271BB8" w:rsidP="00840660">
            <w:pPr>
              <w:keepNext/>
              <w:keepLines/>
              <w:jc w:val="center"/>
              <w:rPr>
                <w:rFonts w:ascii="Arial" w:hAnsi="Arial" w:cs="Arial"/>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Obec</w:t>
            </w:r>
          </w:p>
        </w:tc>
        <w:tc>
          <w:tcPr>
            <w:tcW w:w="2099" w:type="dxa"/>
            <w:tcBorders>
              <w:top w:val="single" w:sz="4" w:space="0" w:color="auto"/>
              <w:left w:val="nil"/>
              <w:bottom w:val="single" w:sz="4" w:space="0" w:color="auto"/>
              <w:right w:val="single" w:sz="4" w:space="0" w:color="auto"/>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Části obce</w:t>
            </w:r>
          </w:p>
        </w:tc>
        <w:tc>
          <w:tcPr>
            <w:tcW w:w="853" w:type="dxa"/>
            <w:tcBorders>
              <w:top w:val="single" w:sz="4" w:space="0" w:color="auto"/>
              <w:left w:val="nil"/>
              <w:bottom w:val="single" w:sz="4" w:space="0" w:color="auto"/>
              <w:right w:val="single" w:sz="4" w:space="0" w:color="auto"/>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Obyv.</w:t>
            </w:r>
          </w:p>
        </w:tc>
        <w:tc>
          <w:tcPr>
            <w:tcW w:w="863" w:type="dxa"/>
            <w:tcBorders>
              <w:top w:val="single" w:sz="4" w:space="0" w:color="auto"/>
              <w:left w:val="nil"/>
              <w:bottom w:val="single" w:sz="4" w:space="0" w:color="auto"/>
              <w:right w:val="single" w:sz="4" w:space="0" w:color="auto"/>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Výměra      v ha</w:t>
            </w:r>
          </w:p>
        </w:tc>
      </w:tr>
      <w:tr w:rsidR="00271BB8" w:rsidRPr="00E95E85" w:rsidTr="00146191">
        <w:trPr>
          <w:trHeight w:hRule="exact" w:val="518"/>
        </w:trPr>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Bečice</w:t>
            </w:r>
          </w:p>
        </w:tc>
        <w:tc>
          <w:tcPr>
            <w:tcW w:w="1627"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Bečice</w:t>
            </w:r>
          </w:p>
        </w:tc>
        <w:tc>
          <w:tcPr>
            <w:tcW w:w="701"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97</w:t>
            </w:r>
          </w:p>
        </w:tc>
        <w:tc>
          <w:tcPr>
            <w:tcW w:w="863"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448</w:t>
            </w:r>
          </w:p>
        </w:tc>
        <w:tc>
          <w:tcPr>
            <w:tcW w:w="557" w:type="dxa"/>
            <w:vMerge/>
            <w:tcBorders>
              <w:left w:val="nil"/>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val="restart"/>
            <w:tcBorders>
              <w:top w:val="single" w:sz="4" w:space="0" w:color="auto"/>
              <w:left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Temelín</w:t>
            </w:r>
          </w:p>
        </w:tc>
        <w:tc>
          <w:tcPr>
            <w:tcW w:w="2099" w:type="dxa"/>
            <w:vMerge w:val="restart"/>
            <w:tcBorders>
              <w:top w:val="single" w:sz="4" w:space="0" w:color="auto"/>
              <w:left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Březí u Týna nad Vltavou</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Knín</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Kočín</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Křtěnov</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Lhota pod Horami</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Litoradlice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Podhájí</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Sedlec</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Temelín</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Temelínec</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Zvěrkovice</w:t>
            </w:r>
          </w:p>
        </w:tc>
        <w:tc>
          <w:tcPr>
            <w:tcW w:w="853" w:type="dxa"/>
            <w:vMerge w:val="restart"/>
            <w:tcBorders>
              <w:top w:val="single" w:sz="4" w:space="0" w:color="auto"/>
              <w:left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857</w:t>
            </w:r>
          </w:p>
        </w:tc>
        <w:tc>
          <w:tcPr>
            <w:tcW w:w="863" w:type="dxa"/>
            <w:vMerge w:val="restart"/>
            <w:tcBorders>
              <w:top w:val="single" w:sz="4" w:space="0" w:color="auto"/>
              <w:left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5 041</w:t>
            </w:r>
          </w:p>
        </w:tc>
      </w:tr>
      <w:tr w:rsidR="00271BB8" w:rsidRPr="00E95E85" w:rsidTr="00146191">
        <w:trPr>
          <w:trHeight w:hRule="exact" w:val="704"/>
        </w:trPr>
        <w:tc>
          <w:tcPr>
            <w:tcW w:w="1241" w:type="dxa"/>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Čenkov</w:t>
            </w:r>
          </w:p>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u Bechyně</w:t>
            </w:r>
          </w:p>
        </w:tc>
        <w:tc>
          <w:tcPr>
            <w:tcW w:w="1627"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 xml:space="preserve">Čenkov </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u Bechyně</w:t>
            </w:r>
          </w:p>
        </w:tc>
        <w:tc>
          <w:tcPr>
            <w:tcW w:w="701"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58</w:t>
            </w:r>
          </w:p>
        </w:tc>
        <w:tc>
          <w:tcPr>
            <w:tcW w:w="863"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126,53</w:t>
            </w:r>
          </w:p>
        </w:tc>
        <w:tc>
          <w:tcPr>
            <w:tcW w:w="557" w:type="dxa"/>
            <w:vMerge/>
            <w:tcBorders>
              <w:left w:val="nil"/>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tcBorders>
              <w:left w:val="single" w:sz="4" w:space="0" w:color="auto"/>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2099" w:type="dxa"/>
            <w:vMerge/>
            <w:tcBorders>
              <w:left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853" w:type="dxa"/>
            <w:vMerge/>
            <w:tcBorders>
              <w:left w:val="nil"/>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863" w:type="dxa"/>
            <w:vMerge/>
            <w:tcBorders>
              <w:left w:val="nil"/>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r>
      <w:tr w:rsidR="00271BB8" w:rsidRPr="00E95E85" w:rsidTr="00146191">
        <w:trPr>
          <w:trHeight w:hRule="exact" w:val="544"/>
        </w:trPr>
        <w:tc>
          <w:tcPr>
            <w:tcW w:w="1241" w:type="dxa"/>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Dobšice</w:t>
            </w:r>
          </w:p>
        </w:tc>
        <w:tc>
          <w:tcPr>
            <w:tcW w:w="1627"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Dobšice</w:t>
            </w:r>
          </w:p>
        </w:tc>
        <w:tc>
          <w:tcPr>
            <w:tcW w:w="701"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115</w:t>
            </w:r>
          </w:p>
        </w:tc>
        <w:tc>
          <w:tcPr>
            <w:tcW w:w="863"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434</w:t>
            </w:r>
          </w:p>
        </w:tc>
        <w:tc>
          <w:tcPr>
            <w:tcW w:w="557" w:type="dxa"/>
            <w:vMerge/>
            <w:tcBorders>
              <w:left w:val="nil"/>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tcBorders>
              <w:left w:val="single" w:sz="4" w:space="0" w:color="auto"/>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2099" w:type="dxa"/>
            <w:vMerge/>
            <w:tcBorders>
              <w:left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853" w:type="dxa"/>
            <w:vMerge/>
            <w:tcBorders>
              <w:left w:val="nil"/>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863" w:type="dxa"/>
            <w:vMerge/>
            <w:tcBorders>
              <w:left w:val="nil"/>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r>
      <w:tr w:rsidR="00271BB8" w:rsidRPr="00E95E85" w:rsidTr="00C61F0A">
        <w:trPr>
          <w:trHeight w:val="1575"/>
        </w:trPr>
        <w:tc>
          <w:tcPr>
            <w:tcW w:w="1241" w:type="dxa"/>
            <w:vMerge w:val="restart"/>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Dolní Bukovsko</w:t>
            </w:r>
          </w:p>
        </w:tc>
        <w:tc>
          <w:tcPr>
            <w:tcW w:w="1627" w:type="dxa"/>
            <w:vMerge w:val="restart"/>
            <w:tcBorders>
              <w:top w:val="nil"/>
              <w:left w:val="nil"/>
              <w:bottom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Bzí</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Dolní Bukovsko</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Horní Bukovsko</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Hvozdno</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Pelejovice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Popovice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Radonice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Sedlíkovice</w:t>
            </w:r>
          </w:p>
        </w:tc>
        <w:tc>
          <w:tcPr>
            <w:tcW w:w="701" w:type="dxa"/>
            <w:vMerge w:val="restart"/>
            <w:tcBorders>
              <w:top w:val="nil"/>
              <w:left w:val="nil"/>
              <w:bottom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1 765</w:t>
            </w:r>
          </w:p>
        </w:tc>
        <w:tc>
          <w:tcPr>
            <w:tcW w:w="863" w:type="dxa"/>
            <w:vMerge w:val="restart"/>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3 540</w:t>
            </w:r>
          </w:p>
        </w:tc>
        <w:tc>
          <w:tcPr>
            <w:tcW w:w="557" w:type="dxa"/>
            <w:vMerge/>
            <w:tcBorders>
              <w:left w:val="single" w:sz="4" w:space="0" w:color="auto"/>
              <w:bottom w:val="nil"/>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tcBorders>
              <w:left w:val="single" w:sz="4" w:space="0" w:color="auto"/>
              <w:bottom w:val="single" w:sz="4" w:space="0" w:color="auto"/>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2099" w:type="dxa"/>
            <w:vMerge/>
            <w:tcBorders>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853" w:type="dxa"/>
            <w:vMerge/>
            <w:tcBorders>
              <w:left w:val="single" w:sz="4" w:space="0" w:color="auto"/>
              <w:bottom w:val="single" w:sz="4" w:space="0" w:color="auto"/>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863" w:type="dxa"/>
            <w:vMerge/>
            <w:tcBorders>
              <w:left w:val="single" w:sz="4" w:space="0" w:color="auto"/>
              <w:bottom w:val="single" w:sz="4" w:space="0" w:color="auto"/>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r>
      <w:tr w:rsidR="00271BB8" w:rsidRPr="00E95E85" w:rsidTr="00146191">
        <w:trPr>
          <w:trHeight w:hRule="exact" w:val="312"/>
        </w:trPr>
        <w:tc>
          <w:tcPr>
            <w:tcW w:w="1241" w:type="dxa"/>
            <w:vMerge/>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p>
        </w:tc>
        <w:tc>
          <w:tcPr>
            <w:tcW w:w="1627" w:type="dxa"/>
            <w:vMerge/>
            <w:tcBorders>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701" w:type="dxa"/>
            <w:vMerge/>
            <w:tcBorders>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c>
          <w:tcPr>
            <w:tcW w:w="863" w:type="dxa"/>
            <w:vMerge/>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c>
          <w:tcPr>
            <w:tcW w:w="557" w:type="dxa"/>
            <w:vMerge/>
            <w:tcBorders>
              <w:left w:val="single" w:sz="4" w:space="0" w:color="auto"/>
              <w:right w:val="single" w:sz="4" w:space="0" w:color="auto"/>
            </w:tcBorders>
          </w:tcPr>
          <w:p w:rsidR="00271BB8" w:rsidRPr="00E95E85" w:rsidRDefault="00271BB8" w:rsidP="00840660">
            <w:pPr>
              <w:keepNext/>
              <w:keepLines/>
              <w:jc w:val="center"/>
              <w:rPr>
                <w:rFonts w:ascii="Arial" w:hAnsi="Arial" w:cs="Arial"/>
                <w:b/>
                <w:bCs/>
                <w:sz w:val="20"/>
                <w:szCs w:val="20"/>
              </w:rPr>
            </w:pPr>
          </w:p>
        </w:tc>
        <w:tc>
          <w:tcPr>
            <w:tcW w:w="1230" w:type="dxa"/>
            <w:vMerge w:val="restart"/>
            <w:tcBorders>
              <w:top w:val="single" w:sz="4" w:space="0" w:color="auto"/>
              <w:left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b/>
                <w:bCs/>
                <w:sz w:val="20"/>
                <w:szCs w:val="20"/>
              </w:rPr>
              <w:t>Týn nad Vltavou</w:t>
            </w:r>
          </w:p>
        </w:tc>
        <w:tc>
          <w:tcPr>
            <w:tcW w:w="2099" w:type="dxa"/>
            <w:vMerge w:val="restart"/>
            <w:tcBorders>
              <w:top w:val="single" w:sz="4" w:space="0" w:color="auto"/>
              <w:left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Hněvkovice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Koloděje nad Lužnicí</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Malá Strana</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Netěchovice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Nuzice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Předčice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Týn nad Vltavou</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Vesce</w:t>
            </w:r>
          </w:p>
        </w:tc>
        <w:tc>
          <w:tcPr>
            <w:tcW w:w="853" w:type="dxa"/>
            <w:vMerge w:val="restart"/>
            <w:tcBorders>
              <w:top w:val="single" w:sz="4" w:space="0" w:color="auto"/>
              <w:left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8 006</w:t>
            </w:r>
          </w:p>
        </w:tc>
        <w:tc>
          <w:tcPr>
            <w:tcW w:w="863" w:type="dxa"/>
            <w:vMerge w:val="restart"/>
            <w:tcBorders>
              <w:top w:val="single" w:sz="4" w:space="0" w:color="auto"/>
              <w:left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4 304</w:t>
            </w:r>
          </w:p>
        </w:tc>
      </w:tr>
      <w:tr w:rsidR="00271BB8" w:rsidRPr="00E95E85" w:rsidTr="00146191">
        <w:trPr>
          <w:trHeight w:val="1615"/>
        </w:trPr>
        <w:tc>
          <w:tcPr>
            <w:tcW w:w="1241" w:type="dxa"/>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 xml:space="preserve"> Dražíč</w:t>
            </w:r>
          </w:p>
        </w:tc>
        <w:tc>
          <w:tcPr>
            <w:tcW w:w="1627"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Březí</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Dražíč</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Nepomuk–Karlov</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Vranov</w:t>
            </w:r>
          </w:p>
        </w:tc>
        <w:tc>
          <w:tcPr>
            <w:tcW w:w="701"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235</w:t>
            </w:r>
          </w:p>
        </w:tc>
        <w:tc>
          <w:tcPr>
            <w:tcW w:w="863" w:type="dxa"/>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134,69</w:t>
            </w:r>
          </w:p>
        </w:tc>
        <w:tc>
          <w:tcPr>
            <w:tcW w:w="557" w:type="dxa"/>
            <w:vMerge/>
            <w:tcBorders>
              <w:left w:val="single" w:sz="4" w:space="0" w:color="auto"/>
              <w:bottom w:val="nil"/>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tcBorders>
              <w:left w:val="single" w:sz="4" w:space="0" w:color="auto"/>
              <w:bottom w:val="nil"/>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2099" w:type="dxa"/>
            <w:vMerge/>
            <w:tcBorders>
              <w:left w:val="single" w:sz="4" w:space="0" w:color="auto"/>
              <w:bottom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853" w:type="dxa"/>
            <w:vMerge/>
            <w:tcBorders>
              <w:left w:val="single" w:sz="4" w:space="0" w:color="auto"/>
              <w:bottom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c>
          <w:tcPr>
            <w:tcW w:w="863" w:type="dxa"/>
            <w:vMerge/>
            <w:tcBorders>
              <w:left w:val="single" w:sz="4" w:space="0" w:color="auto"/>
              <w:bottom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r>
      <w:tr w:rsidR="00271BB8" w:rsidRPr="00E95E85" w:rsidTr="00C61F0A">
        <w:trPr>
          <w:trHeight w:hRule="exact" w:val="483"/>
        </w:trPr>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Hartmanice</w:t>
            </w:r>
          </w:p>
        </w:tc>
        <w:tc>
          <w:tcPr>
            <w:tcW w:w="1627"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Hartmanice</w:t>
            </w:r>
          </w:p>
        </w:tc>
        <w:tc>
          <w:tcPr>
            <w:tcW w:w="701"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187</w:t>
            </w:r>
          </w:p>
        </w:tc>
        <w:tc>
          <w:tcPr>
            <w:tcW w:w="863"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897</w:t>
            </w:r>
          </w:p>
        </w:tc>
        <w:tc>
          <w:tcPr>
            <w:tcW w:w="557" w:type="dxa"/>
            <w:vMerge/>
            <w:tcBorders>
              <w:left w:val="single" w:sz="4" w:space="0" w:color="auto"/>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tcBorders>
              <w:left w:val="single" w:sz="4" w:space="0" w:color="auto"/>
              <w:bottom w:val="single" w:sz="4" w:space="0" w:color="auto"/>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2099" w:type="dxa"/>
            <w:vMerge/>
            <w:tcBorders>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853" w:type="dxa"/>
            <w:vMerge/>
            <w:tcBorders>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c>
          <w:tcPr>
            <w:tcW w:w="863" w:type="dxa"/>
            <w:vMerge/>
            <w:tcBorders>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r>
      <w:tr w:rsidR="00271BB8" w:rsidRPr="00E95E85" w:rsidTr="00146191">
        <w:trPr>
          <w:trHeight w:val="1455"/>
        </w:trPr>
        <w:tc>
          <w:tcPr>
            <w:tcW w:w="1241" w:type="dxa"/>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Horní Kněžeklady</w:t>
            </w:r>
          </w:p>
        </w:tc>
        <w:tc>
          <w:tcPr>
            <w:tcW w:w="1627"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Dolní Kněžeklady</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Horní Kněžeklady</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Štipoklasy</w:t>
            </w:r>
          </w:p>
        </w:tc>
        <w:tc>
          <w:tcPr>
            <w:tcW w:w="701" w:type="dxa"/>
            <w:tcBorders>
              <w:top w:val="nil"/>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108</w:t>
            </w:r>
          </w:p>
        </w:tc>
        <w:tc>
          <w:tcPr>
            <w:tcW w:w="863" w:type="dxa"/>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784</w:t>
            </w:r>
          </w:p>
        </w:tc>
        <w:tc>
          <w:tcPr>
            <w:tcW w:w="557" w:type="dxa"/>
            <w:vMerge/>
            <w:tcBorders>
              <w:left w:val="single" w:sz="4" w:space="0" w:color="auto"/>
              <w:bottom w:val="nil"/>
              <w:right w:val="single" w:sz="4" w:space="0" w:color="auto"/>
            </w:tcBorders>
          </w:tcPr>
          <w:p w:rsidR="00271BB8" w:rsidRPr="00E95E85" w:rsidRDefault="00271BB8" w:rsidP="00840660">
            <w:pPr>
              <w:keepNext/>
              <w:keepLines/>
              <w:jc w:val="center"/>
              <w:rPr>
                <w:rFonts w:ascii="Arial" w:hAnsi="Arial" w:cs="Arial"/>
                <w:b/>
                <w:bCs/>
                <w:sz w:val="20"/>
                <w:szCs w:val="20"/>
              </w:rPr>
            </w:pPr>
          </w:p>
        </w:tc>
        <w:tc>
          <w:tcPr>
            <w:tcW w:w="1230" w:type="dxa"/>
            <w:vMerge w:val="restart"/>
            <w:tcBorders>
              <w:top w:val="nil"/>
              <w:left w:val="single" w:sz="4" w:space="0" w:color="auto"/>
              <w:bottom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b/>
                <w:bCs/>
                <w:sz w:val="20"/>
                <w:szCs w:val="20"/>
              </w:rPr>
              <w:t>Všemyslice</w:t>
            </w:r>
          </w:p>
        </w:tc>
        <w:tc>
          <w:tcPr>
            <w:tcW w:w="2099" w:type="dxa"/>
            <w:vMerge w:val="restart"/>
            <w:tcBorders>
              <w:top w:val="nil"/>
              <w:left w:val="single" w:sz="4" w:space="0" w:color="auto"/>
              <w:bottom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Bohunice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Neznašov</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Slavětice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Všemyslice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Všeteč</w:t>
            </w:r>
          </w:p>
        </w:tc>
        <w:tc>
          <w:tcPr>
            <w:tcW w:w="853" w:type="dxa"/>
            <w:vMerge w:val="restart"/>
            <w:tcBorders>
              <w:top w:val="nil"/>
              <w:left w:val="single" w:sz="4" w:space="0" w:color="auto"/>
              <w:bottom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1 105</w:t>
            </w:r>
          </w:p>
        </w:tc>
        <w:tc>
          <w:tcPr>
            <w:tcW w:w="863" w:type="dxa"/>
            <w:vMerge w:val="restart"/>
            <w:tcBorders>
              <w:top w:val="nil"/>
              <w:left w:val="single" w:sz="4" w:space="0" w:color="auto"/>
              <w:bottom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2 813</w:t>
            </w:r>
          </w:p>
        </w:tc>
      </w:tr>
      <w:tr w:rsidR="00271BB8" w:rsidRPr="00E95E85" w:rsidTr="00146191">
        <w:trPr>
          <w:trHeight w:hRule="exact" w:val="547"/>
        </w:trPr>
        <w:tc>
          <w:tcPr>
            <w:tcW w:w="12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Hosty</w:t>
            </w:r>
          </w:p>
        </w:tc>
        <w:tc>
          <w:tcPr>
            <w:tcW w:w="1627"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Hosty</w:t>
            </w:r>
          </w:p>
        </w:tc>
        <w:tc>
          <w:tcPr>
            <w:tcW w:w="701"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156</w:t>
            </w:r>
          </w:p>
        </w:tc>
        <w:tc>
          <w:tcPr>
            <w:tcW w:w="863"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857</w:t>
            </w:r>
          </w:p>
        </w:tc>
        <w:tc>
          <w:tcPr>
            <w:tcW w:w="557" w:type="dxa"/>
            <w:vMerge/>
            <w:tcBorders>
              <w:left w:val="single" w:sz="4" w:space="0" w:color="auto"/>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tcBorders>
              <w:left w:val="single" w:sz="4" w:space="0" w:color="auto"/>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2099" w:type="dxa"/>
            <w:vMerge/>
            <w:tcBorders>
              <w:left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853" w:type="dxa"/>
            <w:vMerge/>
            <w:tcBorders>
              <w:left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c>
          <w:tcPr>
            <w:tcW w:w="863" w:type="dxa"/>
            <w:vMerge/>
            <w:tcBorders>
              <w:left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r>
      <w:tr w:rsidR="00271BB8" w:rsidRPr="00E95E85" w:rsidTr="00C61F0A">
        <w:trPr>
          <w:trHeight w:hRule="exact" w:val="90"/>
        </w:trPr>
        <w:tc>
          <w:tcPr>
            <w:tcW w:w="1241" w:type="dxa"/>
            <w:vMerge w:val="restart"/>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Chrášťany</w:t>
            </w:r>
          </w:p>
        </w:tc>
        <w:tc>
          <w:tcPr>
            <w:tcW w:w="1627" w:type="dxa"/>
            <w:vMerge w:val="restart"/>
            <w:tcBorders>
              <w:top w:val="nil"/>
              <w:left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Doubrava</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Doubravka</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Chrášťany</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Koloměřice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Pašovice</w:t>
            </w:r>
          </w:p>
        </w:tc>
        <w:tc>
          <w:tcPr>
            <w:tcW w:w="701" w:type="dxa"/>
            <w:vMerge w:val="restart"/>
            <w:tcBorders>
              <w:top w:val="nil"/>
              <w:left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716</w:t>
            </w:r>
          </w:p>
        </w:tc>
        <w:tc>
          <w:tcPr>
            <w:tcW w:w="863" w:type="dxa"/>
            <w:vMerge w:val="restart"/>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2 294</w:t>
            </w:r>
          </w:p>
        </w:tc>
        <w:tc>
          <w:tcPr>
            <w:tcW w:w="557" w:type="dxa"/>
            <w:vMerge/>
            <w:tcBorders>
              <w:left w:val="single" w:sz="4" w:space="0" w:color="auto"/>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tcBorders>
              <w:left w:val="single" w:sz="4" w:space="0" w:color="auto"/>
              <w:bottom w:val="single" w:sz="4" w:space="0" w:color="auto"/>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2099" w:type="dxa"/>
            <w:vMerge/>
            <w:tcBorders>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853" w:type="dxa"/>
            <w:vMerge/>
            <w:tcBorders>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c>
          <w:tcPr>
            <w:tcW w:w="863" w:type="dxa"/>
            <w:vMerge/>
            <w:tcBorders>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r>
      <w:tr w:rsidR="00271BB8" w:rsidRPr="00E95E85" w:rsidTr="00146191">
        <w:trPr>
          <w:trHeight w:val="1280"/>
        </w:trPr>
        <w:tc>
          <w:tcPr>
            <w:tcW w:w="1241" w:type="dxa"/>
            <w:vMerge/>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p>
        </w:tc>
        <w:tc>
          <w:tcPr>
            <w:tcW w:w="1627" w:type="dxa"/>
            <w:vMerge/>
            <w:tcBorders>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701" w:type="dxa"/>
            <w:vMerge/>
            <w:tcBorders>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c>
          <w:tcPr>
            <w:tcW w:w="863" w:type="dxa"/>
            <w:vMerge/>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p>
        </w:tc>
        <w:tc>
          <w:tcPr>
            <w:tcW w:w="557" w:type="dxa"/>
            <w:vMerge/>
            <w:tcBorders>
              <w:left w:val="single" w:sz="4" w:space="0" w:color="auto"/>
              <w:bottom w:val="nil"/>
              <w:right w:val="single" w:sz="4" w:space="0" w:color="auto"/>
            </w:tcBorders>
          </w:tcPr>
          <w:p w:rsidR="00271BB8" w:rsidRPr="00E95E85" w:rsidRDefault="00271BB8" w:rsidP="00840660">
            <w:pPr>
              <w:keepNext/>
              <w:keepLines/>
              <w:jc w:val="center"/>
              <w:rPr>
                <w:rFonts w:ascii="Arial" w:hAnsi="Arial" w:cs="Arial"/>
                <w:b/>
                <w:bCs/>
                <w:sz w:val="20"/>
                <w:szCs w:val="20"/>
              </w:rPr>
            </w:pPr>
          </w:p>
        </w:tc>
        <w:tc>
          <w:tcPr>
            <w:tcW w:w="1230" w:type="dxa"/>
            <w:vMerge w:val="restart"/>
            <w:tcBorders>
              <w:top w:val="nil"/>
              <w:left w:val="single" w:sz="4" w:space="0" w:color="auto"/>
              <w:bottom w:val="nil"/>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 xml:space="preserve"> Žimutice</w:t>
            </w:r>
          </w:p>
        </w:tc>
        <w:tc>
          <w:tcPr>
            <w:tcW w:w="2099" w:type="dxa"/>
            <w:vMerge w:val="restart"/>
            <w:tcBorders>
              <w:top w:val="nil"/>
              <w:left w:val="single" w:sz="4" w:space="0" w:color="auto"/>
              <w:bottom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Hrušov</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Krakovčice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Pořežany</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Smilovice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Sobětice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Třitim</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Tuchonice</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Žimutice</w:t>
            </w:r>
          </w:p>
        </w:tc>
        <w:tc>
          <w:tcPr>
            <w:tcW w:w="853" w:type="dxa"/>
            <w:vMerge w:val="restart"/>
            <w:tcBorders>
              <w:top w:val="nil"/>
              <w:left w:val="single" w:sz="4" w:space="0" w:color="auto"/>
              <w:bottom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608</w:t>
            </w:r>
          </w:p>
        </w:tc>
        <w:tc>
          <w:tcPr>
            <w:tcW w:w="863" w:type="dxa"/>
            <w:vMerge w:val="restart"/>
            <w:tcBorders>
              <w:top w:val="nil"/>
              <w:left w:val="single" w:sz="4" w:space="0" w:color="auto"/>
              <w:bottom w:val="nil"/>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3 174</w:t>
            </w:r>
          </w:p>
        </w:tc>
      </w:tr>
      <w:tr w:rsidR="00271BB8" w:rsidRPr="00E95E85" w:rsidTr="00146191">
        <w:trPr>
          <w:trHeight w:val="640"/>
        </w:trPr>
        <w:tc>
          <w:tcPr>
            <w:tcW w:w="1241" w:type="dxa"/>
            <w:tcBorders>
              <w:top w:val="nil"/>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b/>
                <w:bCs/>
                <w:sz w:val="20"/>
                <w:szCs w:val="20"/>
              </w:rPr>
            </w:pPr>
            <w:r w:rsidRPr="00E95E85">
              <w:rPr>
                <w:rFonts w:ascii="Arial" w:hAnsi="Arial" w:cs="Arial"/>
                <w:b/>
                <w:bCs/>
                <w:sz w:val="20"/>
                <w:szCs w:val="20"/>
              </w:rPr>
              <w:t>Modrá Hůrka</w:t>
            </w:r>
          </w:p>
        </w:tc>
        <w:tc>
          <w:tcPr>
            <w:tcW w:w="1627"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Modrá Hůrka</w:t>
            </w:r>
          </w:p>
          <w:p w:rsidR="00271BB8" w:rsidRPr="00E95E85" w:rsidRDefault="00271BB8" w:rsidP="00840660">
            <w:pPr>
              <w:keepNext/>
              <w:keepLines/>
              <w:rPr>
                <w:rFonts w:ascii="Arial" w:hAnsi="Arial" w:cs="Arial"/>
                <w:sz w:val="20"/>
                <w:szCs w:val="20"/>
              </w:rPr>
            </w:pPr>
            <w:r w:rsidRPr="00E95E85">
              <w:rPr>
                <w:rFonts w:ascii="Arial" w:hAnsi="Arial" w:cs="Arial"/>
                <w:sz w:val="20"/>
                <w:szCs w:val="20"/>
              </w:rPr>
              <w:t>Pořežanky</w:t>
            </w:r>
          </w:p>
        </w:tc>
        <w:tc>
          <w:tcPr>
            <w:tcW w:w="701" w:type="dxa"/>
            <w:tcBorders>
              <w:top w:val="single" w:sz="4" w:space="0" w:color="auto"/>
              <w:left w:val="nil"/>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b/>
                <w:sz w:val="20"/>
                <w:szCs w:val="20"/>
              </w:rPr>
            </w:pPr>
            <w:r w:rsidRPr="00E95E85">
              <w:rPr>
                <w:rFonts w:ascii="Arial" w:hAnsi="Arial" w:cs="Arial"/>
                <w:b/>
                <w:sz w:val="20"/>
                <w:szCs w:val="20"/>
              </w:rPr>
              <w:t>86</w:t>
            </w:r>
          </w:p>
        </w:tc>
        <w:tc>
          <w:tcPr>
            <w:tcW w:w="86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keepNext/>
              <w:keepLines/>
              <w:jc w:val="center"/>
              <w:rPr>
                <w:rFonts w:ascii="Arial" w:hAnsi="Arial" w:cs="Arial"/>
                <w:sz w:val="20"/>
                <w:szCs w:val="20"/>
              </w:rPr>
            </w:pPr>
            <w:r w:rsidRPr="00E95E85">
              <w:rPr>
                <w:rFonts w:ascii="Arial" w:hAnsi="Arial" w:cs="Arial"/>
                <w:sz w:val="20"/>
                <w:szCs w:val="20"/>
              </w:rPr>
              <w:t>396</w:t>
            </w:r>
          </w:p>
        </w:tc>
        <w:tc>
          <w:tcPr>
            <w:tcW w:w="557" w:type="dxa"/>
            <w:vMerge/>
            <w:tcBorders>
              <w:left w:val="single" w:sz="4" w:space="0" w:color="auto"/>
              <w:bottom w:val="nil"/>
              <w:right w:val="single" w:sz="4" w:space="0" w:color="auto"/>
            </w:tcBorders>
          </w:tcPr>
          <w:p w:rsidR="00271BB8" w:rsidRPr="00E95E85" w:rsidRDefault="00271BB8" w:rsidP="00840660">
            <w:pPr>
              <w:keepNext/>
              <w:keepLines/>
              <w:jc w:val="center"/>
              <w:rPr>
                <w:rFonts w:ascii="Arial" w:hAnsi="Arial" w:cs="Arial"/>
                <w:sz w:val="20"/>
                <w:szCs w:val="20"/>
              </w:rPr>
            </w:pPr>
          </w:p>
        </w:tc>
        <w:tc>
          <w:tcPr>
            <w:tcW w:w="1230" w:type="dxa"/>
            <w:vMerge/>
            <w:tcBorders>
              <w:left w:val="single" w:sz="4" w:space="0" w:color="auto"/>
              <w:bottom w:val="nil"/>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2099" w:type="dxa"/>
            <w:vMerge/>
            <w:tcBorders>
              <w:left w:val="single" w:sz="4" w:space="0" w:color="auto"/>
              <w:bottom w:val="nil"/>
              <w:right w:val="single" w:sz="4" w:space="0" w:color="auto"/>
            </w:tcBorders>
            <w:shd w:val="clear" w:color="auto" w:fill="FFFFFF"/>
            <w:vAlign w:val="center"/>
          </w:tcPr>
          <w:p w:rsidR="00271BB8" w:rsidRPr="00E95E85" w:rsidRDefault="00271BB8" w:rsidP="00840660">
            <w:pPr>
              <w:keepNext/>
              <w:keepLines/>
              <w:rPr>
                <w:rFonts w:ascii="Arial" w:hAnsi="Arial" w:cs="Arial"/>
                <w:sz w:val="20"/>
                <w:szCs w:val="20"/>
              </w:rPr>
            </w:pPr>
          </w:p>
        </w:tc>
        <w:tc>
          <w:tcPr>
            <w:tcW w:w="853" w:type="dxa"/>
            <w:vMerge/>
            <w:tcBorders>
              <w:left w:val="single" w:sz="4" w:space="0" w:color="auto"/>
              <w:bottom w:val="nil"/>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c>
          <w:tcPr>
            <w:tcW w:w="863" w:type="dxa"/>
            <w:vMerge/>
            <w:tcBorders>
              <w:left w:val="single" w:sz="4" w:space="0" w:color="auto"/>
              <w:bottom w:val="nil"/>
              <w:right w:val="single" w:sz="4" w:space="0" w:color="auto"/>
            </w:tcBorders>
            <w:shd w:val="clear" w:color="auto" w:fill="FFFFFF"/>
          </w:tcPr>
          <w:p w:rsidR="00271BB8" w:rsidRPr="00E95E85" w:rsidRDefault="00271BB8" w:rsidP="00840660">
            <w:pPr>
              <w:keepNext/>
              <w:keepLines/>
              <w:jc w:val="center"/>
              <w:rPr>
                <w:rFonts w:ascii="Arial" w:hAnsi="Arial" w:cs="Arial"/>
                <w:sz w:val="20"/>
                <w:szCs w:val="20"/>
              </w:rPr>
            </w:pPr>
          </w:p>
        </w:tc>
      </w:tr>
      <w:tr w:rsidR="00271BB8" w:rsidRPr="00E95E85" w:rsidTr="00146191">
        <w:trPr>
          <w:trHeight w:val="640"/>
        </w:trPr>
        <w:tc>
          <w:tcPr>
            <w:tcW w:w="4432" w:type="dxa"/>
            <w:gridSpan w:val="4"/>
            <w:tcBorders>
              <w:top w:val="nil"/>
            </w:tcBorders>
            <w:vAlign w:val="center"/>
          </w:tcPr>
          <w:p w:rsidR="00271BB8" w:rsidRPr="00E95E85" w:rsidRDefault="00271BB8" w:rsidP="00840660">
            <w:pPr>
              <w:keepNext/>
              <w:keepLines/>
              <w:rPr>
                <w:rFonts w:ascii="Arial" w:hAnsi="Arial" w:cs="Arial"/>
                <w:sz w:val="20"/>
                <w:szCs w:val="20"/>
              </w:rPr>
            </w:pPr>
          </w:p>
        </w:tc>
        <w:tc>
          <w:tcPr>
            <w:tcW w:w="557" w:type="dxa"/>
            <w:vMerge/>
            <w:tcBorders>
              <w:left w:val="nil"/>
              <w:right w:val="single" w:sz="4" w:space="0" w:color="auto"/>
            </w:tcBorders>
          </w:tcPr>
          <w:p w:rsidR="00271BB8" w:rsidRPr="00E95E85" w:rsidRDefault="00271BB8" w:rsidP="00840660">
            <w:pPr>
              <w:keepNext/>
              <w:keepLines/>
              <w:rPr>
                <w:rFonts w:ascii="Arial" w:hAnsi="Arial" w:cs="Arial"/>
                <w:sz w:val="20"/>
                <w:szCs w:val="20"/>
              </w:rPr>
            </w:pPr>
          </w:p>
        </w:tc>
        <w:tc>
          <w:tcPr>
            <w:tcW w:w="1230" w:type="dxa"/>
            <w:vMerge/>
            <w:tcBorders>
              <w:left w:val="single" w:sz="4" w:space="0" w:color="auto"/>
              <w:bottom w:val="single" w:sz="4" w:space="0" w:color="auto"/>
              <w:right w:val="single" w:sz="4" w:space="0" w:color="auto"/>
            </w:tcBorders>
          </w:tcPr>
          <w:p w:rsidR="00271BB8" w:rsidRPr="00E95E85" w:rsidRDefault="00271BB8" w:rsidP="00840660">
            <w:pPr>
              <w:keepNext/>
              <w:keepLines/>
              <w:rPr>
                <w:rFonts w:ascii="Arial" w:hAnsi="Arial" w:cs="Arial"/>
                <w:sz w:val="20"/>
                <w:szCs w:val="20"/>
              </w:rPr>
            </w:pPr>
          </w:p>
        </w:tc>
        <w:tc>
          <w:tcPr>
            <w:tcW w:w="2099" w:type="dxa"/>
            <w:vMerge/>
            <w:tcBorders>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p>
        </w:tc>
        <w:tc>
          <w:tcPr>
            <w:tcW w:w="853" w:type="dxa"/>
            <w:vMerge/>
            <w:tcBorders>
              <w:left w:val="single" w:sz="4" w:space="0" w:color="auto"/>
              <w:bottom w:val="single" w:sz="4" w:space="0" w:color="auto"/>
              <w:right w:val="single" w:sz="4" w:space="0" w:color="auto"/>
            </w:tcBorders>
          </w:tcPr>
          <w:p w:rsidR="00271BB8" w:rsidRPr="00E95E85" w:rsidRDefault="00271BB8" w:rsidP="00840660">
            <w:pPr>
              <w:keepNext/>
              <w:keepLines/>
              <w:rPr>
                <w:rFonts w:ascii="Arial" w:hAnsi="Arial" w:cs="Arial"/>
                <w:sz w:val="20"/>
                <w:szCs w:val="20"/>
              </w:rPr>
            </w:pPr>
          </w:p>
        </w:tc>
        <w:tc>
          <w:tcPr>
            <w:tcW w:w="863" w:type="dxa"/>
            <w:vMerge/>
            <w:tcBorders>
              <w:left w:val="single" w:sz="4" w:space="0" w:color="auto"/>
              <w:bottom w:val="single" w:sz="4" w:space="0" w:color="auto"/>
              <w:right w:val="single" w:sz="4" w:space="0" w:color="auto"/>
            </w:tcBorders>
          </w:tcPr>
          <w:p w:rsidR="00271BB8" w:rsidRPr="00E95E85" w:rsidRDefault="00271BB8" w:rsidP="00840660">
            <w:pPr>
              <w:keepNext/>
              <w:keepLines/>
              <w:rPr>
                <w:rFonts w:ascii="Arial" w:hAnsi="Arial" w:cs="Arial"/>
                <w:sz w:val="20"/>
                <w:szCs w:val="20"/>
              </w:rPr>
            </w:pPr>
          </w:p>
        </w:tc>
      </w:tr>
    </w:tbl>
    <w:p w:rsidR="00271BB8" w:rsidRPr="00E95E85" w:rsidRDefault="00271BB8" w:rsidP="00271BB8">
      <w:pPr>
        <w:rPr>
          <w:rFonts w:ascii="Arial" w:hAnsi="Arial" w:cs="Arial"/>
          <w:b/>
          <w:bCs/>
          <w:sz w:val="20"/>
          <w:szCs w:val="20"/>
        </w:rPr>
        <w:sectPr w:rsidR="00271BB8" w:rsidRPr="00E95E85" w:rsidSect="007B08B8">
          <w:type w:val="continuous"/>
          <w:pgSz w:w="11906" w:h="16838" w:code="9"/>
          <w:pgMar w:top="1440" w:right="1080" w:bottom="1440" w:left="1080" w:header="709" w:footer="709" w:gutter="0"/>
          <w:cols w:space="708"/>
          <w:titlePg/>
          <w:docGrid w:linePitch="360"/>
        </w:sectPr>
      </w:pPr>
    </w:p>
    <w:p w:rsidR="00271BB8" w:rsidRPr="001B06AD" w:rsidRDefault="00271BB8" w:rsidP="00146191">
      <w:pPr>
        <w:rPr>
          <w:rFonts w:ascii="Arial" w:hAnsi="Arial" w:cs="Arial"/>
          <w:sz w:val="16"/>
          <w:szCs w:val="16"/>
        </w:rPr>
      </w:pPr>
      <w:r w:rsidRPr="001B06AD">
        <w:rPr>
          <w:rFonts w:ascii="Arial" w:hAnsi="Arial" w:cs="Arial"/>
          <w:sz w:val="16"/>
          <w:szCs w:val="16"/>
        </w:rPr>
        <w:t xml:space="preserve">Zdroj: </w:t>
      </w:r>
      <w:hyperlink r:id="rId21" w:history="1">
        <w:r w:rsidRPr="001B06AD">
          <w:rPr>
            <w:rStyle w:val="Hypertextovodkaz"/>
            <w:rFonts w:ascii="Arial" w:hAnsi="Arial" w:cs="Arial"/>
            <w:color w:val="auto"/>
            <w:sz w:val="16"/>
            <w:szCs w:val="16"/>
            <w:u w:val="none"/>
          </w:rPr>
          <w:t>http://www.czso.cz</w:t>
        </w:r>
      </w:hyperlink>
    </w:p>
    <w:p w:rsidR="00271BB8" w:rsidRPr="00E95E85" w:rsidRDefault="00271BB8" w:rsidP="00271BB8">
      <w:pPr>
        <w:rPr>
          <w:rFonts w:ascii="Arial" w:hAnsi="Arial" w:cs="Arial"/>
          <w:i/>
          <w:sz w:val="20"/>
          <w:szCs w:val="20"/>
        </w:rPr>
      </w:pPr>
    </w:p>
    <w:p w:rsidR="00271BB8" w:rsidRPr="00E95E85" w:rsidRDefault="00271BB8" w:rsidP="00271BB8">
      <w:pPr>
        <w:rPr>
          <w:rFonts w:ascii="Arial" w:hAnsi="Arial" w:cs="Arial"/>
          <w:sz w:val="20"/>
          <w:szCs w:val="20"/>
        </w:rPr>
        <w:sectPr w:rsidR="00271BB8" w:rsidRPr="00E95E85" w:rsidSect="007B08B8">
          <w:type w:val="continuous"/>
          <w:pgSz w:w="11906" w:h="16838" w:code="9"/>
          <w:pgMar w:top="1440" w:right="1080" w:bottom="1440" w:left="1080" w:header="709" w:footer="709" w:gutter="0"/>
          <w:cols w:num="2" w:space="708"/>
          <w:titlePg/>
          <w:docGrid w:linePitch="360"/>
        </w:sectPr>
      </w:pPr>
    </w:p>
    <w:p w:rsidR="00271BB8" w:rsidRPr="00592E26" w:rsidRDefault="008D0B5D" w:rsidP="008D0B5D">
      <w:pPr>
        <w:pStyle w:val="Nadpis3"/>
      </w:pPr>
      <w:bookmarkStart w:id="14" w:name="_Toc271551444"/>
      <w:bookmarkStart w:id="15" w:name="_Toc530127170"/>
      <w:bookmarkStart w:id="16" w:name="_Toc25825051"/>
      <w:r>
        <w:lastRenderedPageBreak/>
        <w:t>1</w:t>
      </w:r>
      <w:r w:rsidR="00271BB8" w:rsidRPr="00592E26">
        <w:t>.</w:t>
      </w:r>
      <w:r>
        <w:t>2</w:t>
      </w:r>
      <w:r w:rsidR="00271BB8" w:rsidRPr="00592E26">
        <w:t xml:space="preserve"> Obyvatelstvo </w:t>
      </w:r>
      <w:bookmarkEnd w:id="14"/>
      <w:bookmarkEnd w:id="15"/>
      <w:r w:rsidR="001B06AD">
        <w:t>území SO ORP Týn nad Vltavou</w:t>
      </w:r>
      <w:bookmarkEnd w:id="16"/>
    </w:p>
    <w:p w:rsidR="00271BB8" w:rsidRPr="00E95E85" w:rsidRDefault="00271BB8" w:rsidP="00271BB8">
      <w:pPr>
        <w:pStyle w:val="Bezmezer1"/>
        <w:rPr>
          <w:rFonts w:ascii="Arial" w:hAnsi="Arial" w:cs="Arial"/>
          <w:b/>
          <w:color w:val="1F497D"/>
          <w:sz w:val="20"/>
          <w:szCs w:val="20"/>
        </w:rPr>
      </w:pPr>
    </w:p>
    <w:p w:rsidR="00271BB8" w:rsidRPr="00271BB8" w:rsidRDefault="00271BB8" w:rsidP="008D0B5D">
      <w:pPr>
        <w:pStyle w:val="Nadpis4"/>
      </w:pPr>
      <w:bookmarkStart w:id="17" w:name="_Toc530127171"/>
      <w:r w:rsidRPr="00271BB8">
        <w:t>1</w:t>
      </w:r>
      <w:r w:rsidR="008D0B5D">
        <w:t>.2.1</w:t>
      </w:r>
      <w:r w:rsidRPr="00271BB8">
        <w:t xml:space="preserve"> SO ORP Týn nad Vltavou</w:t>
      </w:r>
      <w:bookmarkEnd w:id="17"/>
    </w:p>
    <w:p w:rsidR="00271BB8" w:rsidRPr="00E95E85" w:rsidRDefault="00271BB8" w:rsidP="00271BB8">
      <w:pPr>
        <w:pStyle w:val="Bezmezer1"/>
        <w:rPr>
          <w:rFonts w:ascii="Arial" w:hAnsi="Arial" w:cs="Arial"/>
          <w:i/>
          <w:iCs/>
          <w:color w:val="231F20"/>
          <w:sz w:val="20"/>
          <w:szCs w:val="20"/>
        </w:rPr>
      </w:pPr>
      <w:r w:rsidRPr="00E95E85">
        <w:rPr>
          <w:rFonts w:ascii="Arial" w:hAnsi="Arial" w:cs="Arial"/>
          <w:i/>
          <w:iCs/>
          <w:color w:val="231F20"/>
          <w:sz w:val="20"/>
          <w:szCs w:val="20"/>
        </w:rPr>
        <w:t>SO ORP – správní obvod obce s rozšířenou působností</w:t>
      </w:r>
    </w:p>
    <w:p w:rsidR="00271BB8" w:rsidRPr="00E95E85" w:rsidRDefault="00271BB8" w:rsidP="00271BB8">
      <w:pPr>
        <w:pStyle w:val="Bezmezer1"/>
        <w:jc w:val="both"/>
        <w:rPr>
          <w:rFonts w:ascii="Arial" w:hAnsi="Arial" w:cs="Arial"/>
          <w:color w:val="231F20"/>
          <w:sz w:val="20"/>
          <w:szCs w:val="20"/>
          <w:highlight w:val="cyan"/>
        </w:rPr>
      </w:pPr>
    </w:p>
    <w:p w:rsidR="00271BB8" w:rsidRPr="00E95E85" w:rsidRDefault="00271BB8" w:rsidP="00271BB8">
      <w:pPr>
        <w:pStyle w:val="Bezmezer1"/>
        <w:spacing w:line="276" w:lineRule="auto"/>
        <w:jc w:val="both"/>
        <w:rPr>
          <w:rFonts w:ascii="Arial" w:hAnsi="Arial" w:cs="Arial"/>
          <w:color w:val="231F20"/>
          <w:sz w:val="20"/>
          <w:szCs w:val="20"/>
        </w:rPr>
      </w:pPr>
      <w:r w:rsidRPr="00E95E85">
        <w:rPr>
          <w:rFonts w:ascii="Arial" w:hAnsi="Arial" w:cs="Arial"/>
          <w:sz w:val="20"/>
          <w:szCs w:val="20"/>
        </w:rPr>
        <w:t>K 31. 12. 2017</w:t>
      </w:r>
      <w:r w:rsidRPr="00E95E85">
        <w:rPr>
          <w:rStyle w:val="Znakapoznpodarou"/>
          <w:rFonts w:ascii="Arial" w:hAnsi="Arial" w:cs="Arial"/>
        </w:rPr>
        <w:footnoteReference w:id="1"/>
      </w:r>
      <w:r w:rsidRPr="00E95E85">
        <w:rPr>
          <w:rFonts w:ascii="Arial" w:hAnsi="Arial" w:cs="Arial"/>
          <w:sz w:val="20"/>
          <w:szCs w:val="20"/>
        </w:rPr>
        <w:t xml:space="preserve"> žilo v SO ORP Týn nad Vltavou 14 099 obyvatel ve 14 obcích a 58 částech obcí. Z tohoto počtu 8 006 obyvatel (tj. 56,8 %) obývalo jediné město regionu, Týn nad Vltavou. </w:t>
      </w:r>
      <w:r w:rsidRPr="00E95E85">
        <w:rPr>
          <w:rFonts w:ascii="Arial" w:hAnsi="Arial" w:cs="Arial"/>
          <w:color w:val="231F20"/>
          <w:sz w:val="20"/>
          <w:szCs w:val="20"/>
        </w:rPr>
        <w:t xml:space="preserve">Týn nad Vltavou je městem s největším počtem obyvatel </w:t>
      </w:r>
      <w:r w:rsidR="002A261E">
        <w:rPr>
          <w:rFonts w:ascii="Arial" w:hAnsi="Arial" w:cs="Arial"/>
          <w:color w:val="231F20"/>
          <w:sz w:val="20"/>
          <w:szCs w:val="20"/>
        </w:rPr>
        <w:t>v území</w:t>
      </w:r>
      <w:r w:rsidRPr="00E95E85">
        <w:rPr>
          <w:rFonts w:ascii="Arial" w:hAnsi="Arial" w:cs="Arial"/>
          <w:color w:val="231F20"/>
          <w:sz w:val="20"/>
          <w:szCs w:val="20"/>
        </w:rPr>
        <w:t xml:space="preserve">, proto je přirozeným centrem </w:t>
      </w:r>
      <w:r w:rsidR="002A261E">
        <w:rPr>
          <w:rFonts w:ascii="Arial" w:hAnsi="Arial" w:cs="Arial"/>
          <w:color w:val="231F20"/>
          <w:sz w:val="20"/>
          <w:szCs w:val="20"/>
        </w:rPr>
        <w:t>oblasti</w:t>
      </w:r>
      <w:r w:rsidRPr="00E95E85">
        <w:rPr>
          <w:rFonts w:ascii="Arial" w:hAnsi="Arial" w:cs="Arial"/>
          <w:color w:val="231F20"/>
          <w:sz w:val="20"/>
          <w:szCs w:val="20"/>
        </w:rPr>
        <w:t xml:space="preserve">. </w:t>
      </w:r>
    </w:p>
    <w:p w:rsidR="00271BB8" w:rsidRPr="00E95E85" w:rsidRDefault="00271BB8" w:rsidP="00271BB8">
      <w:pPr>
        <w:pStyle w:val="Bezmezer1"/>
        <w:spacing w:line="276" w:lineRule="auto"/>
        <w:jc w:val="both"/>
        <w:rPr>
          <w:rFonts w:ascii="Arial" w:hAnsi="Arial" w:cs="Arial"/>
          <w:color w:val="231F20"/>
          <w:sz w:val="20"/>
          <w:szCs w:val="20"/>
        </w:rPr>
      </w:pPr>
    </w:p>
    <w:p w:rsidR="00271BB8" w:rsidRPr="00E95E85" w:rsidRDefault="00271BB8" w:rsidP="00271BB8">
      <w:pPr>
        <w:pStyle w:val="Bezmezer1"/>
        <w:spacing w:line="276" w:lineRule="auto"/>
        <w:jc w:val="both"/>
        <w:rPr>
          <w:rFonts w:ascii="Arial" w:hAnsi="Arial" w:cs="Arial"/>
          <w:color w:val="231F20"/>
          <w:sz w:val="20"/>
          <w:szCs w:val="20"/>
        </w:rPr>
      </w:pPr>
      <w:r w:rsidRPr="00E95E85">
        <w:rPr>
          <w:rFonts w:ascii="Arial" w:hAnsi="Arial" w:cs="Arial"/>
          <w:color w:val="231F20"/>
          <w:sz w:val="20"/>
          <w:szCs w:val="20"/>
        </w:rPr>
        <w:t>Pouze tři obce v </w:t>
      </w:r>
      <w:r w:rsidR="002A261E">
        <w:rPr>
          <w:rFonts w:ascii="Arial" w:hAnsi="Arial" w:cs="Arial"/>
          <w:color w:val="231F20"/>
          <w:sz w:val="20"/>
          <w:szCs w:val="20"/>
        </w:rPr>
        <w:t>ORP</w:t>
      </w:r>
      <w:r w:rsidRPr="00E95E85">
        <w:rPr>
          <w:rFonts w:ascii="Arial" w:hAnsi="Arial" w:cs="Arial"/>
          <w:color w:val="231F20"/>
          <w:sz w:val="20"/>
          <w:szCs w:val="20"/>
        </w:rPr>
        <w:t xml:space="preserve"> přesahují počet 1 000 obyvatel – </w:t>
      </w:r>
      <w:r w:rsidR="00564C95">
        <w:rPr>
          <w:rFonts w:ascii="Arial" w:hAnsi="Arial" w:cs="Arial"/>
          <w:color w:val="231F20"/>
          <w:sz w:val="20"/>
          <w:szCs w:val="20"/>
        </w:rPr>
        <w:t xml:space="preserve">městys </w:t>
      </w:r>
      <w:r w:rsidRPr="00E95E85">
        <w:rPr>
          <w:rFonts w:ascii="Arial" w:hAnsi="Arial" w:cs="Arial"/>
          <w:color w:val="231F20"/>
          <w:sz w:val="20"/>
          <w:szCs w:val="20"/>
        </w:rPr>
        <w:t xml:space="preserve">Dolní Bukovsko (1 765), </w:t>
      </w:r>
      <w:r w:rsidR="00564C95">
        <w:rPr>
          <w:rFonts w:ascii="Arial" w:hAnsi="Arial" w:cs="Arial"/>
          <w:color w:val="231F20"/>
          <w:sz w:val="20"/>
          <w:szCs w:val="20"/>
        </w:rPr>
        <w:t xml:space="preserve">obec </w:t>
      </w:r>
      <w:r w:rsidRPr="00E95E85">
        <w:rPr>
          <w:rFonts w:ascii="Arial" w:hAnsi="Arial" w:cs="Arial"/>
          <w:color w:val="231F20"/>
          <w:sz w:val="20"/>
          <w:szCs w:val="20"/>
        </w:rPr>
        <w:t xml:space="preserve">Všemyslice (1 105) a </w:t>
      </w:r>
      <w:r w:rsidR="00564C95">
        <w:rPr>
          <w:rFonts w:ascii="Arial" w:hAnsi="Arial" w:cs="Arial"/>
          <w:color w:val="231F20"/>
          <w:sz w:val="20"/>
          <w:szCs w:val="20"/>
        </w:rPr>
        <w:t xml:space="preserve">město </w:t>
      </w:r>
      <w:r w:rsidRPr="00E95E85">
        <w:rPr>
          <w:rFonts w:ascii="Arial" w:hAnsi="Arial" w:cs="Arial"/>
          <w:color w:val="231F20"/>
          <w:sz w:val="20"/>
          <w:szCs w:val="20"/>
        </w:rPr>
        <w:t>Týn nad Vltavou (8 006). Ve velikostní kategorii obcí 200 – 1 000 obyvatel jsou obce Temelín (857), Chrášťany (716), Žimutice (608) a Dražíč (235). Méně než 200 obyvatel mají obce Hartmanice (187), Hosty (156), Dobšice (115) a Horní Kněžeklady (108). Nejmenšími obcemi mikroregionu, s počtem obyvatel pod 100 jsou Bečice (97), Modrá Hůrka (86) a Čenkov u Bechyně (58).</w:t>
      </w:r>
    </w:p>
    <w:p w:rsidR="00271BB8" w:rsidRPr="00E95E85" w:rsidRDefault="00271BB8" w:rsidP="00271BB8">
      <w:pPr>
        <w:pStyle w:val="Bezmezer1"/>
        <w:jc w:val="both"/>
        <w:rPr>
          <w:rFonts w:ascii="Arial" w:hAnsi="Arial" w:cs="Arial"/>
          <w:color w:val="231F20"/>
          <w:sz w:val="20"/>
          <w:szCs w:val="20"/>
          <w:highlight w:val="cyan"/>
        </w:rPr>
      </w:pPr>
    </w:p>
    <w:p w:rsidR="002A261E" w:rsidRDefault="00271BB8" w:rsidP="00271BB8">
      <w:pPr>
        <w:pStyle w:val="Bezmezer1"/>
        <w:rPr>
          <w:rFonts w:ascii="Arial" w:hAnsi="Arial" w:cs="Arial"/>
          <w:sz w:val="20"/>
          <w:szCs w:val="20"/>
        </w:rPr>
      </w:pPr>
      <w:r w:rsidRPr="00E95E85">
        <w:rPr>
          <w:rFonts w:ascii="Arial" w:hAnsi="Arial" w:cs="Arial"/>
          <w:b/>
          <w:sz w:val="20"/>
          <w:szCs w:val="20"/>
        </w:rPr>
        <w:t xml:space="preserve">Graf č. 1: </w:t>
      </w:r>
      <w:r w:rsidRPr="00E95E85">
        <w:rPr>
          <w:rFonts w:ascii="Arial" w:hAnsi="Arial" w:cs="Arial"/>
          <w:sz w:val="20"/>
          <w:szCs w:val="20"/>
        </w:rPr>
        <w:t>Počet obyvatel města Týn nad Vltavou s porovnáním s ostatními obcemi mikroregionu Vltavotýnsko</w:t>
      </w:r>
    </w:p>
    <w:p w:rsidR="00271BB8" w:rsidRDefault="002A261E" w:rsidP="002A261E">
      <w:pPr>
        <w:pStyle w:val="Bezmezer1"/>
        <w:ind w:firstLine="708"/>
        <w:rPr>
          <w:rFonts w:ascii="Arial" w:hAnsi="Arial" w:cs="Arial"/>
          <w:sz w:val="20"/>
          <w:szCs w:val="20"/>
        </w:rPr>
      </w:pPr>
      <w:r>
        <w:rPr>
          <w:rFonts w:ascii="Arial" w:hAnsi="Arial" w:cs="Arial"/>
          <w:sz w:val="20"/>
          <w:szCs w:val="20"/>
        </w:rPr>
        <w:t xml:space="preserve">    </w:t>
      </w:r>
      <w:r w:rsidR="00271BB8" w:rsidRPr="00E95E85">
        <w:rPr>
          <w:rFonts w:ascii="Arial" w:hAnsi="Arial" w:cs="Arial"/>
          <w:sz w:val="20"/>
          <w:szCs w:val="20"/>
        </w:rPr>
        <w:t>(stav k 31. 12. 2017)</w:t>
      </w:r>
    </w:p>
    <w:p w:rsidR="00271BB8" w:rsidRPr="00E95E85" w:rsidRDefault="00271BB8" w:rsidP="00271BB8">
      <w:pPr>
        <w:pStyle w:val="Bezmezer1"/>
        <w:rPr>
          <w:rFonts w:ascii="Arial" w:hAnsi="Arial" w:cs="Arial"/>
          <w:b/>
          <w:color w:val="1F497D"/>
          <w:sz w:val="20"/>
          <w:szCs w:val="20"/>
        </w:rPr>
      </w:pPr>
      <w:r>
        <w:rPr>
          <w:noProof/>
          <w:lang w:eastAsia="cs-CZ"/>
        </w:rPr>
        <w:drawing>
          <wp:inline distT="0" distB="0" distL="0" distR="0" wp14:anchorId="244E3ED5" wp14:editId="68CD3017">
            <wp:extent cx="5924550" cy="4657725"/>
            <wp:effectExtent l="0" t="0" r="0"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71BB8" w:rsidRPr="006B593B" w:rsidRDefault="00271BB8" w:rsidP="00271BB8">
      <w:pPr>
        <w:jc w:val="both"/>
        <w:rPr>
          <w:rFonts w:ascii="Arial" w:hAnsi="Arial" w:cs="Arial"/>
          <w:sz w:val="16"/>
          <w:szCs w:val="16"/>
        </w:rPr>
      </w:pPr>
      <w:r w:rsidRPr="006B593B">
        <w:rPr>
          <w:rFonts w:ascii="Arial" w:hAnsi="Arial" w:cs="Arial"/>
          <w:sz w:val="16"/>
          <w:szCs w:val="16"/>
        </w:rPr>
        <w:t xml:space="preserve">Zdroj: </w:t>
      </w:r>
      <w:hyperlink r:id="rId23" w:history="1">
        <w:r w:rsidRPr="006B593B">
          <w:rPr>
            <w:rStyle w:val="Hypertextovodkaz"/>
            <w:rFonts w:ascii="Arial" w:hAnsi="Arial" w:cs="Arial"/>
            <w:color w:val="auto"/>
            <w:sz w:val="16"/>
            <w:szCs w:val="16"/>
            <w:u w:val="none"/>
          </w:rPr>
          <w:t>http://www.czso.cz</w:t>
        </w:r>
      </w:hyperlink>
    </w:p>
    <w:p w:rsidR="00271BB8" w:rsidRPr="00132ACA" w:rsidRDefault="00271BB8" w:rsidP="00132ACA">
      <w:pPr>
        <w:pStyle w:val="Nadpis4"/>
      </w:pPr>
      <w:r w:rsidRPr="00E95E85">
        <w:rPr>
          <w:iCs/>
          <w:color w:val="231F20"/>
        </w:rPr>
        <w:br w:type="page"/>
      </w:r>
      <w:bookmarkStart w:id="18" w:name="_Toc271551445"/>
      <w:bookmarkStart w:id="19" w:name="_Toc530127172"/>
      <w:r w:rsidR="00132ACA" w:rsidRPr="00132ACA">
        <w:lastRenderedPageBreak/>
        <w:t>1</w:t>
      </w:r>
      <w:r w:rsidRPr="00132ACA">
        <w:t>.2.</w:t>
      </w:r>
      <w:r w:rsidR="00132ACA" w:rsidRPr="00132ACA">
        <w:t>2</w:t>
      </w:r>
      <w:r w:rsidRPr="00132ACA">
        <w:t xml:space="preserve"> Věková skladba obyvatel</w:t>
      </w:r>
      <w:bookmarkEnd w:id="18"/>
      <w:bookmarkEnd w:id="19"/>
    </w:p>
    <w:p w:rsidR="00271BB8" w:rsidRPr="00E95E85" w:rsidRDefault="00271BB8" w:rsidP="00271BB8">
      <w:pPr>
        <w:pStyle w:val="Bezmezer1"/>
        <w:spacing w:line="276" w:lineRule="auto"/>
        <w:jc w:val="both"/>
        <w:rPr>
          <w:rFonts w:ascii="Arial" w:hAnsi="Arial" w:cs="Arial"/>
          <w:color w:val="231F20"/>
          <w:sz w:val="20"/>
          <w:szCs w:val="20"/>
        </w:rPr>
      </w:pPr>
      <w:r w:rsidRPr="00E95E85">
        <w:rPr>
          <w:rFonts w:ascii="Arial" w:hAnsi="Arial" w:cs="Arial"/>
          <w:color w:val="231F20"/>
          <w:sz w:val="20"/>
          <w:szCs w:val="20"/>
        </w:rPr>
        <w:t>Průměrný věk obyvatel Jihočeského kraje byl 42,5 roku, což je přibližná hodnota</w:t>
      </w:r>
      <w:r w:rsidR="00564C95">
        <w:rPr>
          <w:rFonts w:ascii="Arial" w:hAnsi="Arial" w:cs="Arial"/>
          <w:color w:val="231F20"/>
          <w:sz w:val="20"/>
          <w:szCs w:val="20"/>
        </w:rPr>
        <w:t xml:space="preserve"> průměrného věku</w:t>
      </w:r>
      <w:r w:rsidRPr="00E95E85">
        <w:rPr>
          <w:rFonts w:ascii="Arial" w:hAnsi="Arial" w:cs="Arial"/>
          <w:color w:val="231F20"/>
          <w:sz w:val="20"/>
          <w:szCs w:val="20"/>
        </w:rPr>
        <w:t xml:space="preserve"> jako pro celý Jihočeský kraj (zde je to 42,5 roku). V tabulce níže jsou zmíněny další údaje platné pro ostatní SO ORP Jihočeského kraje. </w:t>
      </w:r>
    </w:p>
    <w:p w:rsidR="00271BB8" w:rsidRPr="00E95E85" w:rsidRDefault="00271BB8" w:rsidP="00271BB8">
      <w:pPr>
        <w:pStyle w:val="Bezmezer1"/>
        <w:jc w:val="both"/>
        <w:rPr>
          <w:rFonts w:ascii="Arial" w:hAnsi="Arial" w:cs="Arial"/>
          <w:color w:val="231F20"/>
          <w:sz w:val="20"/>
          <w:szCs w:val="20"/>
        </w:rPr>
      </w:pPr>
    </w:p>
    <w:p w:rsidR="00271BB8" w:rsidRPr="00E95E85" w:rsidRDefault="00271BB8" w:rsidP="00271BB8">
      <w:pPr>
        <w:pStyle w:val="Bezmezer1"/>
        <w:rPr>
          <w:rFonts w:ascii="Arial" w:hAnsi="Arial" w:cs="Arial"/>
          <w:color w:val="231F20"/>
          <w:sz w:val="20"/>
          <w:szCs w:val="20"/>
        </w:rPr>
      </w:pPr>
      <w:r w:rsidRPr="00E95E85">
        <w:rPr>
          <w:rFonts w:ascii="Arial" w:hAnsi="Arial" w:cs="Arial"/>
          <w:b/>
          <w:sz w:val="20"/>
          <w:szCs w:val="20"/>
        </w:rPr>
        <w:t>Tabulka č. 2:</w:t>
      </w:r>
      <w:r w:rsidRPr="00E95E85">
        <w:rPr>
          <w:rFonts w:ascii="Arial" w:hAnsi="Arial" w:cs="Arial"/>
          <w:sz w:val="20"/>
          <w:szCs w:val="20"/>
        </w:rPr>
        <w:t xml:space="preserve"> </w:t>
      </w:r>
      <w:r w:rsidRPr="00E95E85">
        <w:rPr>
          <w:rFonts w:ascii="Arial" w:hAnsi="Arial" w:cs="Arial"/>
          <w:color w:val="231F20"/>
          <w:sz w:val="20"/>
          <w:szCs w:val="20"/>
        </w:rPr>
        <w:t xml:space="preserve">Demografický vývoj jednotlivých SO ORP v Jihočeském kraji v roce 2017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8"/>
        <w:gridCol w:w="2410"/>
        <w:gridCol w:w="2404"/>
        <w:gridCol w:w="2406"/>
      </w:tblGrid>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SO ORP</w:t>
            </w:r>
          </w:p>
        </w:tc>
        <w:tc>
          <w:tcPr>
            <w:tcW w:w="241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Počet obyvatel</w:t>
            </w:r>
          </w:p>
        </w:tc>
        <w:tc>
          <w:tcPr>
            <w:tcW w:w="2404"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 xml:space="preserve">Celkový přírůstek </w:t>
            </w:r>
          </w:p>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(na 1 000 obyvatel)</w:t>
            </w:r>
          </w:p>
        </w:tc>
        <w:tc>
          <w:tcPr>
            <w:tcW w:w="2406"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Průměrný věk</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Blatná</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13 705</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-0,2</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43,6</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České Budějovice</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160 269</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8,1</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41,9</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Český Krumlov</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41 674</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-0,6</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41,4</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Dačice</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18 954</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-6,9</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43,1</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Jindřichův Hradec</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47 131</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-2,4</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42,8</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Kaplice</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19 540</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3,0</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40,9</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Milevsko</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18 251</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-5,4</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44,7</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Písek</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52 816</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5,6</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42,9</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Prachatice</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33 332</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41,9</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Soběslav</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21 936</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43,6</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Strakonice</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45 347</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42,7</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Tábor</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80 347</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0,6</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43,0</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Trhové Sviny</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18 969</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5,2</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41,5</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Třeboň</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24 570</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43,5</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b/>
                <w:bCs/>
                <w:sz w:val="20"/>
                <w:szCs w:val="20"/>
              </w:rPr>
            </w:pPr>
            <w:r w:rsidRPr="00E95E85">
              <w:rPr>
                <w:rFonts w:ascii="Arial" w:hAnsi="Arial" w:cs="Arial"/>
                <w:b/>
                <w:bCs/>
                <w:sz w:val="20"/>
                <w:szCs w:val="20"/>
              </w:rPr>
              <w:t>Týn nad Vltavou</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b/>
                <w:bCs/>
                <w:sz w:val="20"/>
                <w:szCs w:val="20"/>
              </w:rPr>
            </w:pPr>
            <w:r w:rsidRPr="00E95E85">
              <w:rPr>
                <w:rFonts w:ascii="Arial" w:hAnsi="Arial" w:cs="Arial"/>
                <w:b/>
                <w:bCs/>
                <w:sz w:val="20"/>
                <w:szCs w:val="20"/>
              </w:rPr>
              <w:t>14 099</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b/>
                <w:bCs/>
                <w:sz w:val="20"/>
                <w:szCs w:val="20"/>
              </w:rPr>
            </w:pPr>
            <w:r w:rsidRPr="00E95E85">
              <w:rPr>
                <w:rFonts w:ascii="Arial" w:hAnsi="Arial" w:cs="Arial"/>
                <w:b/>
                <w:bCs/>
                <w:sz w:val="20"/>
                <w:szCs w:val="20"/>
              </w:rPr>
              <w:t>0,1</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b/>
                <w:bCs/>
                <w:sz w:val="20"/>
                <w:szCs w:val="20"/>
              </w:rPr>
            </w:pPr>
            <w:r w:rsidRPr="00E95E85">
              <w:rPr>
                <w:rFonts w:ascii="Arial" w:hAnsi="Arial" w:cs="Arial"/>
                <w:b/>
                <w:bCs/>
                <w:sz w:val="20"/>
                <w:szCs w:val="20"/>
              </w:rPr>
              <w:t>41,6</w:t>
            </w:r>
          </w:p>
        </w:tc>
      </w:tr>
      <w:tr w:rsidR="00271BB8" w:rsidRPr="00E95E85" w:rsidTr="0038606F">
        <w:trPr>
          <w:trHeight w:val="397"/>
        </w:trPr>
        <w:tc>
          <w:tcPr>
            <w:tcW w:w="240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Vimperk</w:t>
            </w:r>
          </w:p>
        </w:tc>
        <w:tc>
          <w:tcPr>
            <w:tcW w:w="241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17 368</w:t>
            </w:r>
          </w:p>
        </w:tc>
        <w:tc>
          <w:tcPr>
            <w:tcW w:w="240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-2,3</w:t>
            </w:r>
          </w:p>
        </w:tc>
        <w:tc>
          <w:tcPr>
            <w:tcW w:w="240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42,6</w:t>
            </w:r>
          </w:p>
        </w:tc>
      </w:tr>
      <w:tr w:rsidR="00271BB8" w:rsidRPr="00E95E85" w:rsidTr="0038606F">
        <w:trPr>
          <w:trHeight w:val="397"/>
        </w:trPr>
        <w:tc>
          <w:tcPr>
            <w:tcW w:w="2408" w:type="dxa"/>
            <w:tcBorders>
              <w:top w:val="single" w:sz="4" w:space="0" w:color="auto"/>
              <w:left w:val="single" w:sz="4" w:space="0" w:color="auto"/>
              <w:bottom w:val="single" w:sz="12" w:space="0" w:color="auto"/>
              <w:right w:val="single" w:sz="4" w:space="0" w:color="auto"/>
            </w:tcBorders>
            <w:vAlign w:val="center"/>
          </w:tcPr>
          <w:p w:rsidR="00271BB8" w:rsidRPr="00E95E85" w:rsidRDefault="00271BB8" w:rsidP="00840660">
            <w:pPr>
              <w:pStyle w:val="Bezmezer1"/>
              <w:rPr>
                <w:rFonts w:ascii="Arial" w:hAnsi="Arial" w:cs="Arial"/>
                <w:sz w:val="20"/>
                <w:szCs w:val="20"/>
              </w:rPr>
            </w:pPr>
            <w:r w:rsidRPr="00E95E85">
              <w:rPr>
                <w:rFonts w:ascii="Arial" w:hAnsi="Arial" w:cs="Arial"/>
                <w:sz w:val="20"/>
                <w:szCs w:val="20"/>
              </w:rPr>
              <w:t>Vodňany</w:t>
            </w:r>
          </w:p>
        </w:tc>
        <w:tc>
          <w:tcPr>
            <w:tcW w:w="2410" w:type="dxa"/>
            <w:tcBorders>
              <w:top w:val="single" w:sz="4" w:space="0" w:color="auto"/>
              <w:left w:val="single" w:sz="4" w:space="0" w:color="auto"/>
              <w:bottom w:val="single" w:sz="12"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11 708</w:t>
            </w:r>
          </w:p>
        </w:tc>
        <w:tc>
          <w:tcPr>
            <w:tcW w:w="2404" w:type="dxa"/>
            <w:tcBorders>
              <w:top w:val="single" w:sz="4" w:space="0" w:color="auto"/>
              <w:left w:val="single" w:sz="4" w:space="0" w:color="auto"/>
              <w:bottom w:val="single" w:sz="12"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0,8</w:t>
            </w:r>
          </w:p>
        </w:tc>
        <w:tc>
          <w:tcPr>
            <w:tcW w:w="2406" w:type="dxa"/>
            <w:tcBorders>
              <w:top w:val="single" w:sz="4" w:space="0" w:color="auto"/>
              <w:left w:val="single" w:sz="4" w:space="0" w:color="auto"/>
              <w:bottom w:val="single" w:sz="12" w:space="0" w:color="auto"/>
              <w:right w:val="single" w:sz="4"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41,9</w:t>
            </w:r>
          </w:p>
        </w:tc>
      </w:tr>
      <w:tr w:rsidR="00271BB8" w:rsidRPr="00E95E85" w:rsidTr="0038606F">
        <w:trPr>
          <w:trHeight w:val="397"/>
        </w:trPr>
        <w:tc>
          <w:tcPr>
            <w:tcW w:w="2408" w:type="dxa"/>
            <w:tcBorders>
              <w:top w:val="single" w:sz="12"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b/>
                <w:bCs/>
                <w:sz w:val="20"/>
                <w:szCs w:val="20"/>
              </w:rPr>
            </w:pPr>
            <w:r w:rsidRPr="00E95E85">
              <w:rPr>
                <w:rFonts w:ascii="Arial" w:hAnsi="Arial" w:cs="Arial"/>
                <w:b/>
                <w:bCs/>
                <w:sz w:val="20"/>
                <w:szCs w:val="20"/>
              </w:rPr>
              <w:t>Jihočeský kraj celkem</w:t>
            </w:r>
          </w:p>
        </w:tc>
        <w:tc>
          <w:tcPr>
            <w:tcW w:w="2410" w:type="dxa"/>
            <w:tcBorders>
              <w:top w:val="single" w:sz="12"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b/>
                <w:bCs/>
                <w:sz w:val="20"/>
                <w:szCs w:val="20"/>
              </w:rPr>
            </w:pPr>
            <w:r w:rsidRPr="00E95E85">
              <w:rPr>
                <w:rFonts w:ascii="Arial" w:hAnsi="Arial" w:cs="Arial"/>
                <w:b/>
                <w:bCs/>
                <w:sz w:val="20"/>
                <w:szCs w:val="20"/>
              </w:rPr>
              <w:t xml:space="preserve">  </w:t>
            </w:r>
            <w:r w:rsidRPr="00E95E85">
              <w:rPr>
                <w:rFonts w:ascii="Arial" w:hAnsi="Arial" w:cs="Arial"/>
                <w:b/>
                <w:bCs/>
                <w:sz w:val="20"/>
                <w:szCs w:val="20"/>
              </w:rPr>
              <w:tab/>
            </w:r>
            <w:r w:rsidRPr="00E95E85">
              <w:rPr>
                <w:rFonts w:ascii="Arial" w:hAnsi="Arial" w:cs="Arial"/>
                <w:b/>
                <w:bCs/>
                <w:sz w:val="20"/>
                <w:szCs w:val="20"/>
              </w:rPr>
              <w:tab/>
              <w:t>640 196</w:t>
            </w:r>
          </w:p>
        </w:tc>
        <w:tc>
          <w:tcPr>
            <w:tcW w:w="2404" w:type="dxa"/>
            <w:tcBorders>
              <w:top w:val="single" w:sz="12"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b/>
                <w:bCs/>
                <w:sz w:val="20"/>
                <w:szCs w:val="20"/>
              </w:rPr>
            </w:pPr>
            <w:r w:rsidRPr="00E95E85">
              <w:rPr>
                <w:rFonts w:ascii="Arial" w:hAnsi="Arial" w:cs="Arial"/>
                <w:b/>
                <w:bCs/>
                <w:sz w:val="20"/>
                <w:szCs w:val="20"/>
              </w:rPr>
              <w:t>2,2</w:t>
            </w:r>
          </w:p>
        </w:tc>
        <w:tc>
          <w:tcPr>
            <w:tcW w:w="2406" w:type="dxa"/>
            <w:tcBorders>
              <w:top w:val="single" w:sz="12"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jc w:val="right"/>
              <w:rPr>
                <w:rFonts w:ascii="Arial" w:hAnsi="Arial" w:cs="Arial"/>
                <w:b/>
                <w:bCs/>
                <w:sz w:val="20"/>
                <w:szCs w:val="20"/>
              </w:rPr>
            </w:pPr>
            <w:r w:rsidRPr="00E95E85">
              <w:rPr>
                <w:rFonts w:ascii="Arial" w:hAnsi="Arial" w:cs="Arial"/>
                <w:b/>
                <w:bCs/>
                <w:sz w:val="20"/>
                <w:szCs w:val="20"/>
              </w:rPr>
              <w:t>42,5</w:t>
            </w:r>
          </w:p>
        </w:tc>
      </w:tr>
    </w:tbl>
    <w:p w:rsidR="00271BB8" w:rsidRPr="006B593B" w:rsidRDefault="00271BB8" w:rsidP="00271BB8">
      <w:pPr>
        <w:rPr>
          <w:rFonts w:ascii="Arial" w:hAnsi="Arial" w:cs="Arial"/>
          <w:color w:val="000000"/>
          <w:sz w:val="16"/>
          <w:szCs w:val="16"/>
        </w:rPr>
      </w:pPr>
      <w:r>
        <w:rPr>
          <w:rFonts w:ascii="Arial" w:hAnsi="Arial" w:cs="Arial"/>
          <w:color w:val="000000"/>
          <w:sz w:val="20"/>
          <w:szCs w:val="20"/>
        </w:rPr>
        <w:t xml:space="preserve">  </w:t>
      </w:r>
      <w:r w:rsidRPr="006B593B">
        <w:rPr>
          <w:rFonts w:ascii="Arial" w:hAnsi="Arial" w:cs="Arial"/>
          <w:color w:val="000000"/>
          <w:sz w:val="16"/>
          <w:szCs w:val="16"/>
        </w:rPr>
        <w:t>Pozn.: Hodnoty jsou vždy k 31. 12. daného roku</w:t>
      </w:r>
    </w:p>
    <w:p w:rsidR="00271BB8" w:rsidRPr="00E95E85" w:rsidRDefault="00271BB8" w:rsidP="00271BB8">
      <w:pPr>
        <w:rPr>
          <w:rFonts w:ascii="Arial" w:hAnsi="Arial" w:cs="Arial"/>
          <w:sz w:val="20"/>
          <w:szCs w:val="20"/>
        </w:rPr>
      </w:pPr>
      <w:r w:rsidRPr="006B593B">
        <w:rPr>
          <w:rFonts w:ascii="Arial" w:hAnsi="Arial" w:cs="Arial"/>
          <w:sz w:val="16"/>
          <w:szCs w:val="16"/>
        </w:rPr>
        <w:t xml:space="preserve">  Zdroj: </w:t>
      </w:r>
      <w:hyperlink r:id="rId24" w:history="1">
        <w:r w:rsidRPr="006B593B">
          <w:rPr>
            <w:rStyle w:val="Hypertextovodkaz"/>
            <w:rFonts w:ascii="Arial" w:hAnsi="Arial" w:cs="Arial"/>
            <w:color w:val="auto"/>
            <w:sz w:val="16"/>
            <w:szCs w:val="16"/>
            <w:u w:val="none"/>
          </w:rPr>
          <w:t>http://www.czso.cz</w:t>
        </w:r>
      </w:hyperlink>
    </w:p>
    <w:p w:rsidR="00271BB8" w:rsidRPr="00E95E85" w:rsidRDefault="00271BB8" w:rsidP="00271BB8">
      <w:pPr>
        <w:jc w:val="both"/>
        <w:rPr>
          <w:rFonts w:ascii="Arial" w:hAnsi="Arial" w:cs="Arial"/>
          <w:sz w:val="20"/>
          <w:szCs w:val="20"/>
        </w:rPr>
      </w:pPr>
      <w:r w:rsidRPr="00E95E85">
        <w:rPr>
          <w:rFonts w:ascii="Arial" w:hAnsi="Arial" w:cs="Arial"/>
          <w:i/>
          <w:sz w:val="20"/>
          <w:szCs w:val="20"/>
        </w:rPr>
        <w:br w:type="page"/>
      </w:r>
      <w:r w:rsidRPr="00E95E85">
        <w:rPr>
          <w:rFonts w:ascii="Arial" w:hAnsi="Arial" w:cs="Arial"/>
          <w:b/>
          <w:sz w:val="20"/>
          <w:szCs w:val="20"/>
        </w:rPr>
        <w:lastRenderedPageBreak/>
        <w:t>Tabulka č. 3:</w:t>
      </w:r>
      <w:r w:rsidRPr="00E95E85">
        <w:rPr>
          <w:rFonts w:ascii="Arial" w:hAnsi="Arial" w:cs="Arial"/>
          <w:sz w:val="20"/>
          <w:szCs w:val="20"/>
        </w:rPr>
        <w:t xml:space="preserve"> Počet obyvatel v jednotlivých obcích SO ORP Týn nad Vltavou</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96"/>
        <w:gridCol w:w="1380"/>
        <w:gridCol w:w="1380"/>
        <w:gridCol w:w="1380"/>
        <w:gridCol w:w="1380"/>
      </w:tblGrid>
      <w:tr w:rsidR="00271BB8" w:rsidRPr="00E95E85" w:rsidTr="00840660">
        <w:trPr>
          <w:trHeight w:val="283"/>
        </w:trPr>
        <w:tc>
          <w:tcPr>
            <w:tcW w:w="3296" w:type="dxa"/>
            <w:vMerge w:val="restart"/>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Pr>
                <w:rFonts w:ascii="Arial" w:hAnsi="Arial" w:cs="Arial"/>
                <w:b/>
                <w:bCs/>
                <w:sz w:val="20"/>
                <w:szCs w:val="20"/>
              </w:rPr>
              <w:t>O</w:t>
            </w:r>
            <w:r w:rsidRPr="00E95E85">
              <w:rPr>
                <w:rFonts w:ascii="Arial" w:hAnsi="Arial" w:cs="Arial"/>
                <w:b/>
                <w:bCs/>
                <w:sz w:val="20"/>
                <w:szCs w:val="20"/>
              </w:rPr>
              <w:t>bec</w:t>
            </w:r>
          </w:p>
        </w:tc>
        <w:tc>
          <w:tcPr>
            <w:tcW w:w="5520"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Pr>
                <w:rFonts w:ascii="Arial" w:hAnsi="Arial" w:cs="Arial"/>
                <w:b/>
                <w:bCs/>
                <w:sz w:val="20"/>
                <w:szCs w:val="20"/>
              </w:rPr>
              <w:t>P</w:t>
            </w:r>
            <w:r w:rsidRPr="00E95E85">
              <w:rPr>
                <w:rFonts w:ascii="Arial" w:hAnsi="Arial" w:cs="Arial"/>
                <w:b/>
                <w:bCs/>
                <w:sz w:val="20"/>
                <w:szCs w:val="20"/>
              </w:rPr>
              <w:t>očet obyvatel</w:t>
            </w:r>
          </w:p>
        </w:tc>
      </w:tr>
      <w:tr w:rsidR="00271BB8" w:rsidRPr="00E95E85" w:rsidTr="00840660">
        <w:trPr>
          <w:trHeight w:val="283"/>
        </w:trPr>
        <w:tc>
          <w:tcPr>
            <w:tcW w:w="3296" w:type="dxa"/>
            <w:vMerge/>
            <w:tcBorders>
              <w:top w:val="single" w:sz="4" w:space="0" w:color="000000"/>
              <w:left w:val="single" w:sz="4" w:space="0" w:color="000000"/>
              <w:bottom w:val="single" w:sz="4" w:space="0" w:color="000000"/>
              <w:right w:val="single" w:sz="4" w:space="0" w:color="000000"/>
            </w:tcBorders>
            <w:shd w:val="clear" w:color="auto" w:fill="C4BC96"/>
            <w:vAlign w:val="center"/>
          </w:tcPr>
          <w:p w:rsidR="00271BB8" w:rsidRPr="00E95E85" w:rsidRDefault="00271BB8" w:rsidP="00840660">
            <w:pPr>
              <w:rPr>
                <w:rFonts w:ascii="Arial" w:hAnsi="Arial" w:cs="Arial"/>
                <w:b/>
                <w:bCs/>
                <w:sz w:val="20"/>
                <w:szCs w:val="20"/>
              </w:rPr>
            </w:pPr>
          </w:p>
        </w:tc>
        <w:tc>
          <w:tcPr>
            <w:tcW w:w="138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2001</w:t>
            </w:r>
          </w:p>
        </w:tc>
        <w:tc>
          <w:tcPr>
            <w:tcW w:w="138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2006</w:t>
            </w:r>
          </w:p>
        </w:tc>
        <w:tc>
          <w:tcPr>
            <w:tcW w:w="138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2010</w:t>
            </w:r>
          </w:p>
        </w:tc>
        <w:tc>
          <w:tcPr>
            <w:tcW w:w="138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2017</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bookmarkStart w:id="20" w:name="_Hlk315096971"/>
            <w:r w:rsidRPr="00E95E85">
              <w:rPr>
                <w:rFonts w:ascii="Arial" w:hAnsi="Arial" w:cs="Arial"/>
                <w:sz w:val="20"/>
                <w:szCs w:val="20"/>
              </w:rPr>
              <w:t>Bečice</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107</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108</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103</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97</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Čenkov u Bechyně</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57</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52</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45</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58</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Dobšice</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117</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113</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111</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115</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Dolní Bukovsko</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1 436</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1 521</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1 571</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1 765</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Dražíč</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248</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216</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215</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235</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Hartmanice</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183</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162</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162</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187</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Horní Kněžeklady</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110</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112</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109</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108</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Hosty</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160</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148</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159</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156</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Chrášťany</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711</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727</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735</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716</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Modrá Hůrka</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80</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73</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75</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86</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Temelín</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737</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791</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845</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857</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b/>
                <w:bCs/>
                <w:sz w:val="20"/>
                <w:szCs w:val="20"/>
              </w:rPr>
            </w:pPr>
            <w:r w:rsidRPr="00E95E85">
              <w:rPr>
                <w:rFonts w:ascii="Arial" w:hAnsi="Arial" w:cs="Arial"/>
                <w:b/>
                <w:bCs/>
                <w:sz w:val="20"/>
                <w:szCs w:val="20"/>
              </w:rPr>
              <w:t>Týn nad Vltavou</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b/>
                <w:bCs/>
                <w:sz w:val="20"/>
                <w:szCs w:val="20"/>
              </w:rPr>
            </w:pPr>
            <w:r w:rsidRPr="00E95E85">
              <w:rPr>
                <w:rFonts w:ascii="Arial" w:hAnsi="Arial" w:cs="Arial"/>
                <w:b/>
                <w:bCs/>
                <w:sz w:val="20"/>
                <w:szCs w:val="20"/>
              </w:rPr>
              <w:t>8 061</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b/>
                <w:bCs/>
                <w:sz w:val="20"/>
                <w:szCs w:val="20"/>
              </w:rPr>
            </w:pPr>
            <w:r w:rsidRPr="00E95E85">
              <w:rPr>
                <w:rFonts w:ascii="Arial" w:hAnsi="Arial" w:cs="Arial"/>
                <w:b/>
                <w:bCs/>
                <w:sz w:val="20"/>
                <w:szCs w:val="20"/>
              </w:rPr>
              <w:t>8 484</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b/>
                <w:bCs/>
                <w:sz w:val="20"/>
                <w:szCs w:val="20"/>
              </w:rPr>
            </w:pPr>
            <w:r w:rsidRPr="00E95E85">
              <w:rPr>
                <w:rFonts w:ascii="Arial" w:hAnsi="Arial" w:cs="Arial"/>
                <w:b/>
                <w:bCs/>
                <w:sz w:val="20"/>
                <w:szCs w:val="20"/>
              </w:rPr>
              <w:t>8 344</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b/>
                <w:bCs/>
                <w:sz w:val="20"/>
                <w:szCs w:val="20"/>
              </w:rPr>
            </w:pPr>
            <w:r w:rsidRPr="00E95E85">
              <w:rPr>
                <w:rFonts w:ascii="Arial" w:hAnsi="Arial" w:cs="Arial"/>
                <w:b/>
                <w:bCs/>
                <w:sz w:val="20"/>
                <w:szCs w:val="20"/>
              </w:rPr>
              <w:t>8 006</w:t>
            </w:r>
          </w:p>
        </w:tc>
      </w:tr>
      <w:tr w:rsidR="00271BB8" w:rsidRPr="00E95E85" w:rsidTr="00840660">
        <w:trPr>
          <w:trHeight w:val="283"/>
        </w:trPr>
        <w:tc>
          <w:tcPr>
            <w:tcW w:w="329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Všemyslice</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943</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955</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1 015</w:t>
            </w:r>
          </w:p>
        </w:tc>
        <w:tc>
          <w:tcPr>
            <w:tcW w:w="138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1 105</w:t>
            </w:r>
          </w:p>
        </w:tc>
      </w:tr>
      <w:tr w:rsidR="00271BB8" w:rsidRPr="00E95E85" w:rsidTr="00840660">
        <w:trPr>
          <w:trHeight w:val="283"/>
        </w:trPr>
        <w:tc>
          <w:tcPr>
            <w:tcW w:w="3296" w:type="dxa"/>
            <w:tcBorders>
              <w:top w:val="single" w:sz="4" w:space="0" w:color="000000"/>
              <w:left w:val="single" w:sz="4" w:space="0" w:color="000000"/>
              <w:bottom w:val="single" w:sz="12" w:space="0" w:color="auto"/>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Žimutice</w:t>
            </w:r>
          </w:p>
        </w:tc>
        <w:tc>
          <w:tcPr>
            <w:tcW w:w="1380" w:type="dxa"/>
            <w:tcBorders>
              <w:top w:val="single" w:sz="4" w:space="0" w:color="000000"/>
              <w:left w:val="single" w:sz="4" w:space="0" w:color="000000"/>
              <w:bottom w:val="single" w:sz="12" w:space="0" w:color="auto"/>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574</w:t>
            </w:r>
          </w:p>
        </w:tc>
        <w:tc>
          <w:tcPr>
            <w:tcW w:w="1380" w:type="dxa"/>
            <w:tcBorders>
              <w:top w:val="single" w:sz="4" w:space="0" w:color="000000"/>
              <w:left w:val="single" w:sz="4" w:space="0" w:color="000000"/>
              <w:bottom w:val="single" w:sz="12" w:space="0" w:color="auto"/>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583</w:t>
            </w:r>
          </w:p>
        </w:tc>
        <w:tc>
          <w:tcPr>
            <w:tcW w:w="1380" w:type="dxa"/>
            <w:tcBorders>
              <w:top w:val="single" w:sz="4" w:space="0" w:color="000000"/>
              <w:left w:val="single" w:sz="4" w:space="0" w:color="000000"/>
              <w:bottom w:val="single" w:sz="12" w:space="0" w:color="auto"/>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604</w:t>
            </w:r>
          </w:p>
        </w:tc>
        <w:tc>
          <w:tcPr>
            <w:tcW w:w="1380" w:type="dxa"/>
            <w:tcBorders>
              <w:top w:val="single" w:sz="4" w:space="0" w:color="000000"/>
              <w:left w:val="single" w:sz="4" w:space="0" w:color="000000"/>
              <w:bottom w:val="single" w:sz="12" w:space="0" w:color="auto"/>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608</w:t>
            </w:r>
          </w:p>
        </w:tc>
      </w:tr>
      <w:bookmarkEnd w:id="20"/>
      <w:tr w:rsidR="00271BB8" w:rsidRPr="00E95E85" w:rsidTr="00840660">
        <w:trPr>
          <w:trHeight w:val="283"/>
        </w:trPr>
        <w:tc>
          <w:tcPr>
            <w:tcW w:w="3296"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b/>
                <w:sz w:val="20"/>
                <w:szCs w:val="20"/>
              </w:rPr>
            </w:pPr>
            <w:r w:rsidRPr="00E95E85">
              <w:rPr>
                <w:rFonts w:ascii="Arial" w:hAnsi="Arial" w:cs="Arial"/>
                <w:b/>
                <w:sz w:val="20"/>
                <w:szCs w:val="20"/>
              </w:rPr>
              <w:t>SO ORP Týn nad Vltavou celkem</w:t>
            </w:r>
          </w:p>
        </w:tc>
        <w:tc>
          <w:tcPr>
            <w:tcW w:w="1380"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b/>
                <w:sz w:val="20"/>
                <w:szCs w:val="20"/>
              </w:rPr>
            </w:pPr>
            <w:r w:rsidRPr="00E95E85">
              <w:rPr>
                <w:rFonts w:ascii="Arial" w:hAnsi="Arial" w:cs="Arial"/>
                <w:b/>
                <w:sz w:val="20"/>
                <w:szCs w:val="20"/>
              </w:rPr>
              <w:t>13 524</w:t>
            </w:r>
          </w:p>
        </w:tc>
        <w:tc>
          <w:tcPr>
            <w:tcW w:w="1380"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b/>
                <w:sz w:val="20"/>
                <w:szCs w:val="20"/>
              </w:rPr>
            </w:pPr>
            <w:r w:rsidRPr="00E95E85">
              <w:rPr>
                <w:rFonts w:ascii="Arial" w:hAnsi="Arial" w:cs="Arial"/>
                <w:b/>
                <w:sz w:val="20"/>
                <w:szCs w:val="20"/>
              </w:rPr>
              <w:t>14 045</w:t>
            </w:r>
          </w:p>
        </w:tc>
        <w:tc>
          <w:tcPr>
            <w:tcW w:w="1380"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b/>
                <w:sz w:val="20"/>
                <w:szCs w:val="20"/>
              </w:rPr>
            </w:pPr>
            <w:r w:rsidRPr="00E95E85">
              <w:rPr>
                <w:rFonts w:ascii="Arial" w:hAnsi="Arial" w:cs="Arial"/>
                <w:b/>
                <w:sz w:val="20"/>
                <w:szCs w:val="20"/>
              </w:rPr>
              <w:t>14 093</w:t>
            </w:r>
          </w:p>
        </w:tc>
        <w:tc>
          <w:tcPr>
            <w:tcW w:w="1380"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b/>
                <w:sz w:val="20"/>
                <w:szCs w:val="20"/>
              </w:rPr>
            </w:pPr>
            <w:r w:rsidRPr="00E95E85">
              <w:rPr>
                <w:rFonts w:ascii="Arial" w:hAnsi="Arial" w:cs="Arial"/>
                <w:b/>
                <w:sz w:val="20"/>
                <w:szCs w:val="20"/>
              </w:rPr>
              <w:t>14 099</w:t>
            </w:r>
          </w:p>
        </w:tc>
      </w:tr>
    </w:tbl>
    <w:p w:rsidR="00271BB8" w:rsidRPr="006B593B" w:rsidRDefault="00271BB8" w:rsidP="00271BB8">
      <w:pPr>
        <w:rPr>
          <w:rFonts w:ascii="Arial" w:hAnsi="Arial" w:cs="Arial"/>
          <w:color w:val="000000"/>
          <w:sz w:val="16"/>
          <w:szCs w:val="16"/>
        </w:rPr>
      </w:pPr>
      <w:r>
        <w:rPr>
          <w:rFonts w:ascii="Arial" w:hAnsi="Arial" w:cs="Arial"/>
          <w:color w:val="000000"/>
          <w:sz w:val="20"/>
          <w:szCs w:val="20"/>
        </w:rPr>
        <w:t xml:space="preserve">  </w:t>
      </w:r>
      <w:r w:rsidRPr="006B593B">
        <w:rPr>
          <w:rFonts w:ascii="Arial" w:hAnsi="Arial" w:cs="Arial"/>
          <w:color w:val="000000"/>
          <w:sz w:val="16"/>
          <w:szCs w:val="16"/>
        </w:rPr>
        <w:t xml:space="preserve">Pozn.: </w:t>
      </w:r>
      <w:r w:rsidR="00564C95">
        <w:rPr>
          <w:rFonts w:ascii="Arial" w:hAnsi="Arial" w:cs="Arial"/>
          <w:color w:val="000000"/>
          <w:sz w:val="16"/>
          <w:szCs w:val="16"/>
        </w:rPr>
        <w:t>Data</w:t>
      </w:r>
      <w:r w:rsidRPr="006B593B">
        <w:rPr>
          <w:rFonts w:ascii="Arial" w:hAnsi="Arial" w:cs="Arial"/>
          <w:color w:val="000000"/>
          <w:sz w:val="16"/>
          <w:szCs w:val="16"/>
        </w:rPr>
        <w:t xml:space="preserve"> k 31. 12. daného roku</w:t>
      </w:r>
    </w:p>
    <w:p w:rsidR="00271BB8" w:rsidRPr="006B593B" w:rsidRDefault="00271BB8" w:rsidP="00271BB8">
      <w:pPr>
        <w:rPr>
          <w:rFonts w:ascii="Arial" w:hAnsi="Arial" w:cs="Arial"/>
          <w:sz w:val="16"/>
          <w:szCs w:val="16"/>
        </w:rPr>
      </w:pPr>
      <w:r w:rsidRPr="006B593B">
        <w:rPr>
          <w:rFonts w:ascii="Arial" w:hAnsi="Arial" w:cs="Arial"/>
          <w:sz w:val="16"/>
          <w:szCs w:val="16"/>
        </w:rPr>
        <w:t xml:space="preserve"> </w:t>
      </w:r>
      <w:r w:rsidR="006B593B">
        <w:rPr>
          <w:rFonts w:ascii="Arial" w:hAnsi="Arial" w:cs="Arial"/>
          <w:sz w:val="16"/>
          <w:szCs w:val="16"/>
        </w:rPr>
        <w:t xml:space="preserve"> </w:t>
      </w:r>
      <w:r w:rsidRPr="006B593B">
        <w:rPr>
          <w:rFonts w:ascii="Arial" w:hAnsi="Arial" w:cs="Arial"/>
          <w:sz w:val="16"/>
          <w:szCs w:val="16"/>
        </w:rPr>
        <w:t xml:space="preserve">Zdroj: </w:t>
      </w:r>
      <w:hyperlink r:id="rId25" w:history="1">
        <w:r w:rsidRPr="006B593B">
          <w:rPr>
            <w:rStyle w:val="Hypertextovodkaz"/>
            <w:rFonts w:ascii="Arial" w:hAnsi="Arial" w:cs="Arial"/>
            <w:color w:val="auto"/>
            <w:sz w:val="16"/>
            <w:szCs w:val="16"/>
            <w:u w:val="none"/>
          </w:rPr>
          <w:t>http://www.czso.cz</w:t>
        </w:r>
      </w:hyperlink>
    </w:p>
    <w:p w:rsidR="00271BB8" w:rsidRPr="00E95E85" w:rsidRDefault="00271BB8" w:rsidP="00271BB8">
      <w:pPr>
        <w:rPr>
          <w:rFonts w:ascii="Arial" w:hAnsi="Arial" w:cs="Arial"/>
          <w:sz w:val="20"/>
          <w:szCs w:val="20"/>
        </w:rPr>
      </w:pPr>
    </w:p>
    <w:p w:rsidR="00271BB8" w:rsidRPr="00E95E85" w:rsidRDefault="00271BB8" w:rsidP="00271BB8">
      <w:pPr>
        <w:pStyle w:val="Bezmezer1"/>
        <w:jc w:val="center"/>
        <w:rPr>
          <w:rFonts w:ascii="Arial" w:hAnsi="Arial" w:cs="Arial"/>
          <w:b/>
          <w:color w:val="1F497D"/>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Tabulka č. 4:</w:t>
      </w:r>
      <w:r w:rsidRPr="00E95E85">
        <w:rPr>
          <w:rFonts w:ascii="Arial" w:hAnsi="Arial" w:cs="Arial"/>
          <w:sz w:val="20"/>
          <w:szCs w:val="20"/>
        </w:rPr>
        <w:t xml:space="preserve"> Charakteristika obcí Vltavotýnska z hlediska věkové struktury (stav k 31. 12. 2017)</w:t>
      </w:r>
    </w:p>
    <w:tbl>
      <w:tblPr>
        <w:tblW w:w="95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7"/>
        <w:gridCol w:w="1040"/>
        <w:gridCol w:w="1041"/>
        <w:gridCol w:w="1041"/>
        <w:gridCol w:w="1041"/>
        <w:gridCol w:w="1223"/>
        <w:gridCol w:w="1041"/>
        <w:gridCol w:w="1041"/>
      </w:tblGrid>
      <w:tr w:rsidR="00271BB8" w:rsidRPr="00E95E85" w:rsidTr="002A261E">
        <w:trPr>
          <w:cantSplit/>
          <w:trHeight w:val="283"/>
        </w:trPr>
        <w:tc>
          <w:tcPr>
            <w:tcW w:w="2107" w:type="dxa"/>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jc w:val="center"/>
              <w:rPr>
                <w:rFonts w:ascii="Arial" w:eastAsia="Arial Unicode MS" w:hAnsi="Arial" w:cs="Arial"/>
                <w:b/>
                <w:bCs/>
                <w:sz w:val="20"/>
                <w:szCs w:val="20"/>
              </w:rPr>
            </w:pPr>
            <w:r w:rsidRPr="00E95E85">
              <w:rPr>
                <w:rFonts w:ascii="Arial" w:hAnsi="Arial" w:cs="Arial"/>
                <w:b/>
                <w:bCs/>
                <w:sz w:val="20"/>
                <w:szCs w:val="20"/>
              </w:rPr>
              <w:t>Obec</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Počet</w:t>
            </w:r>
          </w:p>
          <w:p w:rsidR="00271BB8" w:rsidRPr="00E95E85" w:rsidRDefault="00271BB8" w:rsidP="00840660">
            <w:pPr>
              <w:jc w:val="center"/>
              <w:rPr>
                <w:rFonts w:ascii="Arial" w:eastAsia="Arial Unicode MS" w:hAnsi="Arial" w:cs="Arial"/>
                <w:b/>
                <w:bCs/>
                <w:sz w:val="20"/>
                <w:szCs w:val="20"/>
              </w:rPr>
            </w:pPr>
            <w:r w:rsidRPr="00E95E85">
              <w:rPr>
                <w:rFonts w:ascii="Arial" w:hAnsi="Arial" w:cs="Arial"/>
                <w:b/>
                <w:bCs/>
                <w:sz w:val="20"/>
                <w:szCs w:val="20"/>
              </w:rPr>
              <w:t>obyvatel</w:t>
            </w:r>
          </w:p>
        </w:tc>
        <w:tc>
          <w:tcPr>
            <w:tcW w:w="2082"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jc w:val="center"/>
              <w:rPr>
                <w:rFonts w:ascii="Arial" w:eastAsia="Arial Unicode MS" w:hAnsi="Arial" w:cs="Arial"/>
                <w:b/>
                <w:bCs/>
                <w:sz w:val="20"/>
                <w:szCs w:val="20"/>
              </w:rPr>
            </w:pPr>
            <w:r>
              <w:rPr>
                <w:rFonts w:ascii="Arial" w:hAnsi="Arial" w:cs="Arial"/>
                <w:b/>
                <w:bCs/>
                <w:sz w:val="20"/>
                <w:szCs w:val="20"/>
              </w:rPr>
              <w:t>z</w:t>
            </w:r>
            <w:r w:rsidRPr="00E95E85">
              <w:rPr>
                <w:rFonts w:ascii="Arial" w:hAnsi="Arial" w:cs="Arial"/>
                <w:b/>
                <w:bCs/>
                <w:sz w:val="20"/>
                <w:szCs w:val="20"/>
              </w:rPr>
              <w:t xml:space="preserve"> toho</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jc w:val="center"/>
              <w:rPr>
                <w:rFonts w:ascii="Arial" w:eastAsia="Arial Unicode MS" w:hAnsi="Arial" w:cs="Arial"/>
                <w:b/>
                <w:bCs/>
                <w:sz w:val="20"/>
                <w:szCs w:val="20"/>
              </w:rPr>
            </w:pPr>
            <w:r w:rsidRPr="00E95E85">
              <w:rPr>
                <w:rFonts w:ascii="Arial" w:hAnsi="Arial" w:cs="Arial"/>
                <w:b/>
                <w:bCs/>
                <w:sz w:val="20"/>
                <w:szCs w:val="20"/>
              </w:rPr>
              <w:t>Předprod. věk</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jc w:val="center"/>
              <w:rPr>
                <w:rFonts w:ascii="Arial" w:eastAsia="Arial Unicode MS" w:hAnsi="Arial" w:cs="Arial"/>
                <w:b/>
                <w:bCs/>
                <w:sz w:val="20"/>
                <w:szCs w:val="20"/>
              </w:rPr>
            </w:pPr>
            <w:r w:rsidRPr="00E95E85">
              <w:rPr>
                <w:rFonts w:ascii="Arial" w:hAnsi="Arial" w:cs="Arial"/>
                <w:b/>
                <w:bCs/>
                <w:sz w:val="20"/>
                <w:szCs w:val="20"/>
              </w:rPr>
              <w:t>Produktivní věk</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Poprod.</w:t>
            </w:r>
          </w:p>
          <w:p w:rsidR="00271BB8" w:rsidRPr="00E95E85" w:rsidRDefault="00271BB8" w:rsidP="00840660">
            <w:pPr>
              <w:jc w:val="center"/>
              <w:rPr>
                <w:rFonts w:ascii="Arial" w:eastAsia="Arial Unicode MS" w:hAnsi="Arial" w:cs="Arial"/>
                <w:b/>
                <w:bCs/>
                <w:sz w:val="20"/>
                <w:szCs w:val="20"/>
              </w:rPr>
            </w:pPr>
            <w:r w:rsidRPr="00E95E85">
              <w:rPr>
                <w:rFonts w:ascii="Arial" w:hAnsi="Arial" w:cs="Arial"/>
                <w:b/>
                <w:bCs/>
                <w:sz w:val="20"/>
                <w:szCs w:val="20"/>
              </w:rPr>
              <w:t>věk</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eastAsia="Arial Unicode MS" w:hAnsi="Arial" w:cs="Arial"/>
                <w:b/>
                <w:bCs/>
                <w:sz w:val="20"/>
                <w:szCs w:val="20"/>
              </w:rPr>
              <w:t>Průměrný věk</w:t>
            </w:r>
          </w:p>
        </w:tc>
      </w:tr>
      <w:tr w:rsidR="00271BB8" w:rsidRPr="00E95E85" w:rsidTr="002A261E">
        <w:trPr>
          <w:cantSplit/>
          <w:trHeight w:val="283"/>
        </w:trPr>
        <w:tc>
          <w:tcPr>
            <w:tcW w:w="210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jc w:val="center"/>
              <w:rPr>
                <w:rFonts w:ascii="Arial" w:eastAsia="Arial Unicode MS" w:hAnsi="Arial" w:cs="Arial"/>
                <w:b/>
                <w:bCs/>
                <w:sz w:val="20"/>
                <w:szCs w:val="20"/>
              </w:rPr>
            </w:pPr>
          </w:p>
        </w:tc>
        <w:tc>
          <w:tcPr>
            <w:tcW w:w="104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jc w:val="center"/>
              <w:rPr>
                <w:rFonts w:ascii="Arial" w:eastAsia="Arial Unicode MS" w:hAnsi="Arial" w:cs="Arial"/>
                <w:b/>
                <w:bCs/>
                <w:sz w:val="20"/>
                <w:szCs w:val="20"/>
              </w:rPr>
            </w:pPr>
          </w:p>
        </w:tc>
        <w:tc>
          <w:tcPr>
            <w:tcW w:w="1041"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jc w:val="center"/>
              <w:rPr>
                <w:rFonts w:ascii="Arial" w:eastAsia="Arial Unicode MS" w:hAnsi="Arial" w:cs="Arial"/>
                <w:b/>
                <w:bCs/>
                <w:sz w:val="20"/>
                <w:szCs w:val="20"/>
              </w:rPr>
            </w:pPr>
            <w:r w:rsidRPr="00E95E85">
              <w:rPr>
                <w:rFonts w:ascii="Arial" w:hAnsi="Arial" w:cs="Arial"/>
                <w:b/>
                <w:bCs/>
                <w:sz w:val="20"/>
                <w:szCs w:val="20"/>
              </w:rPr>
              <w:t>muži</w:t>
            </w:r>
          </w:p>
        </w:tc>
        <w:tc>
          <w:tcPr>
            <w:tcW w:w="1041"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jc w:val="center"/>
              <w:rPr>
                <w:rFonts w:ascii="Arial" w:eastAsia="Arial Unicode MS" w:hAnsi="Arial" w:cs="Arial"/>
                <w:b/>
                <w:bCs/>
                <w:sz w:val="20"/>
                <w:szCs w:val="20"/>
              </w:rPr>
            </w:pPr>
            <w:r w:rsidRPr="00E95E85">
              <w:rPr>
                <w:rFonts w:ascii="Arial" w:hAnsi="Arial" w:cs="Arial"/>
                <w:b/>
                <w:bCs/>
                <w:sz w:val="20"/>
                <w:szCs w:val="20"/>
              </w:rPr>
              <w:t>Ženy</w:t>
            </w:r>
          </w:p>
        </w:tc>
        <w:tc>
          <w:tcPr>
            <w:tcW w:w="1041" w:type="dxa"/>
            <w:vMerge/>
            <w:tcBorders>
              <w:top w:val="single" w:sz="4" w:space="0" w:color="auto"/>
              <w:left w:val="single" w:sz="4" w:space="0" w:color="auto"/>
              <w:bottom w:val="single" w:sz="4" w:space="0" w:color="auto"/>
              <w:right w:val="single" w:sz="4" w:space="0" w:color="auto"/>
            </w:tcBorders>
            <w:shd w:val="clear" w:color="auto" w:fill="B8CCE4"/>
            <w:noWrap/>
            <w:tcMar>
              <w:top w:w="15" w:type="dxa"/>
              <w:left w:w="15" w:type="dxa"/>
              <w:bottom w:w="0" w:type="dxa"/>
              <w:right w:w="15" w:type="dxa"/>
            </w:tcMar>
            <w:vAlign w:val="bottom"/>
          </w:tcPr>
          <w:p w:rsidR="00271BB8" w:rsidRPr="00E95E85" w:rsidRDefault="00271BB8" w:rsidP="00840660">
            <w:pPr>
              <w:jc w:val="center"/>
              <w:rPr>
                <w:rFonts w:ascii="Arial" w:eastAsia="Arial Unicode MS" w:hAnsi="Arial" w:cs="Arial"/>
                <w:b/>
                <w:bCs/>
                <w:sz w:val="20"/>
                <w:szCs w:val="20"/>
              </w:rPr>
            </w:pPr>
          </w:p>
        </w:tc>
        <w:tc>
          <w:tcPr>
            <w:tcW w:w="1223" w:type="dxa"/>
            <w:vMerge/>
            <w:tcBorders>
              <w:top w:val="single" w:sz="4" w:space="0" w:color="auto"/>
              <w:left w:val="single" w:sz="4" w:space="0" w:color="auto"/>
              <w:bottom w:val="single" w:sz="4" w:space="0" w:color="auto"/>
              <w:right w:val="single" w:sz="4" w:space="0" w:color="auto"/>
            </w:tcBorders>
            <w:shd w:val="clear" w:color="auto" w:fill="B8CCE4"/>
            <w:noWrap/>
            <w:tcMar>
              <w:top w:w="15" w:type="dxa"/>
              <w:left w:w="15" w:type="dxa"/>
              <w:bottom w:w="0" w:type="dxa"/>
              <w:right w:w="15" w:type="dxa"/>
            </w:tcMar>
            <w:vAlign w:val="bottom"/>
          </w:tcPr>
          <w:p w:rsidR="00271BB8" w:rsidRPr="00E95E85" w:rsidRDefault="00271BB8" w:rsidP="00840660">
            <w:pPr>
              <w:jc w:val="center"/>
              <w:rPr>
                <w:rFonts w:ascii="Arial" w:eastAsia="Arial Unicode MS" w:hAnsi="Arial" w:cs="Arial"/>
                <w:b/>
                <w:bCs/>
                <w:sz w:val="20"/>
                <w:szCs w:val="20"/>
              </w:rPr>
            </w:pPr>
          </w:p>
        </w:tc>
        <w:tc>
          <w:tcPr>
            <w:tcW w:w="1041" w:type="dxa"/>
            <w:vMerge/>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tcPr>
          <w:p w:rsidR="00271BB8" w:rsidRPr="00E95E85" w:rsidRDefault="00271BB8" w:rsidP="00840660">
            <w:pPr>
              <w:rPr>
                <w:rFonts w:ascii="Arial" w:eastAsia="Arial Unicode MS" w:hAnsi="Arial" w:cs="Arial"/>
                <w:b/>
                <w:bCs/>
                <w:sz w:val="20"/>
                <w:szCs w:val="20"/>
              </w:rPr>
            </w:pPr>
          </w:p>
        </w:tc>
        <w:tc>
          <w:tcPr>
            <w:tcW w:w="1041" w:type="dxa"/>
            <w:vMerge/>
            <w:tcBorders>
              <w:top w:val="single" w:sz="4" w:space="0" w:color="auto"/>
              <w:left w:val="single" w:sz="4" w:space="0" w:color="auto"/>
              <w:bottom w:val="single" w:sz="4" w:space="0" w:color="auto"/>
              <w:right w:val="single" w:sz="4" w:space="0" w:color="auto"/>
            </w:tcBorders>
            <w:shd w:val="clear" w:color="auto" w:fill="FFFFFF"/>
          </w:tcPr>
          <w:p w:rsidR="00271BB8" w:rsidRPr="00E95E85" w:rsidRDefault="00271BB8" w:rsidP="00840660">
            <w:pPr>
              <w:rPr>
                <w:rFonts w:ascii="Arial" w:eastAsia="Arial Unicode MS" w:hAnsi="Arial" w:cs="Arial"/>
                <w:b/>
                <w:bCs/>
                <w:sz w:val="20"/>
                <w:szCs w:val="20"/>
              </w:rPr>
            </w:pP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Bečice</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97</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52</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12</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65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20</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42,4</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Čenkov u Bechyně</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58</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24</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34</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13</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37</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8</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35,8</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Dobšice</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115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60</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55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21</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76</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18</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39,5</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Dolní Bukovsko</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1 765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887</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878</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287</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1 181</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297</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41,1</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Dražíč</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235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111</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124</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25</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140</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70</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48,3</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Hartmanice</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187</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95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92</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39</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120</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28</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38,2</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Horní Kněžeklady</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108</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46</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62</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9</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71</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28</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47,9</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Hosty</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156</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79</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77</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21</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100</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35</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46,1</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Chrášťany</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716</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353</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363</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109</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455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152</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43,1</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Modrá Hůrka</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86</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41</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19</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52</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15</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37,9</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Temelín</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857</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461</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396</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131</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550</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176</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42,4</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b/>
                <w:bCs/>
                <w:sz w:val="20"/>
                <w:szCs w:val="20"/>
              </w:rPr>
            </w:pPr>
            <w:r w:rsidRPr="00E95E85">
              <w:rPr>
                <w:rFonts w:ascii="Arial" w:hAnsi="Arial" w:cs="Arial"/>
                <w:b/>
                <w:bCs/>
                <w:sz w:val="20"/>
                <w:szCs w:val="20"/>
              </w:rPr>
              <w:t>Týn nad Vltavou</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b/>
                <w:bCs/>
                <w:sz w:val="20"/>
                <w:szCs w:val="20"/>
              </w:rPr>
            </w:pPr>
            <w:r w:rsidRPr="00E95E85">
              <w:rPr>
                <w:rFonts w:ascii="Arial" w:hAnsi="Arial" w:cs="Arial"/>
                <w:b/>
                <w:bCs/>
                <w:sz w:val="20"/>
                <w:szCs w:val="20"/>
              </w:rPr>
              <w:t>8 006</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3 942</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4 064</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1 228</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5 476</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1 302</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41,2</w:t>
            </w:r>
          </w:p>
        </w:tc>
      </w:tr>
      <w:tr w:rsidR="00271BB8" w:rsidRPr="00E95E85" w:rsidTr="002A261E">
        <w:trPr>
          <w:trHeight w:val="283"/>
        </w:trPr>
        <w:tc>
          <w:tcPr>
            <w:tcW w:w="2107" w:type="dxa"/>
            <w:tcBorders>
              <w:top w:val="single" w:sz="4"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Všemyslice</w:t>
            </w:r>
          </w:p>
        </w:tc>
        <w:tc>
          <w:tcPr>
            <w:tcW w:w="104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1 105</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582</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523</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158</w:t>
            </w:r>
          </w:p>
        </w:tc>
        <w:tc>
          <w:tcPr>
            <w:tcW w:w="1223"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762</w:t>
            </w:r>
          </w:p>
        </w:tc>
        <w:tc>
          <w:tcPr>
            <w:tcW w:w="104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185</w:t>
            </w:r>
          </w:p>
        </w:tc>
        <w:tc>
          <w:tcPr>
            <w:tcW w:w="1041"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42,1</w:t>
            </w:r>
          </w:p>
        </w:tc>
      </w:tr>
      <w:tr w:rsidR="00271BB8" w:rsidRPr="00E95E85" w:rsidTr="002A261E">
        <w:trPr>
          <w:trHeight w:val="283"/>
        </w:trPr>
        <w:tc>
          <w:tcPr>
            <w:tcW w:w="2107" w:type="dxa"/>
            <w:tcBorders>
              <w:top w:val="single" w:sz="4" w:space="0" w:color="auto"/>
              <w:left w:val="single" w:sz="4" w:space="0" w:color="auto"/>
              <w:bottom w:val="single" w:sz="12"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sz w:val="20"/>
                <w:szCs w:val="20"/>
              </w:rPr>
            </w:pPr>
            <w:r w:rsidRPr="00E95E85">
              <w:rPr>
                <w:rFonts w:ascii="Arial" w:hAnsi="Arial" w:cs="Arial"/>
                <w:sz w:val="20"/>
                <w:szCs w:val="20"/>
              </w:rPr>
              <w:t>Žimutice</w:t>
            </w:r>
          </w:p>
        </w:tc>
        <w:tc>
          <w:tcPr>
            <w:tcW w:w="1040" w:type="dxa"/>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sz w:val="20"/>
                <w:szCs w:val="20"/>
              </w:rPr>
            </w:pPr>
            <w:r w:rsidRPr="00E95E85">
              <w:rPr>
                <w:rFonts w:ascii="Arial" w:hAnsi="Arial" w:cs="Arial"/>
                <w:sz w:val="20"/>
                <w:szCs w:val="20"/>
              </w:rPr>
              <w:t>608</w:t>
            </w:r>
          </w:p>
        </w:tc>
        <w:tc>
          <w:tcPr>
            <w:tcW w:w="1041" w:type="dxa"/>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317</w:t>
            </w:r>
          </w:p>
        </w:tc>
        <w:tc>
          <w:tcPr>
            <w:tcW w:w="1041" w:type="dxa"/>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291</w:t>
            </w:r>
          </w:p>
        </w:tc>
        <w:tc>
          <w:tcPr>
            <w:tcW w:w="1041" w:type="dxa"/>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90</w:t>
            </w:r>
          </w:p>
        </w:tc>
        <w:tc>
          <w:tcPr>
            <w:tcW w:w="1223" w:type="dxa"/>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405</w:t>
            </w:r>
          </w:p>
        </w:tc>
        <w:tc>
          <w:tcPr>
            <w:tcW w:w="1041" w:type="dxa"/>
            <w:tcBorders>
              <w:top w:val="single" w:sz="4" w:space="0" w:color="auto"/>
              <w:left w:val="single" w:sz="4" w:space="0" w:color="auto"/>
              <w:bottom w:val="single" w:sz="12"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113</w:t>
            </w:r>
          </w:p>
        </w:tc>
        <w:tc>
          <w:tcPr>
            <w:tcW w:w="1041" w:type="dxa"/>
            <w:tcBorders>
              <w:top w:val="single" w:sz="4" w:space="0" w:color="auto"/>
              <w:left w:val="single" w:sz="4" w:space="0" w:color="auto"/>
              <w:bottom w:val="single" w:sz="12"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sz w:val="20"/>
                <w:szCs w:val="20"/>
              </w:rPr>
            </w:pPr>
            <w:r w:rsidRPr="00E95E85">
              <w:rPr>
                <w:rFonts w:ascii="Arial" w:eastAsia="Arial Unicode MS" w:hAnsi="Arial" w:cs="Arial"/>
                <w:sz w:val="20"/>
                <w:szCs w:val="20"/>
              </w:rPr>
              <w:t>41,7</w:t>
            </w:r>
          </w:p>
        </w:tc>
      </w:tr>
      <w:tr w:rsidR="00271BB8" w:rsidRPr="00E95E85" w:rsidTr="002A261E">
        <w:trPr>
          <w:trHeight w:val="283"/>
        </w:trPr>
        <w:tc>
          <w:tcPr>
            <w:tcW w:w="2107" w:type="dxa"/>
            <w:tcBorders>
              <w:top w:val="single" w:sz="12" w:space="0" w:color="auto"/>
              <w:left w:val="single" w:sz="4" w:space="0" w:color="auto"/>
              <w:bottom w:val="single" w:sz="4" w:space="0" w:color="auto"/>
              <w:right w:val="single" w:sz="4" w:space="0" w:color="auto"/>
            </w:tcBorders>
            <w:shd w:val="clear" w:color="auto" w:fill="FFFFFF"/>
            <w:noWrap/>
            <w:tcMar>
              <w:top w:w="15" w:type="dxa"/>
              <w:left w:w="180" w:type="dxa"/>
              <w:bottom w:w="0" w:type="dxa"/>
              <w:right w:w="15" w:type="dxa"/>
            </w:tcMar>
            <w:vAlign w:val="center"/>
          </w:tcPr>
          <w:p w:rsidR="00271BB8" w:rsidRPr="00E95E85" w:rsidRDefault="00271BB8" w:rsidP="00840660">
            <w:pPr>
              <w:rPr>
                <w:rFonts w:ascii="Arial" w:eastAsia="Arial Unicode MS" w:hAnsi="Arial" w:cs="Arial"/>
                <w:b/>
                <w:bCs/>
                <w:sz w:val="20"/>
                <w:szCs w:val="20"/>
              </w:rPr>
            </w:pPr>
            <w:r w:rsidRPr="00E95E85">
              <w:rPr>
                <w:rFonts w:ascii="Arial" w:hAnsi="Arial" w:cs="Arial"/>
                <w:b/>
                <w:sz w:val="20"/>
                <w:szCs w:val="20"/>
              </w:rPr>
              <w:t>SO ORP Týn nad Vltavou celkem</w:t>
            </w:r>
          </w:p>
        </w:tc>
        <w:tc>
          <w:tcPr>
            <w:tcW w:w="1040" w:type="dxa"/>
            <w:tcBorders>
              <w:top w:val="single" w:sz="12"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right="65"/>
              <w:jc w:val="right"/>
              <w:rPr>
                <w:rFonts w:ascii="Arial" w:hAnsi="Arial" w:cs="Arial"/>
                <w:b/>
                <w:sz w:val="20"/>
                <w:szCs w:val="20"/>
              </w:rPr>
            </w:pPr>
            <w:r w:rsidRPr="00E95E85">
              <w:rPr>
                <w:rFonts w:ascii="Arial" w:hAnsi="Arial" w:cs="Arial"/>
                <w:b/>
                <w:sz w:val="20"/>
                <w:szCs w:val="20"/>
              </w:rPr>
              <w:t>14 099</w:t>
            </w:r>
          </w:p>
        </w:tc>
        <w:tc>
          <w:tcPr>
            <w:tcW w:w="1041" w:type="dxa"/>
            <w:tcBorders>
              <w:top w:val="single" w:sz="12"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7 047</w:t>
            </w:r>
          </w:p>
        </w:tc>
        <w:tc>
          <w:tcPr>
            <w:tcW w:w="1041" w:type="dxa"/>
            <w:tcBorders>
              <w:top w:val="single" w:sz="12"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7 052</w:t>
            </w:r>
          </w:p>
        </w:tc>
        <w:tc>
          <w:tcPr>
            <w:tcW w:w="1041" w:type="dxa"/>
            <w:tcBorders>
              <w:top w:val="single" w:sz="12"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2 162</w:t>
            </w:r>
          </w:p>
        </w:tc>
        <w:tc>
          <w:tcPr>
            <w:tcW w:w="1223" w:type="dxa"/>
            <w:tcBorders>
              <w:top w:val="single" w:sz="12"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9 490</w:t>
            </w:r>
          </w:p>
        </w:tc>
        <w:tc>
          <w:tcPr>
            <w:tcW w:w="1041" w:type="dxa"/>
            <w:tcBorders>
              <w:top w:val="single" w:sz="12"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2 447</w:t>
            </w:r>
          </w:p>
        </w:tc>
        <w:tc>
          <w:tcPr>
            <w:tcW w:w="1041" w:type="dxa"/>
            <w:tcBorders>
              <w:top w:val="single" w:sz="12"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ind w:left="113" w:right="113"/>
              <w:jc w:val="right"/>
              <w:rPr>
                <w:rFonts w:ascii="Arial" w:eastAsia="Arial Unicode MS" w:hAnsi="Arial" w:cs="Arial"/>
                <w:b/>
                <w:bCs/>
                <w:sz w:val="20"/>
                <w:szCs w:val="20"/>
              </w:rPr>
            </w:pPr>
            <w:r w:rsidRPr="00E95E85">
              <w:rPr>
                <w:rFonts w:ascii="Arial" w:eastAsia="Arial Unicode MS" w:hAnsi="Arial" w:cs="Arial"/>
                <w:b/>
                <w:bCs/>
                <w:sz w:val="20"/>
                <w:szCs w:val="20"/>
              </w:rPr>
              <w:t>41,6</w:t>
            </w:r>
          </w:p>
        </w:tc>
      </w:tr>
    </w:tbl>
    <w:p w:rsidR="00271BB8" w:rsidRPr="006B593B" w:rsidRDefault="00271BB8" w:rsidP="00271BB8">
      <w:pPr>
        <w:rPr>
          <w:rFonts w:ascii="Arial" w:hAnsi="Arial" w:cs="Arial"/>
          <w:sz w:val="16"/>
          <w:szCs w:val="16"/>
        </w:rPr>
      </w:pPr>
      <w:r w:rsidRPr="006B593B">
        <w:rPr>
          <w:rFonts w:ascii="Arial" w:hAnsi="Arial" w:cs="Arial"/>
          <w:sz w:val="16"/>
          <w:szCs w:val="16"/>
        </w:rPr>
        <w:t xml:space="preserve">Zdroj: </w:t>
      </w:r>
      <w:hyperlink r:id="rId26"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jc w:val="center"/>
        <w:rPr>
          <w:rFonts w:ascii="Arial" w:hAnsi="Arial" w:cs="Arial"/>
          <w:b/>
          <w:i/>
          <w:color w:val="1F497D"/>
          <w:sz w:val="20"/>
          <w:szCs w:val="20"/>
        </w:rPr>
      </w:pPr>
      <w:r w:rsidRPr="00E95E85">
        <w:rPr>
          <w:rFonts w:ascii="Arial" w:hAnsi="Arial" w:cs="Arial"/>
          <w:b/>
          <w:i/>
          <w:color w:val="1F497D"/>
          <w:sz w:val="20"/>
          <w:szCs w:val="20"/>
        </w:rPr>
        <w:t xml:space="preserve"> </w:t>
      </w:r>
      <w:r w:rsidRPr="00E95E85">
        <w:rPr>
          <w:rFonts w:ascii="Arial" w:hAnsi="Arial" w:cs="Arial"/>
          <w:b/>
          <w:i/>
          <w:color w:val="1F497D"/>
          <w:sz w:val="20"/>
          <w:szCs w:val="20"/>
        </w:rPr>
        <w:br w:type="page"/>
      </w:r>
    </w:p>
    <w:p w:rsidR="00271BB8" w:rsidRPr="00132ACA" w:rsidRDefault="00132ACA" w:rsidP="00132ACA">
      <w:pPr>
        <w:pStyle w:val="Nadpis4"/>
      </w:pPr>
      <w:bookmarkStart w:id="21" w:name="_Toc271551446"/>
      <w:bookmarkStart w:id="22" w:name="_Toc530127173"/>
      <w:r w:rsidRPr="00132ACA">
        <w:lastRenderedPageBreak/>
        <w:t>1.</w:t>
      </w:r>
      <w:r w:rsidR="00271BB8" w:rsidRPr="00132ACA">
        <w:t xml:space="preserve">2.3 Počet obyvatel v jednotlivých obcích </w:t>
      </w:r>
      <w:r w:rsidR="002A261E">
        <w:t>ORP Týn nad Vltavou</w:t>
      </w:r>
      <w:r w:rsidR="00271BB8" w:rsidRPr="00132ACA">
        <w:t xml:space="preserve"> v letech 2007 – 2017</w:t>
      </w:r>
      <w:bookmarkEnd w:id="21"/>
      <w:bookmarkEnd w:id="22"/>
    </w:p>
    <w:p w:rsidR="00132ACA" w:rsidRDefault="00132ACA" w:rsidP="00271BB8">
      <w:pPr>
        <w:pStyle w:val="Bezmezer1"/>
        <w:rPr>
          <w:rFonts w:ascii="Arial" w:hAnsi="Arial" w:cs="Arial"/>
          <w:b/>
          <w:color w:val="365F91"/>
          <w:sz w:val="20"/>
          <w:szCs w:val="20"/>
        </w:rPr>
      </w:pPr>
    </w:p>
    <w:p w:rsidR="00271BB8" w:rsidRPr="00C61F0A" w:rsidRDefault="00271BB8" w:rsidP="00271BB8">
      <w:pPr>
        <w:pStyle w:val="Bezmezer1"/>
        <w:jc w:val="both"/>
        <w:rPr>
          <w:rFonts w:ascii="Arial" w:hAnsi="Arial" w:cs="Arial"/>
          <w:b/>
          <w:color w:val="2E74B5" w:themeColor="accent1" w:themeShade="BF"/>
          <w:sz w:val="20"/>
          <w:szCs w:val="20"/>
        </w:rPr>
      </w:pPr>
      <w:r w:rsidRPr="00C61F0A">
        <w:rPr>
          <w:rFonts w:ascii="Arial" w:hAnsi="Arial" w:cs="Arial"/>
          <w:b/>
          <w:color w:val="2E74B5" w:themeColor="accent1" w:themeShade="BF"/>
          <w:sz w:val="20"/>
          <w:szCs w:val="20"/>
        </w:rPr>
        <w:t xml:space="preserve">Počet obyvatel v jednotlivých obcích </w:t>
      </w:r>
      <w:r w:rsidR="002A261E" w:rsidRPr="00C61F0A">
        <w:rPr>
          <w:rFonts w:ascii="Arial" w:hAnsi="Arial" w:cs="Arial"/>
          <w:b/>
          <w:color w:val="2E74B5" w:themeColor="accent1" w:themeShade="BF"/>
          <w:sz w:val="20"/>
          <w:szCs w:val="20"/>
        </w:rPr>
        <w:t>ORP Týn nad Vltavou</w:t>
      </w:r>
      <w:r w:rsidRPr="00C61F0A">
        <w:rPr>
          <w:rFonts w:ascii="Arial" w:hAnsi="Arial" w:cs="Arial"/>
          <w:b/>
          <w:color w:val="2E74B5" w:themeColor="accent1" w:themeShade="BF"/>
          <w:sz w:val="20"/>
          <w:szCs w:val="20"/>
        </w:rPr>
        <w:t xml:space="preserve"> (2007 – 2017)</w:t>
      </w:r>
    </w:p>
    <w:p w:rsidR="00271BB8" w:rsidRPr="00E95E85" w:rsidRDefault="00271BB8" w:rsidP="00271BB8">
      <w:pPr>
        <w:pStyle w:val="Bezmezer1"/>
        <w:spacing w:line="276" w:lineRule="auto"/>
        <w:jc w:val="both"/>
        <w:rPr>
          <w:rFonts w:ascii="Arial" w:hAnsi="Arial" w:cs="Arial"/>
          <w:sz w:val="20"/>
          <w:szCs w:val="20"/>
        </w:rPr>
      </w:pPr>
      <w:r w:rsidRPr="00C61F0A">
        <w:rPr>
          <w:rFonts w:ascii="Arial" w:hAnsi="Arial" w:cs="Arial"/>
          <w:sz w:val="20"/>
          <w:szCs w:val="20"/>
        </w:rPr>
        <w:t>Za posledních pět let je počet obyvatel v obcích stabilní nebo mírně klesá. Viditelný nárůst je v obci Dolní Bukovsko, Temelín</w:t>
      </w:r>
      <w:r w:rsidR="00564C95" w:rsidRPr="00C61F0A">
        <w:rPr>
          <w:rFonts w:ascii="Arial" w:hAnsi="Arial" w:cs="Arial"/>
          <w:sz w:val="20"/>
          <w:szCs w:val="20"/>
        </w:rPr>
        <w:t>.</w:t>
      </w:r>
      <w:r w:rsidRPr="00C61F0A">
        <w:rPr>
          <w:rFonts w:ascii="Arial" w:hAnsi="Arial" w:cs="Arial"/>
          <w:sz w:val="20"/>
          <w:szCs w:val="20"/>
        </w:rPr>
        <w:t xml:space="preserve"> </w:t>
      </w:r>
      <w:r w:rsidR="00564C95" w:rsidRPr="00C61F0A">
        <w:rPr>
          <w:rFonts w:ascii="Arial" w:hAnsi="Arial" w:cs="Arial"/>
          <w:sz w:val="20"/>
          <w:szCs w:val="20"/>
        </w:rPr>
        <w:t>V</w:t>
      </w:r>
      <w:r w:rsidRPr="00C61F0A">
        <w:rPr>
          <w:rFonts w:ascii="Arial" w:hAnsi="Arial" w:cs="Arial"/>
          <w:sz w:val="20"/>
          <w:szCs w:val="20"/>
        </w:rPr>
        <w:t>e městě Týn nad Vltavou</w:t>
      </w:r>
      <w:r w:rsidR="00564C95" w:rsidRPr="00C61F0A">
        <w:rPr>
          <w:rFonts w:ascii="Arial" w:hAnsi="Arial" w:cs="Arial"/>
          <w:sz w:val="20"/>
          <w:szCs w:val="20"/>
        </w:rPr>
        <w:t xml:space="preserve"> naopak klesl</w:t>
      </w:r>
      <w:r w:rsidRPr="00C61F0A">
        <w:rPr>
          <w:rFonts w:ascii="Arial" w:hAnsi="Arial" w:cs="Arial"/>
          <w:sz w:val="20"/>
          <w:szCs w:val="20"/>
        </w:rPr>
        <w:t xml:space="preserve"> za poslední dobu počet obyvatel o </w:t>
      </w:r>
      <w:r w:rsidR="001A293F" w:rsidRPr="00C61F0A">
        <w:rPr>
          <w:rFonts w:ascii="Arial" w:hAnsi="Arial" w:cs="Arial"/>
          <w:sz w:val="20"/>
          <w:szCs w:val="20"/>
        </w:rPr>
        <w:t>338</w:t>
      </w:r>
      <w:r w:rsidRPr="00C61F0A">
        <w:rPr>
          <w:rFonts w:ascii="Arial" w:hAnsi="Arial" w:cs="Arial"/>
          <w:sz w:val="20"/>
          <w:szCs w:val="20"/>
        </w:rPr>
        <w:t xml:space="preserve"> obyvatel.</w:t>
      </w:r>
    </w:p>
    <w:p w:rsidR="00271BB8" w:rsidRPr="00E95E85" w:rsidRDefault="00271BB8" w:rsidP="00271BB8">
      <w:pPr>
        <w:pStyle w:val="Bezmezer1"/>
        <w:jc w:val="both"/>
        <w:rPr>
          <w:rFonts w:ascii="Arial" w:hAnsi="Arial" w:cs="Arial"/>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5: </w:t>
      </w:r>
      <w:r w:rsidRPr="00E95E85">
        <w:rPr>
          <w:rFonts w:ascii="Arial" w:hAnsi="Arial" w:cs="Arial"/>
          <w:sz w:val="20"/>
          <w:szCs w:val="20"/>
        </w:rPr>
        <w:t>Bečice</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81"/>
        <w:gridCol w:w="1574"/>
        <w:gridCol w:w="950"/>
        <w:gridCol w:w="950"/>
        <w:gridCol w:w="951"/>
      </w:tblGrid>
      <w:tr w:rsidR="00271BB8" w:rsidRPr="00E95E85" w:rsidTr="00840660">
        <w:trPr>
          <w:trHeight w:val="272"/>
        </w:trPr>
        <w:tc>
          <w:tcPr>
            <w:tcW w:w="3255"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5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5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51"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1681" w:type="dxa"/>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1574" w:type="dxa"/>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ind w:left="-600"/>
              <w:jc w:val="right"/>
              <w:rPr>
                <w:rFonts w:ascii="Arial" w:eastAsia="Arial Unicode MS" w:hAnsi="Arial" w:cs="Arial"/>
                <w:sz w:val="20"/>
                <w:szCs w:val="20"/>
              </w:rPr>
            </w:pPr>
            <w:r w:rsidRPr="00E95E85">
              <w:rPr>
                <w:rFonts w:ascii="Arial" w:eastAsia="Arial Unicode MS" w:hAnsi="Arial" w:cs="Arial"/>
                <w:sz w:val="20"/>
                <w:szCs w:val="20"/>
              </w:rPr>
              <w:t>109</w:t>
            </w:r>
          </w:p>
        </w:tc>
        <w:tc>
          <w:tcPr>
            <w:tcW w:w="9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hAnsi="Arial" w:cs="Arial"/>
                <w:sz w:val="20"/>
                <w:szCs w:val="20"/>
              </w:rPr>
              <w:t>107</w:t>
            </w:r>
          </w:p>
        </w:tc>
        <w:tc>
          <w:tcPr>
            <w:tcW w:w="95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eastAsia="Arial Unicode MS" w:hAnsi="Arial" w:cs="Arial"/>
                <w:sz w:val="20"/>
                <w:szCs w:val="20"/>
              </w:rPr>
              <w:t>97</w:t>
            </w:r>
          </w:p>
        </w:tc>
      </w:tr>
      <w:tr w:rsidR="00271BB8" w:rsidRPr="00E95E85" w:rsidTr="00840660">
        <w:trPr>
          <w:cantSplit/>
          <w:trHeight w:val="284"/>
        </w:trPr>
        <w:tc>
          <w:tcPr>
            <w:tcW w:w="1681"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1574" w:type="dxa"/>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ind w:left="-600"/>
              <w:jc w:val="right"/>
              <w:rPr>
                <w:rFonts w:ascii="Arial" w:eastAsia="Arial Unicode MS" w:hAnsi="Arial" w:cs="Arial"/>
                <w:sz w:val="20"/>
                <w:szCs w:val="20"/>
              </w:rPr>
            </w:pPr>
            <w:r w:rsidRPr="00E95E85">
              <w:rPr>
                <w:rFonts w:ascii="Arial" w:eastAsia="Arial Unicode MS" w:hAnsi="Arial" w:cs="Arial"/>
                <w:sz w:val="20"/>
                <w:szCs w:val="20"/>
              </w:rPr>
              <w:t>49</w:t>
            </w:r>
          </w:p>
        </w:tc>
        <w:tc>
          <w:tcPr>
            <w:tcW w:w="9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hAnsi="Arial" w:cs="Arial"/>
                <w:sz w:val="20"/>
                <w:szCs w:val="20"/>
              </w:rPr>
              <w:t>50</w:t>
            </w:r>
          </w:p>
        </w:tc>
        <w:tc>
          <w:tcPr>
            <w:tcW w:w="95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eastAsia="Arial Unicode MS" w:hAnsi="Arial" w:cs="Arial"/>
                <w:sz w:val="20"/>
                <w:szCs w:val="20"/>
              </w:rPr>
              <w:t>52</w:t>
            </w:r>
          </w:p>
        </w:tc>
      </w:tr>
      <w:tr w:rsidR="00271BB8" w:rsidRPr="00E95E85" w:rsidTr="00840660">
        <w:trPr>
          <w:cantSplit/>
          <w:trHeight w:val="284"/>
        </w:trPr>
        <w:tc>
          <w:tcPr>
            <w:tcW w:w="3255"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ind w:left="-600"/>
              <w:jc w:val="right"/>
              <w:rPr>
                <w:rFonts w:ascii="Arial" w:eastAsia="Arial Unicode MS" w:hAnsi="Arial" w:cs="Arial"/>
                <w:sz w:val="20"/>
                <w:szCs w:val="20"/>
              </w:rPr>
            </w:pPr>
            <w:r w:rsidRPr="00E95E85">
              <w:rPr>
                <w:rFonts w:ascii="Arial" w:eastAsia="Arial Unicode MS" w:hAnsi="Arial" w:cs="Arial"/>
                <w:sz w:val="20"/>
                <w:szCs w:val="20"/>
              </w:rPr>
              <w:t>13</w:t>
            </w:r>
          </w:p>
        </w:tc>
        <w:tc>
          <w:tcPr>
            <w:tcW w:w="9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hAnsi="Arial" w:cs="Arial"/>
                <w:sz w:val="20"/>
                <w:szCs w:val="20"/>
              </w:rPr>
              <w:t>16</w:t>
            </w:r>
          </w:p>
        </w:tc>
        <w:tc>
          <w:tcPr>
            <w:tcW w:w="95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eastAsia="Arial Unicode MS" w:hAnsi="Arial" w:cs="Arial"/>
                <w:sz w:val="20"/>
                <w:szCs w:val="20"/>
              </w:rPr>
              <w:t>12</w:t>
            </w:r>
          </w:p>
        </w:tc>
      </w:tr>
      <w:tr w:rsidR="00271BB8" w:rsidRPr="00E95E85" w:rsidTr="00840660">
        <w:trPr>
          <w:cantSplit/>
          <w:trHeight w:val="284"/>
        </w:trPr>
        <w:tc>
          <w:tcPr>
            <w:tcW w:w="3255"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ind w:left="-600"/>
              <w:jc w:val="right"/>
              <w:rPr>
                <w:rFonts w:ascii="Arial" w:eastAsia="Arial Unicode MS" w:hAnsi="Arial" w:cs="Arial"/>
                <w:sz w:val="20"/>
                <w:szCs w:val="20"/>
              </w:rPr>
            </w:pPr>
            <w:r w:rsidRPr="00E95E85">
              <w:rPr>
                <w:rFonts w:ascii="Arial" w:eastAsia="Arial Unicode MS" w:hAnsi="Arial" w:cs="Arial"/>
                <w:sz w:val="20"/>
                <w:szCs w:val="20"/>
              </w:rPr>
              <w:t>68</w:t>
            </w:r>
          </w:p>
        </w:tc>
        <w:tc>
          <w:tcPr>
            <w:tcW w:w="9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hAnsi="Arial" w:cs="Arial"/>
                <w:sz w:val="20"/>
                <w:szCs w:val="20"/>
              </w:rPr>
              <w:t>60</w:t>
            </w:r>
          </w:p>
        </w:tc>
        <w:tc>
          <w:tcPr>
            <w:tcW w:w="95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eastAsia="Arial Unicode MS" w:hAnsi="Arial" w:cs="Arial"/>
                <w:sz w:val="20"/>
                <w:szCs w:val="20"/>
              </w:rPr>
              <w:t>65</w:t>
            </w:r>
          </w:p>
        </w:tc>
      </w:tr>
      <w:tr w:rsidR="00271BB8" w:rsidRPr="00E95E85" w:rsidTr="00840660">
        <w:trPr>
          <w:cantSplit/>
          <w:trHeight w:val="284"/>
        </w:trPr>
        <w:tc>
          <w:tcPr>
            <w:tcW w:w="3255"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ind w:left="-600"/>
              <w:jc w:val="right"/>
              <w:rPr>
                <w:rFonts w:ascii="Arial" w:eastAsia="Arial Unicode MS" w:hAnsi="Arial" w:cs="Arial"/>
                <w:sz w:val="20"/>
                <w:szCs w:val="20"/>
              </w:rPr>
            </w:pPr>
            <w:r w:rsidRPr="00E95E85">
              <w:rPr>
                <w:rFonts w:ascii="Arial" w:eastAsia="Arial Unicode MS" w:hAnsi="Arial" w:cs="Arial"/>
                <w:sz w:val="20"/>
                <w:szCs w:val="20"/>
              </w:rPr>
              <w:t>28</w:t>
            </w:r>
          </w:p>
        </w:tc>
        <w:tc>
          <w:tcPr>
            <w:tcW w:w="95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hAnsi="Arial" w:cs="Arial"/>
                <w:sz w:val="20"/>
                <w:szCs w:val="20"/>
              </w:rPr>
              <w:t>27</w:t>
            </w:r>
          </w:p>
        </w:tc>
        <w:tc>
          <w:tcPr>
            <w:tcW w:w="951"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ind w:left="-240"/>
              <w:jc w:val="right"/>
              <w:rPr>
                <w:rFonts w:ascii="Arial" w:eastAsia="Arial Unicode MS" w:hAnsi="Arial" w:cs="Arial"/>
                <w:sz w:val="20"/>
                <w:szCs w:val="20"/>
              </w:rPr>
            </w:pPr>
            <w:r w:rsidRPr="00E95E85">
              <w:rPr>
                <w:rFonts w:ascii="Arial" w:eastAsia="Arial Unicode MS" w:hAnsi="Arial" w:cs="Arial"/>
                <w:sz w:val="20"/>
                <w:szCs w:val="20"/>
              </w:rPr>
              <w:t>20</w:t>
            </w:r>
          </w:p>
        </w:tc>
      </w:tr>
    </w:tbl>
    <w:p w:rsidR="00271BB8" w:rsidRPr="00E95E85" w:rsidRDefault="00271BB8" w:rsidP="00271BB8">
      <w:pPr>
        <w:pStyle w:val="Bezmezer1"/>
        <w:jc w:val="center"/>
        <w:rPr>
          <w:rFonts w:ascii="Arial" w:hAnsi="Arial" w:cs="Arial"/>
          <w:b/>
          <w:bCs/>
          <w:i/>
          <w:color w:val="25408F"/>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jc w:val="center"/>
        <w:rPr>
          <w:rFonts w:ascii="Arial" w:hAnsi="Arial" w:cs="Arial"/>
          <w:b/>
          <w:bCs/>
          <w:i/>
          <w:iCs/>
          <w:color w:val="1F497D"/>
          <w:sz w:val="20"/>
          <w:szCs w:val="20"/>
        </w:rPr>
      </w:pPr>
    </w:p>
    <w:p w:rsidR="00271BB8" w:rsidRPr="00E95E85" w:rsidRDefault="00271BB8" w:rsidP="00271BB8">
      <w:pPr>
        <w:pStyle w:val="Bezmezer1"/>
        <w:jc w:val="center"/>
        <w:rPr>
          <w:rFonts w:ascii="Arial" w:hAnsi="Arial" w:cs="Arial"/>
          <w:b/>
          <w:bCs/>
          <w:i/>
          <w:iCs/>
          <w:color w:val="1F497D"/>
          <w:sz w:val="20"/>
          <w:szCs w:val="20"/>
        </w:rPr>
      </w:pPr>
    </w:p>
    <w:p w:rsidR="00271BB8" w:rsidRPr="00E95E85" w:rsidRDefault="00271BB8" w:rsidP="00271BB8">
      <w:pPr>
        <w:pStyle w:val="Bezmezer1"/>
        <w:jc w:val="center"/>
        <w:rPr>
          <w:rFonts w:ascii="Arial" w:hAnsi="Arial" w:cs="Arial"/>
          <w:b/>
          <w:bCs/>
          <w:i/>
          <w:iCs/>
          <w:color w:val="1F497D"/>
          <w:sz w:val="20"/>
          <w:szCs w:val="20"/>
        </w:rPr>
      </w:pPr>
    </w:p>
    <w:p w:rsidR="00271BB8" w:rsidRPr="00E95E85" w:rsidRDefault="00271BB8" w:rsidP="00271BB8">
      <w:pPr>
        <w:pStyle w:val="Bezmezer1"/>
        <w:jc w:val="center"/>
        <w:rPr>
          <w:rFonts w:ascii="Arial" w:hAnsi="Arial" w:cs="Arial"/>
          <w:b/>
          <w:bCs/>
          <w:i/>
          <w:iCs/>
          <w:color w:val="1F497D"/>
          <w:sz w:val="20"/>
          <w:szCs w:val="20"/>
        </w:rPr>
      </w:pPr>
    </w:p>
    <w:p w:rsidR="00271BB8" w:rsidRPr="00E95E85" w:rsidRDefault="00271BB8" w:rsidP="00271BB8">
      <w:pPr>
        <w:pStyle w:val="Bezmezer1"/>
        <w:jc w:val="center"/>
        <w:rPr>
          <w:rFonts w:ascii="Arial" w:hAnsi="Arial" w:cs="Arial"/>
          <w:b/>
          <w:bCs/>
          <w:i/>
          <w:iCs/>
          <w:color w:val="1F497D"/>
          <w:sz w:val="20"/>
          <w:szCs w:val="20"/>
        </w:rPr>
      </w:pPr>
    </w:p>
    <w:p w:rsidR="00271BB8" w:rsidRPr="00E95E85" w:rsidRDefault="00271BB8" w:rsidP="00271BB8">
      <w:pPr>
        <w:pStyle w:val="Bezmezer1"/>
        <w:jc w:val="center"/>
        <w:rPr>
          <w:rFonts w:ascii="Arial" w:hAnsi="Arial" w:cs="Arial"/>
          <w:b/>
          <w:bCs/>
          <w:i/>
          <w:iCs/>
          <w:color w:val="1F497D"/>
          <w:sz w:val="20"/>
          <w:szCs w:val="20"/>
        </w:rPr>
      </w:pPr>
    </w:p>
    <w:p w:rsidR="00271BB8" w:rsidRPr="00E95E85" w:rsidRDefault="00271BB8" w:rsidP="00271BB8">
      <w:pPr>
        <w:pStyle w:val="Bezmezer1"/>
        <w:rPr>
          <w:rFonts w:ascii="Arial" w:hAnsi="Arial" w:cs="Arial"/>
          <w:b/>
          <w:bCs/>
          <w:i/>
          <w:iCs/>
          <w:color w:val="1F497D"/>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6: </w:t>
      </w:r>
      <w:r w:rsidRPr="00E95E85">
        <w:rPr>
          <w:rFonts w:ascii="Arial" w:hAnsi="Arial" w:cs="Arial"/>
          <w:sz w:val="20"/>
          <w:szCs w:val="20"/>
        </w:rPr>
        <w:t>Čenkov u Bechyně</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45</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58</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27</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30</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34</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5</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13</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33</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33</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37</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9</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11</w:t>
            </w:r>
          </w:p>
        </w:tc>
        <w:tc>
          <w:tcPr>
            <w:tcW w:w="96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8</w:t>
            </w:r>
          </w:p>
        </w:tc>
      </w:tr>
    </w:tbl>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7: </w:t>
      </w:r>
      <w:r w:rsidRPr="00E95E85">
        <w:rPr>
          <w:rFonts w:ascii="Arial" w:hAnsi="Arial" w:cs="Arial"/>
          <w:sz w:val="20"/>
          <w:szCs w:val="20"/>
        </w:rPr>
        <w:t>Dobšice</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111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113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115</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55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55</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21</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74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76</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18</w:t>
            </w:r>
          </w:p>
        </w:tc>
      </w:tr>
    </w:tbl>
    <w:p w:rsidR="00271BB8" w:rsidRPr="00E95E85" w:rsidRDefault="00271BB8" w:rsidP="00271BB8">
      <w:pPr>
        <w:pStyle w:val="Bezmezer1"/>
        <w:jc w:val="center"/>
        <w:rPr>
          <w:rFonts w:ascii="Arial" w:hAnsi="Arial" w:cs="Arial"/>
          <w:sz w:val="20"/>
          <w:szCs w:val="20"/>
        </w:rPr>
      </w:pPr>
    </w:p>
    <w:p w:rsidR="00271BB8" w:rsidRPr="00E95E85" w:rsidRDefault="00271BB8" w:rsidP="00271BB8">
      <w:pPr>
        <w:rPr>
          <w:rFonts w:ascii="Arial" w:hAnsi="Arial" w:cs="Arial"/>
          <w:sz w:val="20"/>
          <w:szCs w:val="20"/>
          <w:lang w:eastAsia="en-US"/>
        </w:rPr>
      </w:pPr>
    </w:p>
    <w:p w:rsidR="00271BB8" w:rsidRPr="00E95E85" w:rsidRDefault="00271BB8" w:rsidP="00271BB8">
      <w:pPr>
        <w:rPr>
          <w:rFonts w:ascii="Arial" w:hAnsi="Arial" w:cs="Arial"/>
          <w:sz w:val="20"/>
          <w:szCs w:val="20"/>
          <w:lang w:eastAsia="en-US"/>
        </w:rPr>
      </w:pPr>
    </w:p>
    <w:p w:rsidR="00271BB8" w:rsidRPr="00E95E85" w:rsidRDefault="00271BB8" w:rsidP="00271BB8">
      <w:pPr>
        <w:rPr>
          <w:rFonts w:ascii="Arial" w:hAnsi="Arial" w:cs="Arial"/>
          <w:sz w:val="20"/>
          <w:szCs w:val="20"/>
          <w:lang w:eastAsia="en-US"/>
        </w:rPr>
      </w:pPr>
    </w:p>
    <w:p w:rsidR="00271BB8" w:rsidRPr="00E95E85" w:rsidRDefault="00271BB8" w:rsidP="00271BB8">
      <w:pPr>
        <w:rPr>
          <w:rFonts w:ascii="Arial" w:hAnsi="Arial" w:cs="Arial"/>
          <w:sz w:val="20"/>
          <w:szCs w:val="20"/>
          <w:lang w:eastAsia="en-US"/>
        </w:rPr>
      </w:pPr>
    </w:p>
    <w:p w:rsidR="00271BB8" w:rsidRPr="00E95E85" w:rsidRDefault="00271BB8" w:rsidP="00271BB8">
      <w:pPr>
        <w:rPr>
          <w:rFonts w:ascii="Arial" w:hAnsi="Arial" w:cs="Arial"/>
          <w:sz w:val="20"/>
          <w:szCs w:val="20"/>
          <w:lang w:eastAsia="en-US"/>
        </w:rPr>
      </w:pPr>
    </w:p>
    <w:p w:rsidR="00271BB8" w:rsidRPr="00E95E85" w:rsidRDefault="00271BB8" w:rsidP="00271BB8">
      <w:pPr>
        <w:rPr>
          <w:rFonts w:ascii="Arial" w:hAnsi="Arial" w:cs="Arial"/>
          <w:sz w:val="20"/>
          <w:szCs w:val="20"/>
          <w:lang w:eastAsia="en-US"/>
        </w:rPr>
      </w:pPr>
    </w:p>
    <w:p w:rsidR="00271BB8" w:rsidRPr="00E95E85" w:rsidRDefault="00271BB8" w:rsidP="00271BB8">
      <w:pPr>
        <w:rPr>
          <w:rFonts w:ascii="Arial" w:hAnsi="Arial" w:cs="Arial"/>
          <w:sz w:val="20"/>
          <w:szCs w:val="20"/>
          <w:lang w:eastAsia="en-US"/>
        </w:rPr>
      </w:pPr>
    </w:p>
    <w:p w:rsidR="00271BB8" w:rsidRDefault="00271BB8" w:rsidP="00271BB8">
      <w:pPr>
        <w:pStyle w:val="Bezmezer1"/>
        <w:rPr>
          <w:rFonts w:ascii="Arial" w:hAnsi="Arial" w:cs="Arial"/>
          <w:b/>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8: </w:t>
      </w:r>
      <w:r w:rsidRPr="00E95E85">
        <w:rPr>
          <w:rFonts w:ascii="Arial" w:hAnsi="Arial" w:cs="Arial"/>
          <w:sz w:val="20"/>
          <w:szCs w:val="20"/>
        </w:rPr>
        <w:t>Dolní Bukovsko</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1 571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1 491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1 765</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785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755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878</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222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236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287</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1 115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967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1 181</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234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218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297</w:t>
            </w:r>
          </w:p>
        </w:tc>
      </w:tr>
    </w:tbl>
    <w:p w:rsidR="00271BB8" w:rsidRPr="00E95E85" w:rsidRDefault="00271BB8" w:rsidP="00271BB8">
      <w:pPr>
        <w:pStyle w:val="Bezmezer1"/>
        <w:jc w:val="center"/>
        <w:rPr>
          <w:rFonts w:ascii="Arial" w:hAnsi="Arial" w:cs="Arial"/>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Default="00271BB8">
      <w:pPr>
        <w:spacing w:after="160" w:line="259" w:lineRule="auto"/>
        <w:rPr>
          <w:rFonts w:ascii="Arial" w:hAnsi="Arial" w:cs="Arial"/>
          <w:b/>
          <w:sz w:val="20"/>
          <w:szCs w:val="20"/>
          <w:lang w:eastAsia="zh-CN"/>
        </w:rPr>
      </w:pPr>
      <w:r>
        <w:rPr>
          <w:rFonts w:ascii="Arial" w:hAnsi="Arial" w:cs="Arial"/>
          <w:b/>
          <w:sz w:val="20"/>
          <w:szCs w:val="20"/>
        </w:rPr>
        <w:br w:type="page"/>
      </w: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lastRenderedPageBreak/>
        <w:t xml:space="preserve">Tabulka č. 9: </w:t>
      </w:r>
      <w:r w:rsidRPr="00E95E85">
        <w:rPr>
          <w:rFonts w:ascii="Arial" w:hAnsi="Arial" w:cs="Arial"/>
          <w:sz w:val="20"/>
          <w:szCs w:val="20"/>
        </w:rPr>
        <w:t>Dražíč</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215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213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235</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109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108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124</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25</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138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120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140</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65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70</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rPr>
          <w:rFonts w:ascii="Arial" w:hAnsi="Arial" w:cs="Arial"/>
          <w:b/>
          <w:sz w:val="20"/>
          <w:szCs w:val="20"/>
        </w:rPr>
      </w:pPr>
    </w:p>
    <w:p w:rsidR="00271BB8" w:rsidRDefault="00271BB8" w:rsidP="00271BB8">
      <w:pPr>
        <w:pStyle w:val="Bezmezer1"/>
        <w:rPr>
          <w:rFonts w:ascii="Arial" w:hAnsi="Arial" w:cs="Arial"/>
          <w:b/>
          <w:sz w:val="20"/>
          <w:szCs w:val="20"/>
        </w:rPr>
      </w:pPr>
    </w:p>
    <w:p w:rsidR="00271BB8" w:rsidRDefault="00271BB8" w:rsidP="00271BB8">
      <w:pPr>
        <w:pStyle w:val="Bezmezer1"/>
        <w:rPr>
          <w:rFonts w:ascii="Arial" w:hAnsi="Arial" w:cs="Arial"/>
          <w:b/>
          <w:sz w:val="20"/>
          <w:szCs w:val="20"/>
        </w:rPr>
      </w:pPr>
    </w:p>
    <w:p w:rsidR="00271BB8" w:rsidRDefault="00271BB8" w:rsidP="00271BB8">
      <w:pPr>
        <w:pStyle w:val="Bezmezer1"/>
        <w:rPr>
          <w:rFonts w:ascii="Arial" w:hAnsi="Arial" w:cs="Arial"/>
          <w:b/>
          <w:sz w:val="20"/>
          <w:szCs w:val="20"/>
        </w:rPr>
      </w:pPr>
    </w:p>
    <w:p w:rsidR="00271BB8" w:rsidRDefault="00271BB8" w:rsidP="00271BB8">
      <w:pPr>
        <w:pStyle w:val="Bezmezer1"/>
        <w:rPr>
          <w:rFonts w:ascii="Arial" w:hAnsi="Arial" w:cs="Arial"/>
          <w:b/>
          <w:sz w:val="20"/>
          <w:szCs w:val="20"/>
        </w:rPr>
      </w:pPr>
    </w:p>
    <w:p w:rsidR="00271BB8" w:rsidRDefault="00271BB8" w:rsidP="00271BB8">
      <w:pPr>
        <w:pStyle w:val="Bezmezer1"/>
        <w:rPr>
          <w:rFonts w:ascii="Arial" w:hAnsi="Arial" w:cs="Arial"/>
          <w:b/>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10: </w:t>
      </w:r>
      <w:r w:rsidRPr="00E95E85">
        <w:rPr>
          <w:rFonts w:ascii="Arial" w:hAnsi="Arial" w:cs="Arial"/>
          <w:sz w:val="20"/>
          <w:szCs w:val="20"/>
        </w:rPr>
        <w:t>Hartmanice</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162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164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187</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82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92</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39</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103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98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120</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28</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11: </w:t>
      </w:r>
      <w:r w:rsidRPr="00E95E85">
        <w:rPr>
          <w:rFonts w:ascii="Arial" w:hAnsi="Arial" w:cs="Arial"/>
          <w:sz w:val="20"/>
          <w:szCs w:val="20"/>
        </w:rPr>
        <w:t>Horní Kněžeklady</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109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112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108</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61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59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62</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9</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68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jc w:val="right"/>
              <w:rPr>
                <w:rFonts w:ascii="Arial" w:eastAsia="Arial Unicode MS" w:hAnsi="Arial" w:cs="Arial"/>
                <w:sz w:val="20"/>
                <w:szCs w:val="20"/>
              </w:rPr>
            </w:pPr>
            <w:r w:rsidRPr="00E95E85">
              <w:rPr>
                <w:rFonts w:ascii="Arial" w:hAnsi="Arial" w:cs="Arial"/>
                <w:sz w:val="20"/>
                <w:szCs w:val="20"/>
              </w:rPr>
              <w:t>56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jc w:val="right"/>
              <w:rPr>
                <w:rFonts w:ascii="Arial" w:eastAsia="Arial Unicode MS" w:hAnsi="Arial" w:cs="Arial"/>
                <w:sz w:val="20"/>
                <w:szCs w:val="20"/>
              </w:rPr>
            </w:pPr>
            <w:r w:rsidRPr="00E95E85">
              <w:rPr>
                <w:rFonts w:ascii="Arial" w:eastAsia="Arial Unicode MS" w:hAnsi="Arial" w:cs="Arial"/>
                <w:sz w:val="20"/>
                <w:szCs w:val="20"/>
              </w:rPr>
              <w:t>71</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28</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12: </w:t>
      </w:r>
      <w:r w:rsidRPr="00E95E85">
        <w:rPr>
          <w:rFonts w:ascii="Arial" w:hAnsi="Arial" w:cs="Arial"/>
          <w:sz w:val="20"/>
          <w:szCs w:val="20"/>
        </w:rPr>
        <w:t>Hosty</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152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159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156</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73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77</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21</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89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99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100</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49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35</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13: </w:t>
      </w:r>
      <w:r w:rsidRPr="00E95E85">
        <w:rPr>
          <w:rFonts w:ascii="Arial" w:hAnsi="Arial" w:cs="Arial"/>
          <w:sz w:val="20"/>
          <w:szCs w:val="20"/>
        </w:rPr>
        <w:t>Chrášťany</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735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708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716</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369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355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363</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85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109</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486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452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455</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144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135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152</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rPr>
          <w:rFonts w:ascii="Arial" w:hAnsi="Arial" w:cs="Arial"/>
          <w:b/>
          <w:i/>
          <w:color w:val="1F497D"/>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14: </w:t>
      </w:r>
      <w:r w:rsidRPr="00E95E85">
        <w:rPr>
          <w:rFonts w:ascii="Arial" w:hAnsi="Arial" w:cs="Arial"/>
          <w:sz w:val="20"/>
          <w:szCs w:val="20"/>
        </w:rPr>
        <w:t>Modrá Hůrka</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76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86</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41</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19</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42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52</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15</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lastRenderedPageBreak/>
        <w:t xml:space="preserve">Tabulka č. 15: </w:t>
      </w:r>
      <w:r w:rsidRPr="00E95E85">
        <w:rPr>
          <w:rFonts w:ascii="Arial" w:hAnsi="Arial" w:cs="Arial"/>
          <w:sz w:val="20"/>
          <w:szCs w:val="20"/>
        </w:rPr>
        <w:t>Temelín</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845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789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857</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387</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375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396</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140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140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131</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571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473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550</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134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125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176</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Default="00271BB8" w:rsidP="00271BB8">
      <w:pPr>
        <w:spacing w:after="160" w:line="259" w:lineRule="auto"/>
        <w:rPr>
          <w:rFonts w:ascii="Arial" w:hAnsi="Arial" w:cs="Arial"/>
          <w:b/>
          <w:sz w:val="20"/>
          <w:szCs w:val="20"/>
          <w:lang w:eastAsia="en-US"/>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16: </w:t>
      </w:r>
      <w:r w:rsidRPr="00E95E85">
        <w:rPr>
          <w:rFonts w:ascii="Arial" w:hAnsi="Arial" w:cs="Arial"/>
          <w:sz w:val="20"/>
          <w:szCs w:val="20"/>
        </w:rPr>
        <w:t>Týn nad Vltavou</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8 344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8 420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8 006</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4 276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4 320</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4 064</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1 364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1 528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1 228</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5 978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5 538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5 476</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1 002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903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1 302</w:t>
            </w:r>
          </w:p>
        </w:tc>
      </w:tr>
    </w:tbl>
    <w:p w:rsidR="00271BB8" w:rsidRPr="00E95E85" w:rsidRDefault="00271BB8" w:rsidP="00271BB8">
      <w:pPr>
        <w:pStyle w:val="Bezmezer1"/>
        <w:jc w:val="both"/>
        <w:rPr>
          <w:rFonts w:ascii="Arial" w:hAnsi="Arial" w:cs="Arial"/>
          <w:sz w:val="20"/>
          <w:szCs w:val="20"/>
        </w:rPr>
      </w:pPr>
    </w:p>
    <w:p w:rsidR="00271BB8" w:rsidRPr="00E95E85" w:rsidRDefault="00271BB8" w:rsidP="00271BB8">
      <w:pPr>
        <w:pStyle w:val="Bezmezer1"/>
        <w:jc w:val="both"/>
        <w:rPr>
          <w:rFonts w:ascii="Arial" w:hAnsi="Arial" w:cs="Arial"/>
          <w:sz w:val="20"/>
          <w:szCs w:val="20"/>
        </w:rPr>
      </w:pPr>
    </w:p>
    <w:p w:rsidR="00271BB8" w:rsidRPr="00E95E85" w:rsidRDefault="00271BB8" w:rsidP="00271BB8">
      <w:pPr>
        <w:pStyle w:val="Bezmezer1"/>
        <w:jc w:val="both"/>
        <w:rPr>
          <w:rFonts w:ascii="Arial" w:hAnsi="Arial" w:cs="Arial"/>
          <w:sz w:val="20"/>
          <w:szCs w:val="20"/>
        </w:rPr>
      </w:pPr>
    </w:p>
    <w:p w:rsidR="00271BB8" w:rsidRPr="00E95E85" w:rsidRDefault="00271BB8" w:rsidP="00271BB8">
      <w:pPr>
        <w:pStyle w:val="Bezmezer1"/>
        <w:jc w:val="both"/>
        <w:rPr>
          <w:rFonts w:ascii="Arial" w:hAnsi="Arial" w:cs="Arial"/>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rPr>
          <w:rFonts w:ascii="Arial" w:hAnsi="Arial" w:cs="Arial"/>
          <w:b/>
          <w:sz w:val="20"/>
          <w:szCs w:val="20"/>
        </w:rPr>
      </w:pPr>
    </w:p>
    <w:p w:rsidR="00271BB8" w:rsidRDefault="00271BB8" w:rsidP="00271BB8">
      <w:pPr>
        <w:pStyle w:val="Bezmezer1"/>
        <w:rPr>
          <w:rFonts w:ascii="Arial" w:hAnsi="Arial" w:cs="Arial"/>
          <w:b/>
          <w:sz w:val="20"/>
          <w:szCs w:val="20"/>
        </w:rPr>
      </w:pPr>
    </w:p>
    <w:p w:rsidR="00271BB8" w:rsidRDefault="00271BB8" w:rsidP="00271BB8">
      <w:pPr>
        <w:pStyle w:val="Bezmezer1"/>
        <w:rPr>
          <w:rFonts w:ascii="Arial" w:hAnsi="Arial" w:cs="Arial"/>
          <w:b/>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17: </w:t>
      </w:r>
      <w:r w:rsidRPr="00E95E85">
        <w:rPr>
          <w:rFonts w:ascii="Arial" w:hAnsi="Arial" w:cs="Arial"/>
          <w:sz w:val="20"/>
          <w:szCs w:val="20"/>
        </w:rPr>
        <w:t>Všemyslice</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1 015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962</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1 105</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491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466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523</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143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151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158</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753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653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762</w:t>
            </w:r>
          </w:p>
        </w:tc>
      </w:tr>
      <w:tr w:rsidR="00271BB8" w:rsidRPr="00E95E85" w:rsidTr="00840660">
        <w:trPr>
          <w:cantSplit/>
          <w:trHeight w:val="55"/>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119</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185</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Default="00271BB8" w:rsidP="00271BB8">
      <w:pPr>
        <w:pStyle w:val="Bezmezer1"/>
        <w:rPr>
          <w:rFonts w:ascii="Arial" w:hAnsi="Arial" w:cs="Arial"/>
          <w:b/>
          <w:sz w:val="20"/>
          <w:szCs w:val="20"/>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 xml:space="preserve">Tabulka č. 18: </w:t>
      </w:r>
      <w:r w:rsidRPr="00E95E85">
        <w:rPr>
          <w:rFonts w:ascii="Arial" w:hAnsi="Arial" w:cs="Arial"/>
          <w:sz w:val="20"/>
          <w:szCs w:val="20"/>
        </w:rPr>
        <w:t>Žimutice</w:t>
      </w:r>
    </w:p>
    <w:tbl>
      <w:tblPr>
        <w:tblpPr w:leftFromText="141" w:rightFromText="141" w:vertAnchor="text" w:horzAnchor="margin" w:tblpY="125"/>
        <w:tblW w:w="6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5"/>
        <w:gridCol w:w="1391"/>
        <w:gridCol w:w="960"/>
        <w:gridCol w:w="960"/>
        <w:gridCol w:w="960"/>
      </w:tblGrid>
      <w:tr w:rsidR="00271BB8" w:rsidRPr="00E95E85" w:rsidTr="00840660">
        <w:trPr>
          <w:trHeight w:val="272"/>
        </w:trPr>
        <w:tc>
          <w:tcPr>
            <w:tcW w:w="3226" w:type="dxa"/>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Rok</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2007</w:t>
            </w:r>
          </w:p>
        </w:tc>
        <w:tc>
          <w:tcPr>
            <w:tcW w:w="9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960" w:type="dxa"/>
            <w:tcBorders>
              <w:top w:val="single" w:sz="4" w:space="0" w:color="auto"/>
              <w:left w:val="single" w:sz="4" w:space="0" w:color="auto"/>
              <w:bottom w:val="single" w:sz="4" w:space="0" w:color="auto"/>
              <w:right w:val="single" w:sz="4" w:space="0" w:color="auto"/>
            </w:tcBorders>
            <w:shd w:val="clear" w:color="auto" w:fill="FFC000"/>
            <w:noWrap/>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2017</w:t>
            </w:r>
          </w:p>
        </w:tc>
      </w:tr>
      <w:tr w:rsidR="00271BB8" w:rsidRPr="00E95E85" w:rsidTr="00840660">
        <w:trPr>
          <w:cantSplit/>
          <w:trHeight w:val="284"/>
        </w:trPr>
        <w:tc>
          <w:tcPr>
            <w:tcW w:w="0" w:type="auto"/>
            <w:vMerge w:val="restart"/>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Počet obyvatel</w:t>
            </w: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celkem</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604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571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608</w:t>
            </w:r>
          </w:p>
        </w:tc>
      </w:tr>
      <w:tr w:rsidR="00271BB8" w:rsidRPr="00E95E85" w:rsidTr="00840660">
        <w:trPr>
          <w:cantSplit/>
          <w:trHeight w:val="284"/>
        </w:trPr>
        <w:tc>
          <w:tcPr>
            <w:tcW w:w="0" w:type="auto"/>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b/>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sz w:val="20"/>
                <w:szCs w:val="20"/>
              </w:rPr>
              <w:t>z toho ženy</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304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288</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291</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Předproduktivní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86</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85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90</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423</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361</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405</w:t>
            </w:r>
          </w:p>
        </w:tc>
      </w:tr>
      <w:tr w:rsidR="00271BB8" w:rsidRPr="00E95E85" w:rsidTr="00840660">
        <w:trPr>
          <w:cantSplit/>
          <w:trHeight w:val="284"/>
        </w:trPr>
        <w:tc>
          <w:tcPr>
            <w:tcW w:w="0" w:type="auto"/>
            <w:gridSpan w:val="2"/>
            <w:tcBorders>
              <w:top w:val="single" w:sz="4" w:space="0" w:color="auto"/>
              <w:left w:val="single" w:sz="4" w:space="0" w:color="auto"/>
              <w:bottom w:val="single" w:sz="4" w:space="0" w:color="auto"/>
              <w:right w:val="single" w:sz="4" w:space="0" w:color="auto"/>
            </w:tcBorders>
            <w:shd w:val="clear" w:color="auto" w:fill="FFC000"/>
            <w:noWrap/>
            <w:tcMar>
              <w:top w:w="15" w:type="dxa"/>
              <w:left w:w="180" w:type="dxa"/>
              <w:bottom w:w="0" w:type="dxa"/>
              <w:right w:w="15" w:type="dxa"/>
            </w:tcMar>
            <w:vAlign w:val="center"/>
          </w:tcPr>
          <w:p w:rsidR="00271BB8" w:rsidRPr="00E95E85" w:rsidRDefault="00271BB8" w:rsidP="00840660">
            <w:pPr>
              <w:pStyle w:val="Bezmezer1"/>
              <w:rPr>
                <w:rFonts w:ascii="Arial" w:eastAsia="Arial Unicode MS" w:hAnsi="Arial" w:cs="Arial"/>
                <w:sz w:val="20"/>
                <w:szCs w:val="20"/>
              </w:rPr>
            </w:pPr>
            <w:r w:rsidRPr="00E95E85">
              <w:rPr>
                <w:rFonts w:ascii="Arial" w:hAnsi="Arial" w:cs="Arial"/>
                <w:b/>
                <w:sz w:val="20"/>
                <w:szCs w:val="20"/>
              </w:rPr>
              <w:t>Poproduktivní věk</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95</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hAnsi="Arial" w:cs="Arial"/>
                <w:sz w:val="20"/>
                <w:szCs w:val="20"/>
              </w:rPr>
              <w:t>94</w:t>
            </w:r>
          </w:p>
        </w:tc>
        <w:tc>
          <w:tcPr>
            <w:tcW w:w="0" w:type="auto"/>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rsidR="00271BB8" w:rsidRPr="00E95E85" w:rsidRDefault="00271BB8" w:rsidP="00840660">
            <w:pPr>
              <w:pStyle w:val="Bezmezer1"/>
              <w:jc w:val="right"/>
              <w:rPr>
                <w:rFonts w:ascii="Arial" w:eastAsia="Arial Unicode MS" w:hAnsi="Arial" w:cs="Arial"/>
                <w:sz w:val="20"/>
                <w:szCs w:val="20"/>
              </w:rPr>
            </w:pPr>
            <w:r w:rsidRPr="00E95E85">
              <w:rPr>
                <w:rFonts w:ascii="Arial" w:eastAsia="Arial Unicode MS" w:hAnsi="Arial" w:cs="Arial"/>
                <w:sz w:val="20"/>
                <w:szCs w:val="20"/>
              </w:rPr>
              <w:t>113</w:t>
            </w:r>
          </w:p>
        </w:tc>
      </w:tr>
    </w:tbl>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pStyle w:val="Bezmezer1"/>
        <w:jc w:val="center"/>
        <w:rPr>
          <w:rFonts w:ascii="Arial" w:hAnsi="Arial" w:cs="Arial"/>
          <w:b/>
          <w:i/>
          <w:color w:val="1F497D"/>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Default="00271BB8" w:rsidP="00271BB8">
      <w:pPr>
        <w:rPr>
          <w:rFonts w:ascii="Arial" w:hAnsi="Arial" w:cs="Arial"/>
          <w:color w:val="000000"/>
          <w:sz w:val="20"/>
          <w:szCs w:val="20"/>
        </w:rPr>
      </w:pPr>
    </w:p>
    <w:p w:rsidR="00271BB8" w:rsidRDefault="00271BB8" w:rsidP="00271BB8">
      <w:pPr>
        <w:rPr>
          <w:rFonts w:ascii="Arial" w:hAnsi="Arial" w:cs="Arial"/>
          <w:color w:val="000000"/>
          <w:sz w:val="20"/>
          <w:szCs w:val="20"/>
        </w:rPr>
      </w:pPr>
    </w:p>
    <w:p w:rsidR="00271BB8" w:rsidRPr="006B593B" w:rsidRDefault="00271BB8" w:rsidP="00271BB8">
      <w:pPr>
        <w:rPr>
          <w:rFonts w:ascii="Arial" w:hAnsi="Arial" w:cs="Arial"/>
          <w:color w:val="000000"/>
          <w:sz w:val="16"/>
          <w:szCs w:val="16"/>
        </w:rPr>
      </w:pPr>
      <w:r w:rsidRPr="006B593B">
        <w:rPr>
          <w:rFonts w:ascii="Arial" w:hAnsi="Arial" w:cs="Arial"/>
          <w:color w:val="000000"/>
          <w:sz w:val="16"/>
          <w:szCs w:val="16"/>
        </w:rPr>
        <w:t>Pozn.: Hodnoty jsou vždy k 31. 12. daného roku</w:t>
      </w:r>
    </w:p>
    <w:p w:rsidR="00271BB8" w:rsidRPr="00E95E85" w:rsidRDefault="00271BB8" w:rsidP="00271BB8">
      <w:pPr>
        <w:autoSpaceDE w:val="0"/>
        <w:autoSpaceDN w:val="0"/>
        <w:adjustRightInd w:val="0"/>
        <w:rPr>
          <w:rFonts w:ascii="Arial" w:hAnsi="Arial" w:cs="Arial"/>
          <w:b/>
          <w:bCs/>
          <w:i/>
          <w:iCs/>
          <w:color w:val="25408F"/>
          <w:sz w:val="20"/>
          <w:szCs w:val="20"/>
        </w:rPr>
      </w:pPr>
      <w:r w:rsidRPr="006B593B">
        <w:rPr>
          <w:rFonts w:ascii="Arial" w:hAnsi="Arial" w:cs="Arial"/>
          <w:sz w:val="16"/>
          <w:szCs w:val="16"/>
        </w:rPr>
        <w:t xml:space="preserve">Zdroj: </w:t>
      </w:r>
      <w:hyperlink r:id="rId27" w:history="1">
        <w:r w:rsidRPr="006B593B">
          <w:rPr>
            <w:rStyle w:val="Hypertextovodkaz"/>
            <w:rFonts w:ascii="Arial" w:hAnsi="Arial" w:cs="Arial"/>
            <w:color w:val="auto"/>
            <w:sz w:val="16"/>
            <w:szCs w:val="16"/>
            <w:u w:val="none"/>
          </w:rPr>
          <w:t>http://www.czso.cz</w:t>
        </w:r>
      </w:hyperlink>
    </w:p>
    <w:p w:rsidR="00271BB8" w:rsidRPr="00E95E85" w:rsidRDefault="00271BB8" w:rsidP="00271BB8">
      <w:pPr>
        <w:autoSpaceDE w:val="0"/>
        <w:autoSpaceDN w:val="0"/>
        <w:adjustRightInd w:val="0"/>
        <w:rPr>
          <w:rFonts w:ascii="Arial" w:hAnsi="Arial" w:cs="Arial"/>
          <w:b/>
          <w:bCs/>
          <w:i/>
          <w:iCs/>
          <w:color w:val="25408F"/>
          <w:sz w:val="20"/>
          <w:szCs w:val="20"/>
        </w:rPr>
      </w:pPr>
    </w:p>
    <w:p w:rsidR="00271BB8" w:rsidRDefault="00271BB8">
      <w:pPr>
        <w:spacing w:after="160" w:line="259" w:lineRule="auto"/>
        <w:rPr>
          <w:rFonts w:ascii="Arial" w:hAnsi="Arial" w:cs="Arial"/>
          <w:b/>
          <w:bCs/>
          <w:iCs/>
          <w:color w:val="365F91"/>
          <w:sz w:val="20"/>
          <w:szCs w:val="20"/>
        </w:rPr>
      </w:pPr>
      <w:r>
        <w:rPr>
          <w:rFonts w:ascii="Arial" w:hAnsi="Arial" w:cs="Arial"/>
          <w:b/>
          <w:bCs/>
          <w:iCs/>
          <w:color w:val="365F91"/>
          <w:sz w:val="20"/>
          <w:szCs w:val="20"/>
        </w:rPr>
        <w:br w:type="page"/>
      </w:r>
    </w:p>
    <w:p w:rsidR="00271BB8" w:rsidRPr="00132ACA" w:rsidRDefault="00271BB8" w:rsidP="00271BB8">
      <w:pPr>
        <w:autoSpaceDE w:val="0"/>
        <w:autoSpaceDN w:val="0"/>
        <w:adjustRightInd w:val="0"/>
        <w:rPr>
          <w:rFonts w:ascii="Arial" w:hAnsi="Arial" w:cs="Arial"/>
          <w:b/>
          <w:bCs/>
          <w:i/>
          <w:iCs/>
          <w:color w:val="2E74B5" w:themeColor="accent1" w:themeShade="BF"/>
          <w:sz w:val="20"/>
          <w:szCs w:val="20"/>
        </w:rPr>
      </w:pPr>
      <w:r w:rsidRPr="00132ACA">
        <w:rPr>
          <w:rFonts w:ascii="Arial" w:hAnsi="Arial" w:cs="Arial"/>
          <w:b/>
          <w:bCs/>
          <w:iCs/>
          <w:color w:val="2E74B5" w:themeColor="accent1" w:themeShade="BF"/>
          <w:sz w:val="20"/>
          <w:szCs w:val="20"/>
        </w:rPr>
        <w:lastRenderedPageBreak/>
        <w:t xml:space="preserve">Počet obyvatel </w:t>
      </w:r>
      <w:r w:rsidR="00B8438F">
        <w:rPr>
          <w:rFonts w:ascii="Arial" w:hAnsi="Arial" w:cs="Arial"/>
          <w:b/>
          <w:bCs/>
          <w:iCs/>
          <w:color w:val="2E74B5" w:themeColor="accent1" w:themeShade="BF"/>
          <w:sz w:val="20"/>
          <w:szCs w:val="20"/>
        </w:rPr>
        <w:t>na území</w:t>
      </w:r>
      <w:r w:rsidRPr="00132ACA">
        <w:rPr>
          <w:rFonts w:ascii="Arial" w:hAnsi="Arial" w:cs="Arial"/>
          <w:b/>
          <w:bCs/>
          <w:iCs/>
          <w:color w:val="2E74B5" w:themeColor="accent1" w:themeShade="BF"/>
          <w:sz w:val="20"/>
          <w:szCs w:val="20"/>
        </w:rPr>
        <w:t xml:space="preserve"> SO ORP Týn nad Vltavou v letech 2007 – 2017</w:t>
      </w:r>
    </w:p>
    <w:p w:rsidR="00271BB8" w:rsidRPr="00E95E85" w:rsidRDefault="00271BB8" w:rsidP="00271BB8">
      <w:pPr>
        <w:pStyle w:val="Bezmezer1"/>
        <w:spacing w:line="276" w:lineRule="auto"/>
        <w:jc w:val="both"/>
        <w:rPr>
          <w:rFonts w:ascii="Arial" w:hAnsi="Arial" w:cs="Arial"/>
          <w:sz w:val="20"/>
          <w:szCs w:val="20"/>
        </w:rPr>
      </w:pPr>
      <w:r w:rsidRPr="00E95E85">
        <w:rPr>
          <w:rFonts w:ascii="Arial" w:hAnsi="Arial" w:cs="Arial"/>
          <w:sz w:val="20"/>
          <w:szCs w:val="20"/>
        </w:rPr>
        <w:t>V mikroregionu Vltavotýnsko je relativní přírůstek obyvatel mírně zvýšený. Největší podíl na přírůstku má městys Dolní Bukovsko, kde došlo v letech 2007 až 2017 k nárůstu počtu obyvatel z 1 571 na 1 765, tedy o 194 lidí je zde více. V Týně nad Vltavou klesl ve sledované dekádě počet obyvatel o 3</w:t>
      </w:r>
      <w:r w:rsidR="001A293F">
        <w:rPr>
          <w:rFonts w:ascii="Arial" w:hAnsi="Arial" w:cs="Arial"/>
          <w:sz w:val="20"/>
          <w:szCs w:val="20"/>
        </w:rPr>
        <w:t>3</w:t>
      </w:r>
      <w:r w:rsidRPr="00E95E85">
        <w:rPr>
          <w:rFonts w:ascii="Arial" w:hAnsi="Arial" w:cs="Arial"/>
          <w:sz w:val="20"/>
          <w:szCs w:val="20"/>
        </w:rPr>
        <w:t>8 (z 8 3</w:t>
      </w:r>
      <w:r w:rsidR="00564C95">
        <w:rPr>
          <w:rFonts w:ascii="Arial" w:hAnsi="Arial" w:cs="Arial"/>
          <w:sz w:val="20"/>
          <w:szCs w:val="20"/>
        </w:rPr>
        <w:t>4</w:t>
      </w:r>
      <w:r w:rsidRPr="00E95E85">
        <w:rPr>
          <w:rFonts w:ascii="Arial" w:hAnsi="Arial" w:cs="Arial"/>
          <w:sz w:val="20"/>
          <w:szCs w:val="20"/>
        </w:rPr>
        <w:t>4 na 8 006).</w:t>
      </w:r>
    </w:p>
    <w:p w:rsidR="00271BB8" w:rsidRPr="00E95E85" w:rsidRDefault="00271BB8" w:rsidP="00271BB8">
      <w:pPr>
        <w:pStyle w:val="Bezmezer1"/>
        <w:spacing w:line="276" w:lineRule="auto"/>
        <w:jc w:val="both"/>
        <w:rPr>
          <w:rFonts w:ascii="Arial" w:hAnsi="Arial" w:cs="Arial"/>
          <w:sz w:val="20"/>
          <w:szCs w:val="20"/>
        </w:rPr>
      </w:pPr>
      <w:r w:rsidRPr="00E95E85">
        <w:rPr>
          <w:rFonts w:ascii="Arial" w:hAnsi="Arial" w:cs="Arial"/>
          <w:sz w:val="20"/>
          <w:szCs w:val="20"/>
        </w:rPr>
        <w:t>Index stáří vyjadřuje poměr mezi obyvatelstvem starším 65 let a osobami mladšími 14 let. Tento ukazatel charakterizuje stáří populace. V roce 2007 byl index stáří 78,9, o deset let později to bylo již</w:t>
      </w:r>
      <w:r w:rsidR="00B8438F">
        <w:rPr>
          <w:rFonts w:ascii="Arial" w:hAnsi="Arial" w:cs="Arial"/>
          <w:sz w:val="20"/>
          <w:szCs w:val="20"/>
        </w:rPr>
        <w:t xml:space="preserve"> 113,2. Z uvedené tabulky č. 19</w:t>
      </w:r>
      <w:r w:rsidRPr="00E95E85">
        <w:rPr>
          <w:rFonts w:ascii="Arial" w:hAnsi="Arial" w:cs="Arial"/>
          <w:sz w:val="20"/>
          <w:szCs w:val="20"/>
        </w:rPr>
        <w:t xml:space="preserve"> je zřejmé, že v mikroregionu Vltavotýnsko dosahuje tento index vzestupných hodnot. </w:t>
      </w:r>
      <w:r w:rsidR="001A293F">
        <w:rPr>
          <w:rFonts w:ascii="Arial" w:hAnsi="Arial" w:cs="Arial"/>
          <w:sz w:val="20"/>
          <w:szCs w:val="20"/>
        </w:rPr>
        <w:br/>
      </w:r>
      <w:r w:rsidRPr="00E95E85">
        <w:rPr>
          <w:rFonts w:ascii="Arial" w:hAnsi="Arial" w:cs="Arial"/>
          <w:b/>
          <w:sz w:val="20"/>
          <w:szCs w:val="20"/>
        </w:rPr>
        <w:t>Je proto nezbytné přikládat význam nárůstu věkové skupiny seniorů, tedy referenční skupiny s pravděpodobnou potřebou sociální pomoci.</w:t>
      </w:r>
    </w:p>
    <w:p w:rsidR="00271BB8" w:rsidRDefault="00271BB8" w:rsidP="00271BB8">
      <w:pPr>
        <w:pStyle w:val="Bezmezer1"/>
        <w:spacing w:after="120"/>
        <w:rPr>
          <w:rFonts w:ascii="Arial" w:hAnsi="Arial" w:cs="Arial"/>
          <w:sz w:val="20"/>
          <w:szCs w:val="20"/>
        </w:rPr>
      </w:pPr>
    </w:p>
    <w:p w:rsidR="00271BB8" w:rsidRPr="00E95E85" w:rsidRDefault="00271BB8" w:rsidP="00132ACA">
      <w:pPr>
        <w:pStyle w:val="Bezmezer1"/>
        <w:rPr>
          <w:rFonts w:ascii="Arial" w:hAnsi="Arial" w:cs="Arial"/>
          <w:b/>
          <w:bCs/>
          <w:i/>
          <w:iCs/>
          <w:color w:val="1F497D"/>
          <w:sz w:val="20"/>
          <w:szCs w:val="20"/>
        </w:rPr>
      </w:pPr>
      <w:r w:rsidRPr="00E95E85">
        <w:rPr>
          <w:rFonts w:ascii="Arial" w:hAnsi="Arial" w:cs="Arial"/>
          <w:b/>
          <w:sz w:val="20"/>
          <w:szCs w:val="20"/>
        </w:rPr>
        <w:t xml:space="preserve">Tabulka č. 19: </w:t>
      </w:r>
      <w:r w:rsidRPr="00E95E85">
        <w:rPr>
          <w:rFonts w:ascii="Arial" w:hAnsi="Arial" w:cs="Arial"/>
          <w:bCs/>
          <w:iCs/>
          <w:sz w:val="20"/>
          <w:szCs w:val="20"/>
        </w:rPr>
        <w:t>Počet obyvatel v SO ORP Týn nad Vltavou v letech 2007 – 2017</w:t>
      </w:r>
    </w:p>
    <w:tbl>
      <w:tblPr>
        <w:tblW w:w="9422" w:type="dxa"/>
        <w:tblInd w:w="70" w:type="dxa"/>
        <w:tblCellMar>
          <w:left w:w="70" w:type="dxa"/>
          <w:right w:w="70" w:type="dxa"/>
        </w:tblCellMar>
        <w:tblLook w:val="0000" w:firstRow="0" w:lastRow="0" w:firstColumn="0" w:lastColumn="0" w:noHBand="0" w:noVBand="0"/>
      </w:tblPr>
      <w:tblGrid>
        <w:gridCol w:w="842"/>
        <w:gridCol w:w="788"/>
        <w:gridCol w:w="18"/>
        <w:gridCol w:w="689"/>
        <w:gridCol w:w="17"/>
        <w:gridCol w:w="690"/>
        <w:gridCol w:w="17"/>
        <w:gridCol w:w="726"/>
        <w:gridCol w:w="12"/>
        <w:gridCol w:w="677"/>
        <w:gridCol w:w="12"/>
        <w:gridCol w:w="695"/>
        <w:gridCol w:w="12"/>
        <w:gridCol w:w="694"/>
        <w:gridCol w:w="12"/>
        <w:gridCol w:w="708"/>
        <w:gridCol w:w="12"/>
        <w:gridCol w:w="708"/>
        <w:gridCol w:w="12"/>
        <w:gridCol w:w="708"/>
        <w:gridCol w:w="12"/>
        <w:gridCol w:w="708"/>
        <w:gridCol w:w="12"/>
        <w:gridCol w:w="634"/>
        <w:gridCol w:w="7"/>
      </w:tblGrid>
      <w:tr w:rsidR="00840660" w:rsidRPr="00E95E85" w:rsidTr="007855CD">
        <w:trPr>
          <w:trHeight w:val="454"/>
        </w:trPr>
        <w:tc>
          <w:tcPr>
            <w:tcW w:w="1352"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Rok</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2007</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2008</w:t>
            </w:r>
          </w:p>
        </w:tc>
        <w:tc>
          <w:tcPr>
            <w:tcW w:w="781"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2009</w:t>
            </w:r>
          </w:p>
        </w:tc>
        <w:tc>
          <w:tcPr>
            <w:tcW w:w="718"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2010</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2011</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2012</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2013</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2014</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2015</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2016</w:t>
            </w:r>
          </w:p>
        </w:tc>
        <w:tc>
          <w:tcPr>
            <w:tcW w:w="641"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2017</w:t>
            </w:r>
          </w:p>
        </w:tc>
      </w:tr>
      <w:tr w:rsidR="00840660" w:rsidRPr="00E95E85" w:rsidTr="007855CD">
        <w:trPr>
          <w:trHeight w:val="510"/>
        </w:trPr>
        <w:tc>
          <w:tcPr>
            <w:tcW w:w="1352"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Počet obyvatel k 31. 12.</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14 087</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14 167</w:t>
            </w:r>
          </w:p>
        </w:tc>
        <w:tc>
          <w:tcPr>
            <w:tcW w:w="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14 114</w:t>
            </w:r>
          </w:p>
        </w:tc>
        <w:tc>
          <w:tcPr>
            <w:tcW w:w="7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14 093</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14 030</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14 112</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14 104</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14 096</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14 104</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14 098</w:t>
            </w:r>
          </w:p>
        </w:tc>
        <w:tc>
          <w:tcPr>
            <w:tcW w:w="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Cs/>
                <w:sz w:val="20"/>
                <w:szCs w:val="20"/>
              </w:rPr>
            </w:pPr>
            <w:r w:rsidRPr="00E95E85">
              <w:rPr>
                <w:rFonts w:ascii="Arial" w:hAnsi="Arial" w:cs="Arial"/>
                <w:bCs/>
                <w:sz w:val="20"/>
                <w:szCs w:val="20"/>
              </w:rPr>
              <w:t>14 099</w:t>
            </w:r>
          </w:p>
        </w:tc>
      </w:tr>
      <w:tr w:rsidR="00840660" w:rsidRPr="00E95E85" w:rsidTr="007855CD">
        <w:trPr>
          <w:gridAfter w:val="1"/>
          <w:wAfter w:w="7" w:type="dxa"/>
          <w:trHeight w:val="454"/>
        </w:trPr>
        <w:tc>
          <w:tcPr>
            <w:tcW w:w="492"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z toho podle pohlaví</w:t>
            </w:r>
          </w:p>
        </w:tc>
        <w:tc>
          <w:tcPr>
            <w:tcW w:w="84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muži</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6 982</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7 018</w:t>
            </w:r>
          </w:p>
        </w:tc>
        <w:tc>
          <w:tcPr>
            <w:tcW w:w="7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6 989</w:t>
            </w:r>
          </w:p>
        </w:tc>
        <w:tc>
          <w:tcPr>
            <w:tcW w:w="7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6 991</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6 999</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7 033</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7 068</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7 076</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7 079</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7 050</w:t>
            </w:r>
          </w:p>
        </w:tc>
        <w:tc>
          <w:tcPr>
            <w:tcW w:w="6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7 047</w:t>
            </w:r>
          </w:p>
        </w:tc>
      </w:tr>
      <w:tr w:rsidR="00840660" w:rsidRPr="00E95E85" w:rsidTr="007855CD">
        <w:trPr>
          <w:gridAfter w:val="1"/>
          <w:wAfter w:w="7" w:type="dxa"/>
          <w:trHeight w:val="454"/>
        </w:trPr>
        <w:tc>
          <w:tcPr>
            <w:tcW w:w="492"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ženy</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7 105</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7 149</w:t>
            </w:r>
          </w:p>
        </w:tc>
        <w:tc>
          <w:tcPr>
            <w:tcW w:w="7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7 125</w:t>
            </w:r>
          </w:p>
        </w:tc>
        <w:tc>
          <w:tcPr>
            <w:tcW w:w="7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7 102</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7 031</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7 079</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7 036</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7 020</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7 025</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7 048</w:t>
            </w:r>
          </w:p>
        </w:tc>
        <w:tc>
          <w:tcPr>
            <w:tcW w:w="6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7 052</w:t>
            </w:r>
          </w:p>
        </w:tc>
      </w:tr>
      <w:tr w:rsidR="00840660" w:rsidRPr="00E95E85" w:rsidTr="007855CD">
        <w:trPr>
          <w:gridAfter w:val="1"/>
          <w:wAfter w:w="7" w:type="dxa"/>
          <w:trHeight w:val="510"/>
        </w:trPr>
        <w:tc>
          <w:tcPr>
            <w:tcW w:w="492"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z toho ve věku</w:t>
            </w:r>
          </w:p>
        </w:tc>
        <w:tc>
          <w:tcPr>
            <w:tcW w:w="84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0 – 14 let</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2 356</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2 284</w:t>
            </w:r>
          </w:p>
        </w:tc>
        <w:tc>
          <w:tcPr>
            <w:tcW w:w="7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2 228</w:t>
            </w:r>
          </w:p>
        </w:tc>
        <w:tc>
          <w:tcPr>
            <w:tcW w:w="7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2 191</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2 138</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2 183</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2 152</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2 147</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2 169</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2 159</w:t>
            </w:r>
          </w:p>
        </w:tc>
        <w:tc>
          <w:tcPr>
            <w:tcW w:w="6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2 162</w:t>
            </w:r>
          </w:p>
        </w:tc>
      </w:tr>
      <w:tr w:rsidR="00840660" w:rsidRPr="00E95E85" w:rsidTr="007855CD">
        <w:trPr>
          <w:gridAfter w:val="1"/>
          <w:wAfter w:w="7" w:type="dxa"/>
          <w:trHeight w:val="510"/>
        </w:trPr>
        <w:tc>
          <w:tcPr>
            <w:tcW w:w="492"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15 – 64 let</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9 871</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9 991</w:t>
            </w:r>
          </w:p>
        </w:tc>
        <w:tc>
          <w:tcPr>
            <w:tcW w:w="7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9 972</w:t>
            </w:r>
          </w:p>
        </w:tc>
        <w:tc>
          <w:tcPr>
            <w:tcW w:w="7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9 955</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9 882</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9 828</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9 760</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9 681</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9 604</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9 561</w:t>
            </w:r>
          </w:p>
        </w:tc>
        <w:tc>
          <w:tcPr>
            <w:tcW w:w="6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9 490</w:t>
            </w:r>
          </w:p>
        </w:tc>
      </w:tr>
      <w:tr w:rsidR="00840660" w:rsidRPr="00E95E85" w:rsidTr="007855CD">
        <w:trPr>
          <w:gridAfter w:val="1"/>
          <w:wAfter w:w="7" w:type="dxa"/>
          <w:trHeight w:val="489"/>
        </w:trPr>
        <w:tc>
          <w:tcPr>
            <w:tcW w:w="492"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smartTag w:uri="urn:schemas-microsoft-com:office:smarttags" w:element="metricconverter">
              <w:smartTagPr>
                <w:attr w:name="ProductID" w:val="65 a"/>
              </w:smartTagPr>
              <w:r w:rsidRPr="00B8438F">
                <w:rPr>
                  <w:rFonts w:ascii="Arial" w:hAnsi="Arial" w:cs="Arial"/>
                  <w:b/>
                  <w:sz w:val="20"/>
                  <w:szCs w:val="20"/>
                </w:rPr>
                <w:t>65 a</w:t>
              </w:r>
            </w:smartTag>
            <w:r w:rsidRPr="00B8438F">
              <w:rPr>
                <w:rFonts w:ascii="Arial" w:hAnsi="Arial" w:cs="Arial"/>
                <w:b/>
                <w:sz w:val="20"/>
                <w:szCs w:val="20"/>
              </w:rPr>
              <w:t xml:space="preserve"> více let</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1 860</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1 892</w:t>
            </w:r>
          </w:p>
        </w:tc>
        <w:tc>
          <w:tcPr>
            <w:tcW w:w="7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1 914</w:t>
            </w:r>
          </w:p>
        </w:tc>
        <w:tc>
          <w:tcPr>
            <w:tcW w:w="7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1 947</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2 010</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2 101</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2 192</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2 268</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2 331</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2 378</w:t>
            </w:r>
          </w:p>
        </w:tc>
        <w:tc>
          <w:tcPr>
            <w:tcW w:w="6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2 447</w:t>
            </w:r>
          </w:p>
        </w:tc>
      </w:tr>
      <w:tr w:rsidR="00840660" w:rsidRPr="00E95E85" w:rsidTr="007855CD">
        <w:trPr>
          <w:trHeight w:val="454"/>
        </w:trPr>
        <w:tc>
          <w:tcPr>
            <w:tcW w:w="1352"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B8438F" w:rsidRDefault="00271BB8" w:rsidP="00840660">
            <w:pPr>
              <w:pStyle w:val="Bezmezer1"/>
              <w:jc w:val="center"/>
              <w:rPr>
                <w:rFonts w:ascii="Arial" w:hAnsi="Arial" w:cs="Arial"/>
                <w:b/>
                <w:sz w:val="20"/>
                <w:szCs w:val="20"/>
              </w:rPr>
            </w:pPr>
            <w:r w:rsidRPr="00B8438F">
              <w:rPr>
                <w:rFonts w:ascii="Arial" w:hAnsi="Arial" w:cs="Arial"/>
                <w:b/>
                <w:sz w:val="20"/>
                <w:szCs w:val="20"/>
              </w:rPr>
              <w:t>Index stáří (%)</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78,9</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82,8</w:t>
            </w:r>
          </w:p>
        </w:tc>
        <w:tc>
          <w:tcPr>
            <w:tcW w:w="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85,9</w:t>
            </w:r>
          </w:p>
        </w:tc>
        <w:tc>
          <w:tcPr>
            <w:tcW w:w="7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88,9</w:t>
            </w:r>
          </w:p>
        </w:tc>
        <w:tc>
          <w:tcPr>
            <w:tcW w:w="7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94,0</w:t>
            </w:r>
          </w:p>
        </w:tc>
        <w:tc>
          <w:tcPr>
            <w:tcW w:w="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96,2</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101,9</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105,6</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107,5</w:t>
            </w:r>
          </w:p>
        </w:tc>
        <w:tc>
          <w:tcPr>
            <w:tcW w:w="7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110,1</w:t>
            </w:r>
          </w:p>
        </w:tc>
        <w:tc>
          <w:tcPr>
            <w:tcW w:w="64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b/>
                <w:sz w:val="20"/>
                <w:szCs w:val="20"/>
              </w:rPr>
            </w:pPr>
            <w:r w:rsidRPr="00E95E85">
              <w:rPr>
                <w:rFonts w:ascii="Arial" w:hAnsi="Arial" w:cs="Arial"/>
                <w:b/>
                <w:sz w:val="20"/>
                <w:szCs w:val="20"/>
              </w:rPr>
              <w:t>113,2</w:t>
            </w:r>
          </w:p>
        </w:tc>
      </w:tr>
    </w:tbl>
    <w:p w:rsidR="00271BB8" w:rsidRPr="006B593B" w:rsidRDefault="00271BB8" w:rsidP="00271BB8">
      <w:pPr>
        <w:rPr>
          <w:rFonts w:ascii="Arial" w:hAnsi="Arial" w:cs="Arial"/>
          <w:color w:val="000000"/>
          <w:sz w:val="16"/>
          <w:szCs w:val="16"/>
        </w:rPr>
      </w:pPr>
      <w:r>
        <w:rPr>
          <w:rFonts w:ascii="Arial" w:hAnsi="Arial" w:cs="Arial"/>
          <w:color w:val="000000"/>
          <w:sz w:val="20"/>
          <w:szCs w:val="20"/>
        </w:rPr>
        <w:t xml:space="preserve">  </w:t>
      </w:r>
      <w:r w:rsidRPr="006B593B">
        <w:rPr>
          <w:rFonts w:ascii="Arial" w:hAnsi="Arial" w:cs="Arial"/>
          <w:color w:val="000000"/>
          <w:sz w:val="16"/>
          <w:szCs w:val="16"/>
        </w:rPr>
        <w:t>Pozn.: Hodnoty jsou vždy k 31. 12. daného roku</w:t>
      </w:r>
    </w:p>
    <w:p w:rsidR="00271BB8" w:rsidRPr="00E95E85" w:rsidRDefault="00271BB8" w:rsidP="00271BB8">
      <w:pPr>
        <w:autoSpaceDE w:val="0"/>
        <w:autoSpaceDN w:val="0"/>
        <w:adjustRightInd w:val="0"/>
        <w:rPr>
          <w:rFonts w:ascii="Arial" w:hAnsi="Arial" w:cs="Arial"/>
          <w:b/>
          <w:bCs/>
          <w:i/>
          <w:iCs/>
          <w:color w:val="25408F"/>
          <w:sz w:val="20"/>
          <w:szCs w:val="20"/>
        </w:rPr>
      </w:pPr>
      <w:r w:rsidRPr="006B593B">
        <w:rPr>
          <w:rFonts w:ascii="Arial" w:hAnsi="Arial" w:cs="Arial"/>
          <w:sz w:val="16"/>
          <w:szCs w:val="16"/>
        </w:rPr>
        <w:t xml:space="preserve">  Zdroj: </w:t>
      </w:r>
      <w:hyperlink r:id="rId28"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rPr>
          <w:rFonts w:ascii="Arial" w:hAnsi="Arial" w:cs="Arial"/>
          <w:i/>
          <w:sz w:val="20"/>
          <w:szCs w:val="20"/>
        </w:rPr>
      </w:pPr>
    </w:p>
    <w:p w:rsidR="00271BB8" w:rsidRPr="00E95E85" w:rsidRDefault="00271BB8" w:rsidP="00132ACA">
      <w:pPr>
        <w:pStyle w:val="Bezmezer1"/>
        <w:rPr>
          <w:rFonts w:ascii="Arial" w:hAnsi="Arial" w:cs="Arial"/>
          <w:bCs/>
          <w:iCs/>
          <w:sz w:val="20"/>
          <w:szCs w:val="20"/>
        </w:rPr>
      </w:pPr>
      <w:r w:rsidRPr="00E95E85">
        <w:rPr>
          <w:rFonts w:ascii="Arial" w:hAnsi="Arial" w:cs="Arial"/>
          <w:b/>
          <w:bCs/>
          <w:iCs/>
          <w:sz w:val="20"/>
          <w:szCs w:val="20"/>
        </w:rPr>
        <w:t xml:space="preserve">Graf č. 2: </w:t>
      </w:r>
      <w:r w:rsidRPr="00E95E85">
        <w:rPr>
          <w:rFonts w:ascii="Arial" w:hAnsi="Arial" w:cs="Arial"/>
          <w:bCs/>
          <w:iCs/>
          <w:sz w:val="20"/>
          <w:szCs w:val="20"/>
        </w:rPr>
        <w:t>Vývoj počtu obyvatel ve SO ORP Týn nad Vltavou v letech 2007 – 2017</w:t>
      </w:r>
    </w:p>
    <w:p w:rsidR="00271BB8" w:rsidRPr="00E95E85" w:rsidRDefault="00271BB8" w:rsidP="00132ACA">
      <w:pPr>
        <w:pStyle w:val="Bezmezer1"/>
        <w:rPr>
          <w:rFonts w:ascii="Arial" w:hAnsi="Arial" w:cs="Arial"/>
          <w:bCs/>
          <w:iCs/>
          <w:sz w:val="20"/>
          <w:szCs w:val="20"/>
        </w:rPr>
      </w:pPr>
      <w:r w:rsidRPr="00E95E85">
        <w:rPr>
          <w:rFonts w:ascii="Arial" w:hAnsi="Arial" w:cs="Arial"/>
          <w:noProof/>
          <w:sz w:val="20"/>
          <w:szCs w:val="20"/>
          <w:lang w:eastAsia="cs-CZ"/>
        </w:rPr>
        <w:drawing>
          <wp:inline distT="0" distB="0" distL="0" distR="0" wp14:anchorId="22BAE3D5" wp14:editId="76C3376B">
            <wp:extent cx="6000750" cy="2874645"/>
            <wp:effectExtent l="0" t="0" r="0" b="1905"/>
            <wp:docPr id="32" name="Graf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71BB8" w:rsidRPr="006B593B" w:rsidRDefault="00271BB8" w:rsidP="00271BB8">
      <w:pPr>
        <w:autoSpaceDE w:val="0"/>
        <w:autoSpaceDN w:val="0"/>
        <w:adjustRightInd w:val="0"/>
        <w:rPr>
          <w:rFonts w:ascii="Arial" w:hAnsi="Arial" w:cs="Arial"/>
          <w:b/>
          <w:bCs/>
          <w:i/>
          <w:iCs/>
          <w:color w:val="25408F"/>
          <w:sz w:val="16"/>
          <w:szCs w:val="16"/>
        </w:rPr>
      </w:pPr>
      <w:r w:rsidRPr="006B593B">
        <w:rPr>
          <w:rFonts w:ascii="Arial" w:hAnsi="Arial" w:cs="Arial"/>
          <w:sz w:val="16"/>
          <w:szCs w:val="16"/>
        </w:rPr>
        <w:t xml:space="preserve">Zdroj: </w:t>
      </w:r>
      <w:hyperlink r:id="rId30" w:history="1">
        <w:r w:rsidRPr="006B593B">
          <w:rPr>
            <w:rStyle w:val="Hypertextovodkaz"/>
            <w:rFonts w:ascii="Arial" w:hAnsi="Arial" w:cs="Arial"/>
            <w:color w:val="auto"/>
            <w:sz w:val="16"/>
            <w:szCs w:val="16"/>
            <w:u w:val="none"/>
          </w:rPr>
          <w:t>http://www.czso.cz</w:t>
        </w:r>
      </w:hyperlink>
    </w:p>
    <w:p w:rsidR="00132ACA" w:rsidRPr="00E95E85" w:rsidRDefault="00132ACA" w:rsidP="00271BB8">
      <w:pPr>
        <w:pStyle w:val="Bezmezer1"/>
        <w:spacing w:line="276" w:lineRule="auto"/>
        <w:rPr>
          <w:rFonts w:ascii="Arial" w:hAnsi="Arial" w:cs="Arial"/>
          <w:color w:val="231F20"/>
          <w:sz w:val="20"/>
          <w:szCs w:val="20"/>
        </w:rPr>
      </w:pPr>
    </w:p>
    <w:p w:rsidR="00132ACA" w:rsidRDefault="00271BB8" w:rsidP="00271BB8">
      <w:pPr>
        <w:pStyle w:val="Bezmezer1"/>
        <w:spacing w:line="276" w:lineRule="auto"/>
        <w:rPr>
          <w:rFonts w:ascii="Arial" w:hAnsi="Arial" w:cs="Arial"/>
          <w:sz w:val="20"/>
          <w:szCs w:val="20"/>
        </w:rPr>
      </w:pPr>
      <w:r w:rsidRPr="00E95E85">
        <w:rPr>
          <w:rFonts w:ascii="Arial" w:hAnsi="Arial" w:cs="Arial"/>
          <w:sz w:val="20"/>
          <w:szCs w:val="20"/>
        </w:rPr>
        <w:t xml:space="preserve">Z grafu je zřejmé, že počet obyvatel v zájmovém </w:t>
      </w:r>
      <w:r w:rsidR="00B8438F">
        <w:rPr>
          <w:rFonts w:ascii="Arial" w:hAnsi="Arial" w:cs="Arial"/>
          <w:sz w:val="20"/>
          <w:szCs w:val="20"/>
        </w:rPr>
        <w:t>území</w:t>
      </w:r>
      <w:r w:rsidRPr="00E95E85">
        <w:rPr>
          <w:rFonts w:ascii="Arial" w:hAnsi="Arial" w:cs="Arial"/>
          <w:sz w:val="20"/>
          <w:szCs w:val="20"/>
        </w:rPr>
        <w:t xml:space="preserve"> nejvíce kolísal v první polovině sledovaného období, poté byl již více méně konstantní.</w:t>
      </w:r>
    </w:p>
    <w:p w:rsidR="00132ACA" w:rsidRDefault="00132ACA">
      <w:pPr>
        <w:spacing w:after="160" w:line="259" w:lineRule="auto"/>
        <w:rPr>
          <w:rFonts w:ascii="Arial" w:hAnsi="Arial" w:cs="Arial"/>
          <w:sz w:val="20"/>
          <w:szCs w:val="20"/>
          <w:lang w:eastAsia="zh-CN"/>
        </w:rPr>
      </w:pPr>
      <w:r>
        <w:rPr>
          <w:rFonts w:ascii="Arial" w:hAnsi="Arial" w:cs="Arial"/>
          <w:sz w:val="20"/>
          <w:szCs w:val="20"/>
        </w:rPr>
        <w:br w:type="page"/>
      </w:r>
    </w:p>
    <w:p w:rsidR="00271BB8" w:rsidRPr="00E95E85" w:rsidRDefault="00271BB8" w:rsidP="00271BB8">
      <w:pPr>
        <w:pStyle w:val="Bezmezer1"/>
        <w:jc w:val="center"/>
        <w:rPr>
          <w:rFonts w:ascii="Arial" w:hAnsi="Arial" w:cs="Arial"/>
          <w:b/>
          <w:bCs/>
          <w:iCs/>
          <w:color w:val="FF0000"/>
          <w:sz w:val="20"/>
          <w:szCs w:val="20"/>
        </w:rPr>
      </w:pPr>
    </w:p>
    <w:p w:rsidR="00271BB8" w:rsidRPr="00E95E85" w:rsidRDefault="00271BB8" w:rsidP="00271BB8">
      <w:pPr>
        <w:pStyle w:val="Bezmezer1"/>
        <w:rPr>
          <w:rFonts w:ascii="Arial" w:hAnsi="Arial" w:cs="Arial"/>
          <w:bCs/>
          <w:iCs/>
          <w:sz w:val="20"/>
          <w:szCs w:val="20"/>
        </w:rPr>
      </w:pPr>
      <w:r w:rsidRPr="00E95E85">
        <w:rPr>
          <w:rFonts w:ascii="Arial" w:hAnsi="Arial" w:cs="Arial"/>
          <w:b/>
          <w:bCs/>
          <w:iCs/>
          <w:sz w:val="20"/>
          <w:szCs w:val="20"/>
        </w:rPr>
        <w:t xml:space="preserve">Graf č. 3: </w:t>
      </w:r>
      <w:r w:rsidRPr="00E95E85">
        <w:rPr>
          <w:rFonts w:ascii="Arial" w:hAnsi="Arial" w:cs="Arial"/>
          <w:bCs/>
          <w:iCs/>
          <w:sz w:val="20"/>
          <w:szCs w:val="20"/>
        </w:rPr>
        <w:t>Počet obyvatel v SO ORP Týn nad Vltavou v letech 2007 – 2017</w:t>
      </w:r>
    </w:p>
    <w:p w:rsidR="00271BB8" w:rsidRPr="00E95E85" w:rsidRDefault="00B8438F" w:rsidP="00B8438F">
      <w:pPr>
        <w:pStyle w:val="Bezmezer1"/>
        <w:ind w:firstLine="708"/>
        <w:rPr>
          <w:rFonts w:ascii="Arial" w:hAnsi="Arial" w:cs="Arial"/>
          <w:bCs/>
          <w:iCs/>
          <w:sz w:val="20"/>
          <w:szCs w:val="20"/>
        </w:rPr>
      </w:pPr>
      <w:r>
        <w:rPr>
          <w:rFonts w:ascii="Arial" w:hAnsi="Arial" w:cs="Arial"/>
          <w:bCs/>
          <w:iCs/>
          <w:sz w:val="20"/>
          <w:szCs w:val="20"/>
        </w:rPr>
        <w:t xml:space="preserve">    P</w:t>
      </w:r>
      <w:r w:rsidR="00271BB8" w:rsidRPr="00E95E85">
        <w:rPr>
          <w:rFonts w:ascii="Arial" w:hAnsi="Arial" w:cs="Arial"/>
          <w:bCs/>
          <w:iCs/>
          <w:sz w:val="20"/>
          <w:szCs w:val="20"/>
        </w:rPr>
        <w:t xml:space="preserve">orovnání </w:t>
      </w:r>
      <w:r>
        <w:rPr>
          <w:rFonts w:ascii="Arial" w:hAnsi="Arial" w:cs="Arial"/>
          <w:bCs/>
          <w:iCs/>
          <w:sz w:val="20"/>
          <w:szCs w:val="20"/>
        </w:rPr>
        <w:t>ORP Týn nad Vltavou</w:t>
      </w:r>
      <w:r w:rsidR="00271BB8" w:rsidRPr="00E95E85">
        <w:rPr>
          <w:rFonts w:ascii="Arial" w:hAnsi="Arial" w:cs="Arial"/>
          <w:bCs/>
          <w:iCs/>
          <w:sz w:val="20"/>
          <w:szCs w:val="20"/>
        </w:rPr>
        <w:t xml:space="preserve"> s ostatními obcemi </w:t>
      </w:r>
      <w:r>
        <w:rPr>
          <w:rFonts w:ascii="Arial" w:hAnsi="Arial" w:cs="Arial"/>
          <w:bCs/>
          <w:iCs/>
          <w:sz w:val="20"/>
          <w:szCs w:val="20"/>
        </w:rPr>
        <w:t>v území</w:t>
      </w:r>
      <w:r w:rsidR="00271BB8" w:rsidRPr="00E95E85">
        <w:rPr>
          <w:rFonts w:ascii="Arial" w:hAnsi="Arial" w:cs="Arial"/>
          <w:bCs/>
          <w:iCs/>
          <w:sz w:val="20"/>
          <w:szCs w:val="20"/>
        </w:rPr>
        <w:t xml:space="preserve"> mimo města Týn nad Vltavou</w:t>
      </w:r>
    </w:p>
    <w:p w:rsidR="00271BB8" w:rsidRPr="00E95E85" w:rsidRDefault="00271BB8" w:rsidP="00271BB8">
      <w:pPr>
        <w:pStyle w:val="Bezmezer1"/>
        <w:rPr>
          <w:rFonts w:ascii="Arial" w:hAnsi="Arial" w:cs="Arial"/>
          <w:bCs/>
          <w:iCs/>
          <w:sz w:val="20"/>
          <w:szCs w:val="20"/>
        </w:rPr>
      </w:pPr>
      <w:r>
        <w:rPr>
          <w:noProof/>
          <w:lang w:eastAsia="cs-CZ"/>
        </w:rPr>
        <w:drawing>
          <wp:inline distT="0" distB="0" distL="0" distR="0" wp14:anchorId="3A320A4B" wp14:editId="2CC1B3FE">
            <wp:extent cx="6000750" cy="2705100"/>
            <wp:effectExtent l="0" t="0" r="0" b="0"/>
            <wp:docPr id="33" name="Graf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71BB8" w:rsidRDefault="00271BB8" w:rsidP="00271BB8">
      <w:pPr>
        <w:autoSpaceDE w:val="0"/>
        <w:autoSpaceDN w:val="0"/>
        <w:adjustRightInd w:val="0"/>
        <w:rPr>
          <w:rFonts w:ascii="Arial" w:hAnsi="Arial" w:cs="Arial"/>
          <w:sz w:val="20"/>
          <w:szCs w:val="20"/>
        </w:rPr>
      </w:pPr>
    </w:p>
    <w:p w:rsidR="00271BB8" w:rsidRPr="006B593B" w:rsidRDefault="00271BB8" w:rsidP="00271BB8">
      <w:pPr>
        <w:autoSpaceDE w:val="0"/>
        <w:autoSpaceDN w:val="0"/>
        <w:adjustRightInd w:val="0"/>
        <w:rPr>
          <w:rFonts w:ascii="Arial" w:hAnsi="Arial" w:cs="Arial"/>
          <w:b/>
          <w:bCs/>
          <w:i/>
          <w:iCs/>
          <w:color w:val="25408F"/>
          <w:sz w:val="16"/>
          <w:szCs w:val="16"/>
        </w:rPr>
      </w:pPr>
      <w:r w:rsidRPr="006B593B">
        <w:rPr>
          <w:rFonts w:ascii="Arial" w:hAnsi="Arial" w:cs="Arial"/>
          <w:sz w:val="16"/>
          <w:szCs w:val="16"/>
        </w:rPr>
        <w:t xml:space="preserve">Zdroj: </w:t>
      </w:r>
      <w:hyperlink r:id="rId32"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jc w:val="center"/>
        <w:rPr>
          <w:rFonts w:ascii="Arial" w:hAnsi="Arial" w:cs="Arial"/>
          <w:noProof/>
          <w:sz w:val="20"/>
          <w:szCs w:val="20"/>
          <w:lang w:eastAsia="cs-CZ"/>
        </w:rPr>
      </w:pPr>
    </w:p>
    <w:p w:rsidR="002C4DA2" w:rsidRDefault="002C4DA2">
      <w:pPr>
        <w:spacing w:after="160" w:line="259" w:lineRule="auto"/>
        <w:rPr>
          <w:rFonts w:ascii="Arial" w:hAnsi="Arial" w:cs="Arial"/>
          <w:b/>
          <w:sz w:val="20"/>
          <w:szCs w:val="20"/>
          <w:lang w:eastAsia="zh-CN"/>
        </w:rPr>
      </w:pPr>
      <w:r>
        <w:rPr>
          <w:rFonts w:ascii="Arial" w:hAnsi="Arial" w:cs="Arial"/>
          <w:b/>
          <w:sz w:val="20"/>
          <w:szCs w:val="20"/>
        </w:rPr>
        <w:br w:type="page"/>
      </w:r>
    </w:p>
    <w:p w:rsidR="00271BB8" w:rsidRPr="00E95E85" w:rsidRDefault="00132ACA" w:rsidP="002C4DA2">
      <w:pPr>
        <w:pStyle w:val="Bezmezer1"/>
        <w:rPr>
          <w:rFonts w:ascii="Arial" w:hAnsi="Arial" w:cs="Arial"/>
          <w:color w:val="231F20"/>
          <w:sz w:val="20"/>
          <w:szCs w:val="20"/>
        </w:rPr>
      </w:pPr>
      <w:r>
        <w:rPr>
          <w:rFonts w:ascii="Arial" w:hAnsi="Arial" w:cs="Arial"/>
          <w:b/>
          <w:sz w:val="20"/>
          <w:szCs w:val="20"/>
        </w:rPr>
        <w:lastRenderedPageBreak/>
        <w:t xml:space="preserve"> </w:t>
      </w:r>
      <w:r w:rsidR="00271BB8" w:rsidRPr="00E95E85">
        <w:rPr>
          <w:rFonts w:ascii="Arial" w:hAnsi="Arial" w:cs="Arial"/>
          <w:b/>
          <w:sz w:val="20"/>
          <w:szCs w:val="20"/>
        </w:rPr>
        <w:t xml:space="preserve">Tabulka č. 20: </w:t>
      </w:r>
      <w:r w:rsidR="00271BB8" w:rsidRPr="00E95E85">
        <w:rPr>
          <w:rFonts w:ascii="Arial" w:hAnsi="Arial" w:cs="Arial"/>
          <w:bCs/>
          <w:iCs/>
          <w:sz w:val="20"/>
          <w:szCs w:val="20"/>
        </w:rPr>
        <w:t>Sňatky a rozvody v SO ORP Týn nad Vltavou v letech 2007 – 2016</w:t>
      </w:r>
    </w:p>
    <w:tbl>
      <w:tblPr>
        <w:tblW w:w="954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307"/>
        <w:gridCol w:w="1765"/>
        <w:gridCol w:w="15"/>
        <w:gridCol w:w="630"/>
        <w:gridCol w:w="15"/>
        <w:gridCol w:w="630"/>
        <w:gridCol w:w="15"/>
        <w:gridCol w:w="631"/>
        <w:gridCol w:w="15"/>
        <w:gridCol w:w="630"/>
        <w:gridCol w:w="15"/>
        <w:gridCol w:w="630"/>
        <w:gridCol w:w="15"/>
        <w:gridCol w:w="631"/>
        <w:gridCol w:w="15"/>
        <w:gridCol w:w="630"/>
        <w:gridCol w:w="15"/>
        <w:gridCol w:w="630"/>
        <w:gridCol w:w="15"/>
        <w:gridCol w:w="631"/>
        <w:gridCol w:w="15"/>
        <w:gridCol w:w="630"/>
        <w:gridCol w:w="15"/>
      </w:tblGrid>
      <w:tr w:rsidR="00271BB8" w:rsidRPr="00E95E85" w:rsidTr="00B8438F">
        <w:trPr>
          <w:trHeight w:val="192"/>
        </w:trPr>
        <w:tc>
          <w:tcPr>
            <w:tcW w:w="3087" w:type="dxa"/>
            <w:gridSpan w:val="3"/>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jc w:val="center"/>
              <w:rPr>
                <w:rFonts w:ascii="Arial" w:hAnsi="Arial" w:cs="Arial"/>
                <w:b/>
                <w:sz w:val="20"/>
                <w:szCs w:val="20"/>
              </w:rPr>
            </w:pPr>
            <w:r w:rsidRPr="00E95E85">
              <w:rPr>
                <w:rFonts w:ascii="Arial" w:hAnsi="Arial" w:cs="Arial"/>
                <w:b/>
                <w:sz w:val="20"/>
                <w:szCs w:val="20"/>
              </w:rPr>
              <w:t>Rok</w:t>
            </w:r>
          </w:p>
        </w:tc>
        <w:tc>
          <w:tcPr>
            <w:tcW w:w="645"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2007</w:t>
            </w:r>
          </w:p>
        </w:tc>
        <w:tc>
          <w:tcPr>
            <w:tcW w:w="645"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2008</w:t>
            </w:r>
          </w:p>
        </w:tc>
        <w:tc>
          <w:tcPr>
            <w:tcW w:w="646"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2009</w:t>
            </w:r>
          </w:p>
        </w:tc>
        <w:tc>
          <w:tcPr>
            <w:tcW w:w="645"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2010</w:t>
            </w:r>
          </w:p>
        </w:tc>
        <w:tc>
          <w:tcPr>
            <w:tcW w:w="645"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2011</w:t>
            </w:r>
          </w:p>
        </w:tc>
        <w:tc>
          <w:tcPr>
            <w:tcW w:w="646"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2012</w:t>
            </w:r>
          </w:p>
        </w:tc>
        <w:tc>
          <w:tcPr>
            <w:tcW w:w="645"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2013</w:t>
            </w:r>
          </w:p>
        </w:tc>
        <w:tc>
          <w:tcPr>
            <w:tcW w:w="645"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2014</w:t>
            </w:r>
          </w:p>
        </w:tc>
        <w:tc>
          <w:tcPr>
            <w:tcW w:w="646"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2015</w:t>
            </w:r>
          </w:p>
        </w:tc>
        <w:tc>
          <w:tcPr>
            <w:tcW w:w="645" w:type="dxa"/>
            <w:gridSpan w:val="2"/>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2C4DA2">
            <w:pPr>
              <w:pStyle w:val="Bezmezer1"/>
              <w:ind w:left="-122" w:right="-81"/>
              <w:jc w:val="center"/>
              <w:rPr>
                <w:rFonts w:ascii="Arial" w:hAnsi="Arial" w:cs="Arial"/>
                <w:b/>
                <w:sz w:val="20"/>
                <w:szCs w:val="20"/>
              </w:rPr>
            </w:pPr>
            <w:r w:rsidRPr="00E95E85">
              <w:rPr>
                <w:rFonts w:ascii="Arial" w:hAnsi="Arial" w:cs="Arial"/>
                <w:b/>
                <w:sz w:val="20"/>
                <w:szCs w:val="20"/>
              </w:rPr>
              <w:t>2016</w:t>
            </w:r>
          </w:p>
        </w:tc>
      </w:tr>
      <w:tr w:rsidR="00271BB8" w:rsidRPr="00E95E85" w:rsidTr="00B8438F">
        <w:trPr>
          <w:trHeight w:val="397"/>
        </w:trPr>
        <w:tc>
          <w:tcPr>
            <w:tcW w:w="3087" w:type="dxa"/>
            <w:gridSpan w:val="3"/>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Sňatky celkem</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63</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90</w:t>
            </w:r>
          </w:p>
        </w:tc>
      </w:tr>
      <w:tr w:rsidR="00271BB8" w:rsidRPr="00E95E85" w:rsidTr="00B8438F">
        <w:trPr>
          <w:gridAfter w:val="1"/>
          <w:wAfter w:w="15" w:type="dxa"/>
          <w:trHeight w:val="397"/>
        </w:trPr>
        <w:tc>
          <w:tcPr>
            <w:tcW w:w="1307" w:type="dxa"/>
            <w:vMerge w:val="restart"/>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z toho</w:t>
            </w:r>
          </w:p>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ženich</w:t>
            </w: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 xml:space="preserve">svobodný </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45</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47</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72</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rozvedený</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17</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ovdovělý</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r>
      <w:tr w:rsidR="00271BB8" w:rsidRPr="00E95E85" w:rsidTr="00B8438F">
        <w:trPr>
          <w:gridAfter w:val="1"/>
          <w:wAfter w:w="15" w:type="dxa"/>
          <w:trHeight w:val="397"/>
        </w:trPr>
        <w:tc>
          <w:tcPr>
            <w:tcW w:w="1307" w:type="dxa"/>
            <w:vMerge w:val="restart"/>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z toho nevěsta</w:t>
            </w: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svobodná</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44</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75</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rozvedená</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ovdovělá</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r>
      <w:tr w:rsidR="00271BB8" w:rsidRPr="00E95E85" w:rsidTr="00B8438F">
        <w:trPr>
          <w:gridAfter w:val="1"/>
          <w:wAfter w:w="15" w:type="dxa"/>
          <w:trHeight w:val="397"/>
        </w:trPr>
        <w:tc>
          <w:tcPr>
            <w:tcW w:w="1307"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oba</w:t>
            </w: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svobodní</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37</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66</w:t>
            </w:r>
          </w:p>
        </w:tc>
      </w:tr>
      <w:tr w:rsidR="00271BB8" w:rsidRPr="00E95E85" w:rsidTr="00B8438F">
        <w:trPr>
          <w:gridAfter w:val="1"/>
          <w:wAfter w:w="15" w:type="dxa"/>
          <w:trHeight w:val="397"/>
        </w:trPr>
        <w:tc>
          <w:tcPr>
            <w:tcW w:w="1307" w:type="dxa"/>
            <w:vMerge w:val="restart"/>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z toho</w:t>
            </w: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ženich ve věku 16 – 19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ženich ve věku 20 – 24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ženich ve věku 25 – 29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ženich ve věku 30 – 34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ženich ve věku 35 – 39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17</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Ženich ve věku 40 +</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nevěsta ve věku 16 – 19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nevěsta ve věku 20 – 24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nevěsta ve věku 25 – 29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24</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25</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nevěsta ve věku 30 – 34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nevěsta ve věku 35 – 39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ind w:right="-108"/>
              <w:rPr>
                <w:rFonts w:ascii="Arial" w:hAnsi="Arial" w:cs="Arial"/>
                <w:b/>
                <w:sz w:val="20"/>
                <w:szCs w:val="20"/>
              </w:rPr>
            </w:pPr>
            <w:r w:rsidRPr="00E95E85">
              <w:rPr>
                <w:rFonts w:ascii="Arial" w:hAnsi="Arial" w:cs="Arial"/>
                <w:b/>
                <w:sz w:val="20"/>
                <w:szCs w:val="20"/>
              </w:rPr>
              <w:t xml:space="preserve">nevěsta ve věku 40 + </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r>
      <w:tr w:rsidR="00271BB8" w:rsidRPr="00E95E85" w:rsidTr="00B8438F">
        <w:trPr>
          <w:trHeight w:val="397"/>
        </w:trPr>
        <w:tc>
          <w:tcPr>
            <w:tcW w:w="3087" w:type="dxa"/>
            <w:gridSpan w:val="3"/>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 xml:space="preserve"> Počet sňatků na 1000 obyvatel</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4,7</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4,5</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6,4</w:t>
            </w:r>
          </w:p>
        </w:tc>
      </w:tr>
      <w:tr w:rsidR="00271BB8" w:rsidRPr="00E95E85" w:rsidTr="00B8438F">
        <w:trPr>
          <w:trHeight w:val="397"/>
        </w:trPr>
        <w:tc>
          <w:tcPr>
            <w:tcW w:w="3087" w:type="dxa"/>
            <w:gridSpan w:val="3"/>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 xml:space="preserve"> Rozvody celkem</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47</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36</w:t>
            </w:r>
          </w:p>
        </w:tc>
      </w:tr>
      <w:tr w:rsidR="00271BB8" w:rsidRPr="00E95E85" w:rsidTr="00B8438F">
        <w:trPr>
          <w:gridAfter w:val="1"/>
          <w:wAfter w:w="15" w:type="dxa"/>
          <w:trHeight w:val="397"/>
        </w:trPr>
        <w:tc>
          <w:tcPr>
            <w:tcW w:w="1307" w:type="dxa"/>
            <w:vMerge w:val="restart"/>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B8438F">
            <w:pPr>
              <w:pStyle w:val="Bezmezer1"/>
              <w:jc w:val="center"/>
              <w:rPr>
                <w:rFonts w:ascii="Arial" w:hAnsi="Arial" w:cs="Arial"/>
                <w:b/>
                <w:sz w:val="20"/>
                <w:szCs w:val="20"/>
              </w:rPr>
            </w:pPr>
            <w:r w:rsidRPr="00E95E85">
              <w:rPr>
                <w:rFonts w:ascii="Arial" w:hAnsi="Arial" w:cs="Arial"/>
                <w:b/>
                <w:sz w:val="20"/>
                <w:szCs w:val="20"/>
              </w:rPr>
              <w:t>z toho</w:t>
            </w:r>
            <w:r w:rsidR="00B8438F">
              <w:rPr>
                <w:rFonts w:ascii="Arial" w:hAnsi="Arial" w:cs="Arial"/>
                <w:b/>
                <w:sz w:val="20"/>
                <w:szCs w:val="20"/>
              </w:rPr>
              <w:t xml:space="preserve"> </w:t>
            </w:r>
            <w:r w:rsidRPr="00E95E85">
              <w:rPr>
                <w:rFonts w:ascii="Arial" w:hAnsi="Arial" w:cs="Arial"/>
                <w:b/>
                <w:sz w:val="20"/>
                <w:szCs w:val="20"/>
              </w:rPr>
              <w:t>podle</w:t>
            </w:r>
            <w:r w:rsidR="00B8438F">
              <w:rPr>
                <w:rFonts w:ascii="Arial" w:hAnsi="Arial" w:cs="Arial"/>
                <w:b/>
                <w:sz w:val="20"/>
                <w:szCs w:val="20"/>
              </w:rPr>
              <w:t xml:space="preserve"> </w:t>
            </w:r>
            <w:r w:rsidRPr="00E95E85">
              <w:rPr>
                <w:rFonts w:ascii="Arial" w:hAnsi="Arial" w:cs="Arial"/>
                <w:b/>
                <w:sz w:val="20"/>
                <w:szCs w:val="20"/>
              </w:rPr>
              <w:t>délky</w:t>
            </w:r>
            <w:r w:rsidR="00B8438F">
              <w:rPr>
                <w:rFonts w:ascii="Arial" w:hAnsi="Arial" w:cs="Arial"/>
                <w:b/>
                <w:sz w:val="20"/>
                <w:szCs w:val="20"/>
              </w:rPr>
              <w:t xml:space="preserve"> </w:t>
            </w:r>
            <w:r w:rsidRPr="00E95E85">
              <w:rPr>
                <w:rFonts w:ascii="Arial" w:hAnsi="Arial" w:cs="Arial"/>
                <w:b/>
                <w:sz w:val="20"/>
                <w:szCs w:val="20"/>
              </w:rPr>
              <w:t>trvání</w:t>
            </w:r>
            <w:r w:rsidR="00B8438F">
              <w:rPr>
                <w:rFonts w:ascii="Arial" w:hAnsi="Arial" w:cs="Arial"/>
                <w:b/>
                <w:sz w:val="20"/>
                <w:szCs w:val="20"/>
              </w:rPr>
              <w:t xml:space="preserve"> </w:t>
            </w:r>
            <w:r w:rsidRPr="00E95E85">
              <w:rPr>
                <w:rFonts w:ascii="Arial" w:hAnsi="Arial" w:cs="Arial"/>
                <w:b/>
                <w:sz w:val="20"/>
                <w:szCs w:val="20"/>
              </w:rPr>
              <w:t>manželství</w:t>
            </w: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0 – 1 rok</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2 – 4 roky</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5 – 9 let</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10 – 14 let</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w:t>
            </w:r>
          </w:p>
        </w:tc>
      </w:tr>
      <w:tr w:rsidR="00271BB8" w:rsidRPr="00E95E85" w:rsidTr="00B8438F">
        <w:trPr>
          <w:gridAfter w:val="1"/>
          <w:wAfter w:w="15" w:type="dxa"/>
          <w:trHeight w:val="397"/>
        </w:trPr>
        <w:tc>
          <w:tcPr>
            <w:tcW w:w="1307" w:type="dxa"/>
            <w:vMerge/>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765" w:type="dxa"/>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smartTag w:uri="urn:schemas-microsoft-com:office:smarttags" w:element="metricconverter">
              <w:smartTagPr>
                <w:attr w:name="ProductID" w:val="15 a"/>
              </w:smartTagPr>
              <w:r w:rsidRPr="00E95E85">
                <w:rPr>
                  <w:rFonts w:ascii="Arial" w:hAnsi="Arial" w:cs="Arial"/>
                  <w:b/>
                  <w:sz w:val="20"/>
                  <w:szCs w:val="20"/>
                </w:rPr>
                <w:t>15 a</w:t>
              </w:r>
            </w:smartTag>
            <w:r w:rsidRPr="00E95E85">
              <w:rPr>
                <w:rFonts w:ascii="Arial" w:hAnsi="Arial" w:cs="Arial"/>
                <w:b/>
                <w:sz w:val="20"/>
                <w:szCs w:val="20"/>
              </w:rPr>
              <w:t xml:space="preserve"> více let</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17</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r>
      <w:tr w:rsidR="00271BB8" w:rsidRPr="00E95E85" w:rsidTr="00B8438F">
        <w:trPr>
          <w:trHeight w:val="397"/>
        </w:trPr>
        <w:tc>
          <w:tcPr>
            <w:tcW w:w="3087" w:type="dxa"/>
            <w:gridSpan w:val="3"/>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Rozvody s nezletilými dětmi</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33</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28</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21</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25</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22</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27</w:t>
            </w:r>
          </w:p>
        </w:tc>
      </w:tr>
      <w:tr w:rsidR="00271BB8" w:rsidRPr="00E95E85" w:rsidTr="00B8438F">
        <w:trPr>
          <w:trHeight w:val="397"/>
        </w:trPr>
        <w:tc>
          <w:tcPr>
            <w:tcW w:w="3087" w:type="dxa"/>
            <w:gridSpan w:val="3"/>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Počet rozvodů na 1000 obyvatel</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2,8</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3,3</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3,3</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3,0</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2,6</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2,6</w:t>
            </w:r>
          </w:p>
        </w:tc>
      </w:tr>
      <w:tr w:rsidR="00271BB8" w:rsidRPr="00E95E85" w:rsidTr="00B8438F">
        <w:trPr>
          <w:trHeight w:val="397"/>
        </w:trPr>
        <w:tc>
          <w:tcPr>
            <w:tcW w:w="3087" w:type="dxa"/>
            <w:gridSpan w:val="3"/>
            <w:tcBorders>
              <w:top w:val="single" w:sz="2" w:space="0" w:color="auto"/>
              <w:left w:val="single" w:sz="2" w:space="0" w:color="auto"/>
              <w:bottom w:val="single" w:sz="2" w:space="0" w:color="auto"/>
              <w:right w:val="single" w:sz="2"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Rozvody na 100 sňatků</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56,3</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71,2</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97,7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64,7</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82,1</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72,0</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55,9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66,7</w:t>
            </w:r>
          </w:p>
        </w:tc>
        <w:tc>
          <w:tcPr>
            <w:tcW w:w="646"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43,9</w:t>
            </w:r>
          </w:p>
        </w:tc>
        <w:tc>
          <w:tcPr>
            <w:tcW w:w="645" w:type="dxa"/>
            <w:gridSpan w:val="2"/>
            <w:tcBorders>
              <w:top w:val="single" w:sz="2" w:space="0" w:color="auto"/>
              <w:left w:val="single" w:sz="2" w:space="0" w:color="auto"/>
              <w:bottom w:val="single" w:sz="2" w:space="0" w:color="auto"/>
              <w:right w:val="single" w:sz="2" w:space="0" w:color="auto"/>
            </w:tcBorders>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40,0</w:t>
            </w:r>
          </w:p>
        </w:tc>
      </w:tr>
    </w:tbl>
    <w:p w:rsidR="00271BB8" w:rsidRPr="006B593B" w:rsidRDefault="00271BB8" w:rsidP="00271BB8">
      <w:pPr>
        <w:rPr>
          <w:rFonts w:ascii="Arial" w:hAnsi="Arial" w:cs="Arial"/>
          <w:color w:val="000000"/>
          <w:sz w:val="16"/>
          <w:szCs w:val="16"/>
        </w:rPr>
      </w:pPr>
      <w:r w:rsidRPr="002C4DA2">
        <w:rPr>
          <w:rFonts w:ascii="Arial" w:hAnsi="Arial" w:cs="Arial"/>
          <w:color w:val="000000"/>
          <w:sz w:val="18"/>
          <w:szCs w:val="18"/>
        </w:rPr>
        <w:t xml:space="preserve">  </w:t>
      </w:r>
      <w:r w:rsidRPr="006B593B">
        <w:rPr>
          <w:rFonts w:ascii="Arial" w:hAnsi="Arial" w:cs="Arial"/>
          <w:color w:val="000000"/>
          <w:sz w:val="16"/>
          <w:szCs w:val="16"/>
        </w:rPr>
        <w:t>Pozn.: Hodnoty jsou vždy k 31. 12. daného roku</w:t>
      </w:r>
    </w:p>
    <w:p w:rsidR="00271BB8" w:rsidRDefault="00271BB8" w:rsidP="002C4DA2">
      <w:pPr>
        <w:autoSpaceDE w:val="0"/>
        <w:autoSpaceDN w:val="0"/>
        <w:adjustRightInd w:val="0"/>
        <w:rPr>
          <w:rFonts w:ascii="Arial" w:hAnsi="Arial" w:cs="Arial"/>
          <w:b/>
          <w:bCs/>
          <w:iCs/>
          <w:sz w:val="20"/>
          <w:szCs w:val="20"/>
          <w:lang w:eastAsia="en-US"/>
        </w:rPr>
      </w:pPr>
      <w:r w:rsidRPr="006B593B">
        <w:rPr>
          <w:rFonts w:ascii="Arial" w:hAnsi="Arial" w:cs="Arial"/>
          <w:sz w:val="16"/>
          <w:szCs w:val="16"/>
        </w:rPr>
        <w:t xml:space="preserve">  Zdroj: </w:t>
      </w:r>
      <w:hyperlink r:id="rId33" w:history="1">
        <w:r w:rsidRPr="006B593B">
          <w:rPr>
            <w:rStyle w:val="Hypertextovodkaz"/>
            <w:rFonts w:ascii="Arial" w:hAnsi="Arial" w:cs="Arial"/>
            <w:color w:val="auto"/>
            <w:sz w:val="16"/>
            <w:szCs w:val="16"/>
            <w:u w:val="none"/>
          </w:rPr>
          <w:t>http://www.czso.cz</w:t>
        </w:r>
      </w:hyperlink>
      <w:r>
        <w:rPr>
          <w:rFonts w:ascii="Arial" w:hAnsi="Arial" w:cs="Arial"/>
          <w:b/>
          <w:bCs/>
          <w:iCs/>
          <w:sz w:val="20"/>
          <w:szCs w:val="20"/>
        </w:rPr>
        <w:br w:type="page"/>
      </w:r>
    </w:p>
    <w:p w:rsidR="00271BB8" w:rsidRPr="00E95E85" w:rsidRDefault="00271BB8" w:rsidP="00271BB8">
      <w:pPr>
        <w:pStyle w:val="Bezmezer1"/>
        <w:rPr>
          <w:rFonts w:ascii="Arial" w:hAnsi="Arial" w:cs="Arial"/>
          <w:bCs/>
          <w:sz w:val="20"/>
          <w:szCs w:val="20"/>
        </w:rPr>
      </w:pPr>
      <w:r w:rsidRPr="00E95E85">
        <w:rPr>
          <w:rFonts w:ascii="Arial" w:hAnsi="Arial" w:cs="Arial"/>
          <w:b/>
          <w:bCs/>
          <w:iCs/>
          <w:sz w:val="20"/>
          <w:szCs w:val="20"/>
        </w:rPr>
        <w:lastRenderedPageBreak/>
        <w:t xml:space="preserve">Graf č. 4: </w:t>
      </w:r>
      <w:r w:rsidRPr="00E95E85">
        <w:rPr>
          <w:rFonts w:ascii="Arial" w:hAnsi="Arial" w:cs="Arial"/>
          <w:bCs/>
          <w:sz w:val="20"/>
          <w:szCs w:val="20"/>
        </w:rPr>
        <w:t xml:space="preserve">Porovnání počtu sňatků a rozvodů </w:t>
      </w:r>
      <w:r w:rsidR="00B8438F">
        <w:rPr>
          <w:rFonts w:ascii="Arial" w:hAnsi="Arial" w:cs="Arial"/>
          <w:bCs/>
          <w:sz w:val="20"/>
          <w:szCs w:val="20"/>
        </w:rPr>
        <w:t>SO ORP Týn nad Vltavou</w:t>
      </w:r>
      <w:r w:rsidRPr="00E95E85">
        <w:rPr>
          <w:rFonts w:ascii="Arial" w:hAnsi="Arial" w:cs="Arial"/>
          <w:bCs/>
          <w:sz w:val="20"/>
          <w:szCs w:val="20"/>
        </w:rPr>
        <w:t xml:space="preserve"> 2007 – 2016</w:t>
      </w:r>
    </w:p>
    <w:p w:rsidR="00271BB8" w:rsidRPr="00E95E85" w:rsidRDefault="00271BB8" w:rsidP="00271BB8">
      <w:pPr>
        <w:pStyle w:val="Bezmezer1"/>
        <w:rPr>
          <w:rFonts w:ascii="Arial" w:hAnsi="Arial" w:cs="Arial"/>
          <w:bCs/>
          <w:sz w:val="20"/>
          <w:szCs w:val="20"/>
        </w:rPr>
      </w:pPr>
      <w:r>
        <w:rPr>
          <w:noProof/>
          <w:lang w:eastAsia="cs-CZ"/>
        </w:rPr>
        <w:drawing>
          <wp:inline distT="0" distB="0" distL="0" distR="0" wp14:anchorId="1E22DB76" wp14:editId="3A49FC95">
            <wp:extent cx="5972175" cy="3238500"/>
            <wp:effectExtent l="0" t="0" r="9525" b="0"/>
            <wp:docPr id="34"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71BB8" w:rsidRPr="006B593B" w:rsidRDefault="00271BB8" w:rsidP="00271BB8">
      <w:pPr>
        <w:autoSpaceDE w:val="0"/>
        <w:autoSpaceDN w:val="0"/>
        <w:adjustRightInd w:val="0"/>
        <w:rPr>
          <w:rFonts w:ascii="Arial" w:hAnsi="Arial" w:cs="Arial"/>
          <w:b/>
          <w:bCs/>
          <w:i/>
          <w:iCs/>
          <w:color w:val="25408F"/>
          <w:sz w:val="16"/>
          <w:szCs w:val="16"/>
        </w:rPr>
      </w:pPr>
      <w:r w:rsidRPr="006B593B">
        <w:rPr>
          <w:rFonts w:ascii="Arial" w:hAnsi="Arial" w:cs="Arial"/>
          <w:sz w:val="16"/>
          <w:szCs w:val="16"/>
        </w:rPr>
        <w:t xml:space="preserve">Zdroj: </w:t>
      </w:r>
      <w:hyperlink r:id="rId35"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rPr>
          <w:rFonts w:ascii="Arial" w:hAnsi="Arial" w:cs="Arial"/>
          <w:noProof/>
          <w:sz w:val="20"/>
          <w:szCs w:val="20"/>
          <w:lang w:eastAsia="cs-CZ"/>
        </w:rPr>
      </w:pPr>
    </w:p>
    <w:p w:rsidR="00271BB8" w:rsidRPr="00E95E85" w:rsidRDefault="00271BB8" w:rsidP="00271BB8">
      <w:pPr>
        <w:pStyle w:val="Bezmezer1"/>
        <w:spacing w:line="276" w:lineRule="auto"/>
        <w:jc w:val="both"/>
        <w:rPr>
          <w:rFonts w:ascii="Arial" w:hAnsi="Arial" w:cs="Arial"/>
          <w:sz w:val="20"/>
          <w:szCs w:val="20"/>
        </w:rPr>
      </w:pPr>
      <w:r w:rsidRPr="00E95E85">
        <w:rPr>
          <w:rFonts w:ascii="Arial" w:hAnsi="Arial" w:cs="Arial"/>
          <w:sz w:val="20"/>
          <w:szCs w:val="20"/>
        </w:rPr>
        <w:t>Počty sňatků v</w:t>
      </w:r>
      <w:r w:rsidR="00B8438F">
        <w:rPr>
          <w:rFonts w:ascii="Arial" w:hAnsi="Arial" w:cs="Arial"/>
          <w:sz w:val="20"/>
          <w:szCs w:val="20"/>
        </w:rPr>
        <w:t xml:space="preserve">  ORP Týn nad Vltavou</w:t>
      </w:r>
      <w:r w:rsidRPr="00E95E85">
        <w:rPr>
          <w:rFonts w:ascii="Arial" w:hAnsi="Arial" w:cs="Arial"/>
          <w:sz w:val="20"/>
          <w:szCs w:val="20"/>
        </w:rPr>
        <w:t xml:space="preserve"> v období let 2007 – 2016 zpočátku klesaly (v roce 2009 to bylo pouhých 44 sňatků), od roku 2013 v</w:t>
      </w:r>
      <w:r w:rsidR="001A293F">
        <w:rPr>
          <w:rFonts w:ascii="Arial" w:hAnsi="Arial" w:cs="Arial"/>
          <w:sz w:val="20"/>
          <w:szCs w:val="20"/>
        </w:rPr>
        <w:t xml:space="preserve">šak dochází k trvalému nárůstu, </w:t>
      </w:r>
      <w:r w:rsidRPr="00E95E85">
        <w:rPr>
          <w:rFonts w:ascii="Arial" w:hAnsi="Arial" w:cs="Arial"/>
          <w:sz w:val="20"/>
          <w:szCs w:val="20"/>
        </w:rPr>
        <w:t>roku 2016 byl počet sňatků 90. Výši počtu sňatků na Vltavotýnsku ovlivňuje věková struktura obyvatelstva</w:t>
      </w:r>
      <w:r w:rsidR="001A293F">
        <w:rPr>
          <w:rFonts w:ascii="Arial" w:hAnsi="Arial" w:cs="Arial"/>
          <w:sz w:val="20"/>
          <w:szCs w:val="20"/>
        </w:rPr>
        <w:t>,</w:t>
      </w:r>
      <w:r w:rsidRPr="00E95E85">
        <w:rPr>
          <w:rFonts w:ascii="Arial" w:hAnsi="Arial" w:cs="Arial"/>
          <w:sz w:val="20"/>
          <w:szCs w:val="20"/>
        </w:rPr>
        <w:t xml:space="preserve"> a svůj podíl na tom má i trend současné společnosti, kdy mladé páry odkládají sňatky</w:t>
      </w:r>
      <w:r w:rsidR="001A293F">
        <w:rPr>
          <w:rFonts w:ascii="Arial" w:hAnsi="Arial" w:cs="Arial"/>
          <w:sz w:val="20"/>
          <w:szCs w:val="20"/>
        </w:rPr>
        <w:t>,</w:t>
      </w:r>
      <w:r w:rsidRPr="00E95E85">
        <w:rPr>
          <w:rFonts w:ascii="Arial" w:hAnsi="Arial" w:cs="Arial"/>
          <w:sz w:val="20"/>
          <w:szCs w:val="20"/>
        </w:rPr>
        <w:t xml:space="preserve"> nebo žijí v partnerském vztahu bez manželství.</w:t>
      </w:r>
    </w:p>
    <w:p w:rsidR="00271BB8" w:rsidRPr="00E95E85" w:rsidRDefault="00271BB8" w:rsidP="00271BB8">
      <w:pPr>
        <w:pStyle w:val="Bezmezer1"/>
        <w:spacing w:line="276" w:lineRule="auto"/>
        <w:jc w:val="both"/>
        <w:rPr>
          <w:rFonts w:ascii="Arial" w:hAnsi="Arial" w:cs="Arial"/>
          <w:sz w:val="20"/>
          <w:szCs w:val="20"/>
        </w:rPr>
      </w:pPr>
      <w:r w:rsidRPr="00E95E85">
        <w:rPr>
          <w:rFonts w:ascii="Arial" w:hAnsi="Arial" w:cs="Arial"/>
          <w:sz w:val="20"/>
          <w:szCs w:val="20"/>
        </w:rPr>
        <w:t xml:space="preserve">Počty rozvodů v mikroregionu ve sledovaném období se pohybují v rozmezí 33 rozvodů (roky </w:t>
      </w:r>
      <w:smartTag w:uri="urn:schemas-microsoft-com:office:smarttags" w:element="metricconverter">
        <w:smartTagPr>
          <w:attr w:name="ProductID" w:val="2010 a"/>
        </w:smartTagPr>
        <w:r w:rsidRPr="00E95E85">
          <w:rPr>
            <w:rFonts w:ascii="Arial" w:hAnsi="Arial" w:cs="Arial"/>
            <w:sz w:val="20"/>
            <w:szCs w:val="20"/>
          </w:rPr>
          <w:t>2010 a</w:t>
        </w:r>
      </w:smartTag>
      <w:r w:rsidRPr="00E95E85">
        <w:rPr>
          <w:rFonts w:ascii="Arial" w:hAnsi="Arial" w:cs="Arial"/>
          <w:sz w:val="20"/>
          <w:szCs w:val="20"/>
        </w:rPr>
        <w:t xml:space="preserve"> 2014) až 47 rozvodů ročně (rok 2008). Podíl rozvodů s nezletilými dětmi na celkovém počtu rozvodů dosahuje v každém roce vymezeného období vždy téměř dvoutřetinové hodnoty.</w:t>
      </w:r>
    </w:p>
    <w:p w:rsidR="00271BB8" w:rsidRPr="00E95E85" w:rsidRDefault="00271BB8" w:rsidP="00271BB8">
      <w:pPr>
        <w:pStyle w:val="Bezmezer1"/>
        <w:rPr>
          <w:rFonts w:ascii="Arial" w:hAnsi="Arial" w:cs="Arial"/>
          <w:b/>
          <w:bCs/>
          <w:sz w:val="20"/>
          <w:szCs w:val="20"/>
        </w:rPr>
      </w:pPr>
    </w:p>
    <w:p w:rsidR="00B8438F" w:rsidRDefault="00271BB8" w:rsidP="00B8438F">
      <w:pPr>
        <w:pStyle w:val="Bezmezer1"/>
        <w:rPr>
          <w:rFonts w:ascii="Arial" w:hAnsi="Arial" w:cs="Arial"/>
          <w:bCs/>
          <w:sz w:val="20"/>
          <w:szCs w:val="20"/>
        </w:rPr>
      </w:pPr>
      <w:r w:rsidRPr="00E95E85">
        <w:rPr>
          <w:rFonts w:ascii="Arial" w:hAnsi="Arial" w:cs="Arial"/>
          <w:b/>
          <w:bCs/>
          <w:iCs/>
          <w:sz w:val="20"/>
          <w:szCs w:val="20"/>
        </w:rPr>
        <w:t xml:space="preserve">Graf č. 5: </w:t>
      </w:r>
      <w:r w:rsidRPr="00E95E85">
        <w:rPr>
          <w:rFonts w:ascii="Arial" w:hAnsi="Arial" w:cs="Arial"/>
          <w:bCs/>
          <w:sz w:val="20"/>
          <w:szCs w:val="20"/>
        </w:rPr>
        <w:t>Porovnání počtu narozených dětí a počtu zemřelých obyvatel v SO ORP Týn nad Vltavou v</w:t>
      </w:r>
      <w:r w:rsidR="00B8438F">
        <w:rPr>
          <w:rFonts w:ascii="Arial" w:hAnsi="Arial" w:cs="Arial"/>
          <w:bCs/>
          <w:sz w:val="20"/>
          <w:szCs w:val="20"/>
        </w:rPr>
        <w:t> </w:t>
      </w:r>
      <w:r w:rsidRPr="00E95E85">
        <w:rPr>
          <w:rFonts w:ascii="Arial" w:hAnsi="Arial" w:cs="Arial"/>
          <w:bCs/>
          <w:sz w:val="20"/>
          <w:szCs w:val="20"/>
        </w:rPr>
        <w:t>letech</w:t>
      </w:r>
    </w:p>
    <w:p w:rsidR="00271BB8" w:rsidRPr="00E95E85" w:rsidRDefault="00B8438F" w:rsidP="00B8438F">
      <w:pPr>
        <w:pStyle w:val="Bezmezer1"/>
        <w:ind w:firstLine="708"/>
        <w:rPr>
          <w:rFonts w:ascii="Arial" w:hAnsi="Arial" w:cs="Arial"/>
          <w:bCs/>
          <w:sz w:val="20"/>
          <w:szCs w:val="20"/>
        </w:rPr>
      </w:pPr>
      <w:r>
        <w:rPr>
          <w:rFonts w:ascii="Arial" w:hAnsi="Arial" w:cs="Arial"/>
          <w:bCs/>
          <w:sz w:val="20"/>
          <w:szCs w:val="20"/>
        </w:rPr>
        <w:t xml:space="preserve">    </w:t>
      </w:r>
      <w:r w:rsidR="00271BB8" w:rsidRPr="00E95E85">
        <w:rPr>
          <w:rFonts w:ascii="Arial" w:hAnsi="Arial" w:cs="Arial"/>
          <w:bCs/>
          <w:sz w:val="20"/>
          <w:szCs w:val="20"/>
        </w:rPr>
        <w:t>2007 – 2016</w:t>
      </w:r>
    </w:p>
    <w:p w:rsidR="00271BB8" w:rsidRPr="00E95E85" w:rsidRDefault="00271BB8" w:rsidP="00271BB8">
      <w:pPr>
        <w:pStyle w:val="Bezmezer1"/>
        <w:rPr>
          <w:rFonts w:ascii="Arial" w:hAnsi="Arial" w:cs="Arial"/>
          <w:b/>
          <w:bCs/>
          <w:i/>
          <w:color w:val="365F91"/>
          <w:sz w:val="20"/>
          <w:szCs w:val="20"/>
        </w:rPr>
      </w:pPr>
      <w:r>
        <w:rPr>
          <w:noProof/>
          <w:lang w:eastAsia="cs-CZ"/>
        </w:rPr>
        <w:drawing>
          <wp:inline distT="0" distB="0" distL="0" distR="0" wp14:anchorId="436BBB3E" wp14:editId="16FB0E92">
            <wp:extent cx="6000750" cy="2981325"/>
            <wp:effectExtent l="0" t="0" r="0" b="9525"/>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71BB8" w:rsidRPr="006B593B" w:rsidRDefault="00271BB8" w:rsidP="00271BB8">
      <w:pPr>
        <w:autoSpaceDE w:val="0"/>
        <w:autoSpaceDN w:val="0"/>
        <w:adjustRightInd w:val="0"/>
        <w:rPr>
          <w:rFonts w:ascii="Arial" w:hAnsi="Arial" w:cs="Arial"/>
          <w:b/>
          <w:bCs/>
          <w:i/>
          <w:iCs/>
          <w:color w:val="25408F"/>
          <w:sz w:val="16"/>
          <w:szCs w:val="16"/>
        </w:rPr>
      </w:pPr>
      <w:r w:rsidRPr="006B593B">
        <w:rPr>
          <w:rFonts w:ascii="Arial" w:hAnsi="Arial" w:cs="Arial"/>
          <w:sz w:val="16"/>
          <w:szCs w:val="16"/>
        </w:rPr>
        <w:t xml:space="preserve">Zdroj: </w:t>
      </w:r>
      <w:hyperlink r:id="rId37"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jc w:val="both"/>
        <w:rPr>
          <w:rFonts w:ascii="Arial" w:hAnsi="Arial" w:cs="Arial"/>
          <w:sz w:val="20"/>
          <w:szCs w:val="20"/>
        </w:rPr>
      </w:pP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Počet narozených dětí v období let 2007 – 2016 mírně kolísal. Nejvyšší byl na počátku období, kdy se narodilo 104 dětí, naopak nejnižší v roce 2014, kdy se narodilo dětí 72. Rozdíl mezi těmito „extrémy“ tak činí 32.</w:t>
      </w: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lastRenderedPageBreak/>
        <w:t xml:space="preserve">Obdobně je tomu se zemřelými, kde počet také mírně kolísá. V letech </w:t>
      </w:r>
      <w:smartTag w:uri="urn:schemas-microsoft-com:office:smarttags" w:element="metricconverter">
        <w:smartTagPr>
          <w:attr w:name="ProductID" w:val="2009 a"/>
        </w:smartTagPr>
        <w:r w:rsidRPr="00E95E85">
          <w:rPr>
            <w:rFonts w:ascii="Arial" w:hAnsi="Arial" w:cs="Arial"/>
            <w:sz w:val="20"/>
            <w:szCs w:val="20"/>
          </w:rPr>
          <w:t>2009 a</w:t>
        </w:r>
      </w:smartTag>
      <w:r w:rsidRPr="00E95E85">
        <w:rPr>
          <w:rFonts w:ascii="Arial" w:hAnsi="Arial" w:cs="Arial"/>
          <w:sz w:val="20"/>
          <w:szCs w:val="20"/>
        </w:rPr>
        <w:t xml:space="preserve"> 2010 zemřelo 89 osob (v každém roce), nejméně zemřelých bylo roku 2007, kdy zemřelo 62 lidí.</w:t>
      </w: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Podstatné, je že téměř v každém roce (mimo rok 2016) převyšuje počet narozených počet zemřelých. A ve zmíněném roce 2016 činí rozdíl pouhou jednu osobu.</w:t>
      </w:r>
    </w:p>
    <w:p w:rsidR="00271BB8" w:rsidRPr="00E95E85" w:rsidRDefault="00271BB8" w:rsidP="00271BB8">
      <w:pPr>
        <w:pStyle w:val="Bezmezer1"/>
        <w:jc w:val="both"/>
        <w:rPr>
          <w:rFonts w:ascii="Arial" w:hAnsi="Arial" w:cs="Arial"/>
          <w:sz w:val="20"/>
          <w:szCs w:val="20"/>
        </w:rPr>
      </w:pPr>
    </w:p>
    <w:p w:rsidR="00271BB8" w:rsidRPr="00E95E85" w:rsidRDefault="00F00CCA" w:rsidP="00132ACA">
      <w:pPr>
        <w:pStyle w:val="Nadpis4"/>
      </w:pPr>
      <w:bookmarkStart w:id="23" w:name="_Toc271551447"/>
      <w:bookmarkStart w:id="24" w:name="_Toc530127174"/>
      <w:r>
        <w:t>1</w:t>
      </w:r>
      <w:r w:rsidR="00132ACA">
        <w:t>.</w:t>
      </w:r>
      <w:r>
        <w:t>2</w:t>
      </w:r>
      <w:r w:rsidR="00271BB8">
        <w:t>.</w:t>
      </w:r>
      <w:r>
        <w:t>4</w:t>
      </w:r>
      <w:r w:rsidR="00271BB8">
        <w:t xml:space="preserve"> </w:t>
      </w:r>
      <w:r w:rsidR="00271BB8" w:rsidRPr="00E95E85">
        <w:t>Pohyb obyvatelstva</w:t>
      </w:r>
      <w:bookmarkEnd w:id="23"/>
      <w:bookmarkEnd w:id="24"/>
    </w:p>
    <w:p w:rsidR="00C61F0A" w:rsidRDefault="00C61F0A" w:rsidP="00271BB8">
      <w:pPr>
        <w:spacing w:line="276" w:lineRule="auto"/>
        <w:jc w:val="both"/>
        <w:rPr>
          <w:rFonts w:ascii="Arial" w:hAnsi="Arial" w:cs="Arial"/>
          <w:bCs/>
          <w:sz w:val="20"/>
          <w:szCs w:val="20"/>
        </w:rPr>
      </w:pPr>
    </w:p>
    <w:p w:rsidR="00271BB8" w:rsidRPr="00E95E85" w:rsidRDefault="00271BB8" w:rsidP="00271BB8">
      <w:pPr>
        <w:spacing w:line="276" w:lineRule="auto"/>
        <w:jc w:val="both"/>
        <w:rPr>
          <w:rFonts w:ascii="Arial" w:hAnsi="Arial" w:cs="Arial"/>
          <w:sz w:val="20"/>
          <w:szCs w:val="20"/>
        </w:rPr>
      </w:pPr>
      <w:r w:rsidRPr="00E95E85">
        <w:rPr>
          <w:rFonts w:ascii="Arial" w:hAnsi="Arial" w:cs="Arial"/>
          <w:bCs/>
          <w:sz w:val="20"/>
          <w:szCs w:val="20"/>
        </w:rPr>
        <w:t xml:space="preserve">Tento demografický ukazatel vyjadřuje změny v počtu obyvatelstva ve sledovaném území. Je složen z přirozeného a mechanického pohybu. </w:t>
      </w:r>
      <w:r w:rsidRPr="00E95E85">
        <w:rPr>
          <w:rFonts w:ascii="Arial" w:hAnsi="Arial" w:cs="Arial"/>
          <w:sz w:val="20"/>
          <w:szCs w:val="20"/>
        </w:rPr>
        <w:t>Přirozený pohyb obyvatelstva se skládá ze dvou protikladných jevů – porodnosti (natality) a úmrtnosti (mortality). Jejich výsledkem je přirozený přírůstek nebo úbytek. Mechanický pohyb (migrace) je tvořen přistěhovalectvím (imigrací) a vystěhovalectvím (emigrací). Výsledkem je poté saldo migrace (kladné či záporné). Celkový přírůstek (či úbytek) je součtem přirozeného přírůstku a salda migrace.</w:t>
      </w:r>
    </w:p>
    <w:p w:rsidR="00271BB8" w:rsidRPr="00E95E85" w:rsidRDefault="00271BB8" w:rsidP="00271BB8">
      <w:pPr>
        <w:spacing w:line="276" w:lineRule="auto"/>
        <w:jc w:val="both"/>
        <w:rPr>
          <w:rFonts w:ascii="Arial" w:hAnsi="Arial" w:cs="Arial"/>
          <w:sz w:val="20"/>
          <w:szCs w:val="20"/>
        </w:rPr>
      </w:pPr>
    </w:p>
    <w:p w:rsidR="00B8438F" w:rsidRDefault="00271BB8" w:rsidP="00271BB8">
      <w:pPr>
        <w:jc w:val="both"/>
        <w:rPr>
          <w:rFonts w:ascii="Arial" w:hAnsi="Arial" w:cs="Arial"/>
          <w:sz w:val="20"/>
          <w:szCs w:val="20"/>
        </w:rPr>
      </w:pPr>
      <w:r w:rsidRPr="00E95E85">
        <w:rPr>
          <w:rFonts w:ascii="Arial" w:hAnsi="Arial" w:cs="Arial"/>
          <w:b/>
          <w:sz w:val="20"/>
          <w:szCs w:val="20"/>
        </w:rPr>
        <w:t>Tabulka č. 21:</w:t>
      </w:r>
      <w:r w:rsidRPr="00E95E85">
        <w:rPr>
          <w:rFonts w:ascii="Arial" w:hAnsi="Arial" w:cs="Arial"/>
          <w:sz w:val="20"/>
          <w:szCs w:val="20"/>
        </w:rPr>
        <w:t xml:space="preserve"> Pohyb obyvatelstva v SO ORP Týn nad Vltavou a ve vyšších administrativních jednotkách</w:t>
      </w:r>
    </w:p>
    <w:p w:rsidR="00271BB8" w:rsidRPr="00E95E85" w:rsidRDefault="00B8438F" w:rsidP="00B8438F">
      <w:pPr>
        <w:ind w:firstLine="708"/>
        <w:jc w:val="both"/>
        <w:rPr>
          <w:rFonts w:ascii="Arial" w:hAnsi="Arial" w:cs="Arial"/>
          <w:sz w:val="20"/>
          <w:szCs w:val="20"/>
        </w:rPr>
      </w:pPr>
      <w:r>
        <w:rPr>
          <w:rFonts w:ascii="Arial" w:hAnsi="Arial" w:cs="Arial"/>
          <w:sz w:val="20"/>
          <w:szCs w:val="20"/>
        </w:rPr>
        <w:t xml:space="preserve">           </w:t>
      </w:r>
      <w:r w:rsidR="00271BB8" w:rsidRPr="00E95E85">
        <w:rPr>
          <w:rFonts w:ascii="Arial" w:hAnsi="Arial" w:cs="Arial"/>
          <w:sz w:val="20"/>
          <w:szCs w:val="20"/>
        </w:rPr>
        <w:t xml:space="preserve"> (porovnání let </w:t>
      </w:r>
      <w:smartTag w:uri="urn:schemas-microsoft-com:office:smarttags" w:element="metricconverter">
        <w:smartTagPr>
          <w:attr w:name="ProductID" w:val="2010 a"/>
        </w:smartTagPr>
        <w:r w:rsidR="00271BB8" w:rsidRPr="00E95E85">
          <w:rPr>
            <w:rFonts w:ascii="Arial" w:hAnsi="Arial" w:cs="Arial"/>
            <w:sz w:val="20"/>
            <w:szCs w:val="20"/>
          </w:rPr>
          <w:t>2010 a</w:t>
        </w:r>
      </w:smartTag>
      <w:r w:rsidR="00271BB8" w:rsidRPr="00E95E85">
        <w:rPr>
          <w:rFonts w:ascii="Arial" w:hAnsi="Arial" w:cs="Arial"/>
          <w:sz w:val="20"/>
          <w:szCs w:val="20"/>
        </w:rPr>
        <w:t xml:space="preserve"> 2017)</w:t>
      </w:r>
    </w:p>
    <w:tbl>
      <w:tblPr>
        <w:tblpPr w:leftFromText="141" w:rightFromText="141" w:vertAnchor="text" w:horzAnchor="margin" w:tblpXSpec="center" w:tblpY="35"/>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923"/>
        <w:gridCol w:w="553"/>
        <w:gridCol w:w="967"/>
        <w:gridCol w:w="798"/>
        <w:gridCol w:w="10"/>
        <w:gridCol w:w="709"/>
        <w:gridCol w:w="10"/>
        <w:gridCol w:w="851"/>
        <w:gridCol w:w="10"/>
        <w:gridCol w:w="1029"/>
        <w:gridCol w:w="22"/>
        <w:gridCol w:w="1024"/>
        <w:gridCol w:w="22"/>
        <w:gridCol w:w="734"/>
        <w:gridCol w:w="10"/>
        <w:gridCol w:w="815"/>
        <w:gridCol w:w="10"/>
        <w:gridCol w:w="991"/>
      </w:tblGrid>
      <w:tr w:rsidR="003B445B" w:rsidRPr="00E95E85" w:rsidTr="003B445B">
        <w:trPr>
          <w:trHeight w:val="1002"/>
        </w:trPr>
        <w:tc>
          <w:tcPr>
            <w:tcW w:w="2443" w:type="dxa"/>
            <w:gridSpan w:val="3"/>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 xml:space="preserve">Počet obyvatel </w:t>
            </w:r>
          </w:p>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k 1. 1.</w:t>
            </w:r>
          </w:p>
        </w:tc>
        <w:tc>
          <w:tcPr>
            <w:tcW w:w="798" w:type="dxa"/>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narození</w:t>
            </w:r>
          </w:p>
        </w:tc>
        <w:tc>
          <w:tcPr>
            <w:tcW w:w="719" w:type="dxa"/>
            <w:gridSpan w:val="2"/>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zemřelí</w:t>
            </w:r>
          </w:p>
        </w:tc>
        <w:tc>
          <w:tcPr>
            <w:tcW w:w="861" w:type="dxa"/>
            <w:gridSpan w:val="2"/>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přirozený přírůstek</w:t>
            </w:r>
          </w:p>
        </w:tc>
        <w:tc>
          <w:tcPr>
            <w:tcW w:w="1039" w:type="dxa"/>
            <w:gridSpan w:val="2"/>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přistěhovalí</w:t>
            </w:r>
          </w:p>
        </w:tc>
        <w:tc>
          <w:tcPr>
            <w:tcW w:w="1046" w:type="dxa"/>
            <w:gridSpan w:val="2"/>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vystěhovalí</w:t>
            </w:r>
          </w:p>
        </w:tc>
        <w:tc>
          <w:tcPr>
            <w:tcW w:w="756" w:type="dxa"/>
            <w:gridSpan w:val="2"/>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saldo migrace</w:t>
            </w:r>
          </w:p>
        </w:tc>
        <w:tc>
          <w:tcPr>
            <w:tcW w:w="825" w:type="dxa"/>
            <w:gridSpan w:val="2"/>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bCs/>
                <w:iCs/>
                <w:sz w:val="16"/>
                <w:szCs w:val="16"/>
              </w:rPr>
              <w:t>celkový přírůstek</w:t>
            </w:r>
          </w:p>
        </w:tc>
        <w:tc>
          <w:tcPr>
            <w:tcW w:w="1001" w:type="dxa"/>
            <w:gridSpan w:val="2"/>
            <w:tcBorders>
              <w:top w:val="single" w:sz="8" w:space="0" w:color="auto"/>
              <w:left w:val="single" w:sz="8" w:space="0" w:color="auto"/>
              <w:bottom w:val="single" w:sz="8" w:space="0" w:color="auto"/>
              <w:right w:val="single" w:sz="8" w:space="0" w:color="auto"/>
            </w:tcBorders>
            <w:shd w:val="clear" w:color="auto" w:fill="FFC000"/>
            <w:vAlign w:val="center"/>
          </w:tcPr>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Počet obyvatel</w:t>
            </w:r>
          </w:p>
          <w:p w:rsidR="00271BB8" w:rsidRPr="003B445B" w:rsidRDefault="00271BB8" w:rsidP="00840660">
            <w:pPr>
              <w:pStyle w:val="Bezmezer1"/>
              <w:jc w:val="center"/>
              <w:rPr>
                <w:rFonts w:ascii="Arial" w:hAnsi="Arial" w:cs="Arial"/>
                <w:b/>
                <w:sz w:val="16"/>
                <w:szCs w:val="16"/>
              </w:rPr>
            </w:pPr>
            <w:r w:rsidRPr="003B445B">
              <w:rPr>
                <w:rFonts w:ascii="Arial" w:hAnsi="Arial" w:cs="Arial"/>
                <w:b/>
                <w:sz w:val="16"/>
                <w:szCs w:val="16"/>
              </w:rPr>
              <w:t>ke 31. 12.</w:t>
            </w:r>
          </w:p>
        </w:tc>
      </w:tr>
      <w:tr w:rsidR="003B445B" w:rsidRPr="00E95E85" w:rsidTr="003B445B">
        <w:trPr>
          <w:trHeight w:val="330"/>
        </w:trPr>
        <w:tc>
          <w:tcPr>
            <w:tcW w:w="923" w:type="dxa"/>
            <w:vMerge w:val="restart"/>
            <w:tcBorders>
              <w:top w:val="single" w:sz="8" w:space="0" w:color="auto"/>
              <w:left w:val="single" w:sz="8" w:space="0" w:color="auto"/>
              <w:right w:val="single" w:sz="8" w:space="0" w:color="auto"/>
            </w:tcBorders>
            <w:shd w:val="clear" w:color="auto" w:fill="FFFFFF"/>
            <w:vAlign w:val="center"/>
          </w:tcPr>
          <w:p w:rsidR="00271BB8" w:rsidRPr="003B445B" w:rsidRDefault="00271BB8" w:rsidP="00840660">
            <w:pPr>
              <w:pStyle w:val="Bezmezer1"/>
              <w:rPr>
                <w:rFonts w:ascii="Arial" w:hAnsi="Arial" w:cs="Arial"/>
                <w:sz w:val="16"/>
                <w:szCs w:val="16"/>
              </w:rPr>
            </w:pPr>
            <w:r w:rsidRPr="003B445B">
              <w:rPr>
                <w:rFonts w:ascii="Arial" w:hAnsi="Arial" w:cs="Arial"/>
                <w:sz w:val="16"/>
                <w:szCs w:val="16"/>
              </w:rPr>
              <w:t>Česká republika</w:t>
            </w:r>
          </w:p>
        </w:tc>
        <w:tc>
          <w:tcPr>
            <w:tcW w:w="553" w:type="dxa"/>
            <w:tcBorders>
              <w:top w:val="single" w:sz="8" w:space="0" w:color="auto"/>
              <w:left w:val="single" w:sz="8" w:space="0" w:color="auto"/>
              <w:right w:val="single" w:sz="8" w:space="0" w:color="auto"/>
            </w:tcBorders>
            <w:shd w:val="clear" w:color="auto" w:fill="FFFFFF"/>
            <w:vAlign w:val="center"/>
          </w:tcPr>
          <w:p w:rsidR="00271BB8" w:rsidRPr="003B445B" w:rsidRDefault="00271BB8" w:rsidP="00840660">
            <w:pPr>
              <w:pStyle w:val="Bezmezer1"/>
              <w:jc w:val="center"/>
              <w:rPr>
                <w:rFonts w:ascii="Arial" w:hAnsi="Arial" w:cs="Arial"/>
                <w:sz w:val="16"/>
                <w:szCs w:val="16"/>
              </w:rPr>
            </w:pPr>
            <w:r w:rsidRPr="003B445B">
              <w:rPr>
                <w:rFonts w:ascii="Arial" w:hAnsi="Arial" w:cs="Arial"/>
                <w:sz w:val="16"/>
                <w:szCs w:val="16"/>
              </w:rPr>
              <w:t>2010</w:t>
            </w:r>
          </w:p>
        </w:tc>
        <w:tc>
          <w:tcPr>
            <w:tcW w:w="967" w:type="dxa"/>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10 506 813</w:t>
            </w:r>
          </w:p>
        </w:tc>
        <w:tc>
          <w:tcPr>
            <w:tcW w:w="80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117 153</w:t>
            </w:r>
          </w:p>
        </w:tc>
        <w:tc>
          <w:tcPr>
            <w:tcW w:w="719"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106 844</w:t>
            </w:r>
          </w:p>
        </w:tc>
        <w:tc>
          <w:tcPr>
            <w:tcW w:w="861"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10 309</w:t>
            </w:r>
          </w:p>
        </w:tc>
        <w:tc>
          <w:tcPr>
            <w:tcW w:w="1051"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30 515</w:t>
            </w:r>
          </w:p>
        </w:tc>
        <w:tc>
          <w:tcPr>
            <w:tcW w:w="1046"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14 867</w:t>
            </w:r>
          </w:p>
        </w:tc>
        <w:tc>
          <w:tcPr>
            <w:tcW w:w="744"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15 648</w:t>
            </w:r>
          </w:p>
        </w:tc>
        <w:tc>
          <w:tcPr>
            <w:tcW w:w="82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25 957</w:t>
            </w:r>
          </w:p>
        </w:tc>
        <w:tc>
          <w:tcPr>
            <w:tcW w:w="991" w:type="dxa"/>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10 532 770</w:t>
            </w:r>
          </w:p>
        </w:tc>
      </w:tr>
      <w:tr w:rsidR="003B445B" w:rsidRPr="00E95E85" w:rsidTr="003B445B">
        <w:trPr>
          <w:trHeight w:val="330"/>
        </w:trPr>
        <w:tc>
          <w:tcPr>
            <w:tcW w:w="923" w:type="dxa"/>
            <w:vMerge/>
            <w:tcBorders>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rPr>
                <w:rFonts w:ascii="Arial" w:hAnsi="Arial" w:cs="Arial"/>
                <w:sz w:val="16"/>
                <w:szCs w:val="16"/>
              </w:rPr>
            </w:pPr>
          </w:p>
        </w:tc>
        <w:tc>
          <w:tcPr>
            <w:tcW w:w="553" w:type="dxa"/>
            <w:tcBorders>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center"/>
              <w:rPr>
                <w:rFonts w:ascii="Arial" w:hAnsi="Arial" w:cs="Arial"/>
                <w:sz w:val="16"/>
                <w:szCs w:val="16"/>
              </w:rPr>
            </w:pPr>
            <w:r w:rsidRPr="003B445B">
              <w:rPr>
                <w:rFonts w:ascii="Arial" w:hAnsi="Arial" w:cs="Arial"/>
                <w:sz w:val="16"/>
                <w:szCs w:val="16"/>
              </w:rPr>
              <w:t>2017</w:t>
            </w:r>
          </w:p>
        </w:tc>
        <w:tc>
          <w:tcPr>
            <w:tcW w:w="967" w:type="dxa"/>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10 578 820</w:t>
            </w:r>
          </w:p>
        </w:tc>
        <w:tc>
          <w:tcPr>
            <w:tcW w:w="808"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114 405</w:t>
            </w:r>
          </w:p>
        </w:tc>
        <w:tc>
          <w:tcPr>
            <w:tcW w:w="719"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111 443</w:t>
            </w:r>
          </w:p>
        </w:tc>
        <w:tc>
          <w:tcPr>
            <w:tcW w:w="861"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2 962</w:t>
            </w:r>
          </w:p>
        </w:tc>
        <w:tc>
          <w:tcPr>
            <w:tcW w:w="1051"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45 957</w:t>
            </w:r>
          </w:p>
        </w:tc>
        <w:tc>
          <w:tcPr>
            <w:tcW w:w="1046"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17 684</w:t>
            </w:r>
          </w:p>
        </w:tc>
        <w:tc>
          <w:tcPr>
            <w:tcW w:w="744"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28 273</w:t>
            </w:r>
          </w:p>
        </w:tc>
        <w:tc>
          <w:tcPr>
            <w:tcW w:w="825"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31 235</w:t>
            </w:r>
          </w:p>
        </w:tc>
        <w:tc>
          <w:tcPr>
            <w:tcW w:w="991" w:type="dxa"/>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10 610 055</w:t>
            </w:r>
          </w:p>
        </w:tc>
      </w:tr>
      <w:tr w:rsidR="003B445B" w:rsidRPr="00E95E85" w:rsidTr="003B445B">
        <w:trPr>
          <w:trHeight w:val="330"/>
        </w:trPr>
        <w:tc>
          <w:tcPr>
            <w:tcW w:w="923" w:type="dxa"/>
            <w:vMerge w:val="restart"/>
            <w:tcBorders>
              <w:top w:val="single" w:sz="12" w:space="0" w:color="auto"/>
              <w:left w:val="single" w:sz="8" w:space="0" w:color="auto"/>
              <w:right w:val="single" w:sz="8" w:space="0" w:color="auto"/>
            </w:tcBorders>
            <w:shd w:val="clear" w:color="auto" w:fill="FFFFFF"/>
            <w:vAlign w:val="center"/>
          </w:tcPr>
          <w:p w:rsidR="00271BB8" w:rsidRPr="003B445B" w:rsidRDefault="00271BB8" w:rsidP="00840660">
            <w:pPr>
              <w:pStyle w:val="Bezmezer1"/>
              <w:rPr>
                <w:rFonts w:ascii="Arial" w:hAnsi="Arial" w:cs="Arial"/>
                <w:sz w:val="16"/>
                <w:szCs w:val="16"/>
              </w:rPr>
            </w:pPr>
            <w:r w:rsidRPr="003B445B">
              <w:rPr>
                <w:rFonts w:ascii="Arial" w:hAnsi="Arial" w:cs="Arial"/>
                <w:sz w:val="16"/>
                <w:szCs w:val="16"/>
              </w:rPr>
              <w:t>Jihočeský kraj</w:t>
            </w:r>
          </w:p>
        </w:tc>
        <w:tc>
          <w:tcPr>
            <w:tcW w:w="553" w:type="dxa"/>
            <w:tcBorders>
              <w:top w:val="single" w:sz="12" w:space="0" w:color="auto"/>
              <w:left w:val="single" w:sz="8" w:space="0" w:color="auto"/>
              <w:right w:val="single" w:sz="8" w:space="0" w:color="auto"/>
            </w:tcBorders>
            <w:shd w:val="clear" w:color="auto" w:fill="FFFFFF"/>
            <w:vAlign w:val="center"/>
          </w:tcPr>
          <w:p w:rsidR="00271BB8" w:rsidRPr="003B445B" w:rsidRDefault="00271BB8" w:rsidP="00840660">
            <w:pPr>
              <w:pStyle w:val="Bezmezer1"/>
              <w:jc w:val="center"/>
              <w:rPr>
                <w:rFonts w:ascii="Arial" w:hAnsi="Arial" w:cs="Arial"/>
                <w:sz w:val="16"/>
                <w:szCs w:val="16"/>
              </w:rPr>
            </w:pPr>
            <w:r w:rsidRPr="003B445B">
              <w:rPr>
                <w:rFonts w:ascii="Arial" w:hAnsi="Arial" w:cs="Arial"/>
                <w:sz w:val="16"/>
                <w:szCs w:val="16"/>
              </w:rPr>
              <w:t>2010</w:t>
            </w:r>
          </w:p>
        </w:tc>
        <w:tc>
          <w:tcPr>
            <w:tcW w:w="967" w:type="dxa"/>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637 643</w:t>
            </w:r>
          </w:p>
        </w:tc>
        <w:tc>
          <w:tcPr>
            <w:tcW w:w="808"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6 933</w:t>
            </w:r>
          </w:p>
        </w:tc>
        <w:tc>
          <w:tcPr>
            <w:tcW w:w="719"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6 416</w:t>
            </w:r>
          </w:p>
        </w:tc>
        <w:tc>
          <w:tcPr>
            <w:tcW w:w="861"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517</w:t>
            </w:r>
          </w:p>
        </w:tc>
        <w:tc>
          <w:tcPr>
            <w:tcW w:w="1051"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4 916</w:t>
            </w:r>
          </w:p>
        </w:tc>
        <w:tc>
          <w:tcPr>
            <w:tcW w:w="1046"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4 370</w:t>
            </w:r>
          </w:p>
        </w:tc>
        <w:tc>
          <w:tcPr>
            <w:tcW w:w="744"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546</w:t>
            </w:r>
          </w:p>
        </w:tc>
        <w:tc>
          <w:tcPr>
            <w:tcW w:w="825"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1 063</w:t>
            </w:r>
          </w:p>
        </w:tc>
        <w:tc>
          <w:tcPr>
            <w:tcW w:w="991" w:type="dxa"/>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638 706</w:t>
            </w:r>
          </w:p>
        </w:tc>
      </w:tr>
      <w:tr w:rsidR="003B445B" w:rsidRPr="00E95E85" w:rsidTr="003B445B">
        <w:trPr>
          <w:trHeight w:val="330"/>
        </w:trPr>
        <w:tc>
          <w:tcPr>
            <w:tcW w:w="923" w:type="dxa"/>
            <w:vMerge/>
            <w:tcBorders>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rPr>
                <w:rFonts w:ascii="Arial" w:hAnsi="Arial" w:cs="Arial"/>
                <w:sz w:val="16"/>
                <w:szCs w:val="16"/>
              </w:rPr>
            </w:pPr>
          </w:p>
        </w:tc>
        <w:tc>
          <w:tcPr>
            <w:tcW w:w="553" w:type="dxa"/>
            <w:tcBorders>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center"/>
              <w:rPr>
                <w:rFonts w:ascii="Arial" w:hAnsi="Arial" w:cs="Arial"/>
                <w:sz w:val="16"/>
                <w:szCs w:val="16"/>
              </w:rPr>
            </w:pPr>
            <w:r w:rsidRPr="003B445B">
              <w:rPr>
                <w:rFonts w:ascii="Arial" w:hAnsi="Arial" w:cs="Arial"/>
                <w:sz w:val="16"/>
                <w:szCs w:val="16"/>
              </w:rPr>
              <w:t>2017</w:t>
            </w:r>
          </w:p>
        </w:tc>
        <w:tc>
          <w:tcPr>
            <w:tcW w:w="967" w:type="dxa"/>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638 782</w:t>
            </w:r>
          </w:p>
        </w:tc>
        <w:tc>
          <w:tcPr>
            <w:tcW w:w="808"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6 880</w:t>
            </w:r>
          </w:p>
        </w:tc>
        <w:tc>
          <w:tcPr>
            <w:tcW w:w="719"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6 752</w:t>
            </w:r>
          </w:p>
        </w:tc>
        <w:tc>
          <w:tcPr>
            <w:tcW w:w="861"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128</w:t>
            </w:r>
          </w:p>
        </w:tc>
        <w:tc>
          <w:tcPr>
            <w:tcW w:w="1051"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6 020</w:t>
            </w:r>
          </w:p>
        </w:tc>
        <w:tc>
          <w:tcPr>
            <w:tcW w:w="1046"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4 734</w:t>
            </w:r>
          </w:p>
        </w:tc>
        <w:tc>
          <w:tcPr>
            <w:tcW w:w="744"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1 286</w:t>
            </w:r>
          </w:p>
        </w:tc>
        <w:tc>
          <w:tcPr>
            <w:tcW w:w="825"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1 414</w:t>
            </w:r>
          </w:p>
        </w:tc>
        <w:tc>
          <w:tcPr>
            <w:tcW w:w="991" w:type="dxa"/>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640 196</w:t>
            </w:r>
          </w:p>
        </w:tc>
      </w:tr>
      <w:tr w:rsidR="003B445B" w:rsidRPr="00E95E85" w:rsidTr="003B445B">
        <w:trPr>
          <w:trHeight w:val="330"/>
        </w:trPr>
        <w:tc>
          <w:tcPr>
            <w:tcW w:w="923" w:type="dxa"/>
            <w:vMerge w:val="restart"/>
            <w:tcBorders>
              <w:top w:val="single" w:sz="12" w:space="0" w:color="auto"/>
              <w:left w:val="single" w:sz="8" w:space="0" w:color="auto"/>
              <w:right w:val="single" w:sz="8" w:space="0" w:color="auto"/>
            </w:tcBorders>
            <w:shd w:val="clear" w:color="auto" w:fill="FFFFFF"/>
            <w:vAlign w:val="center"/>
          </w:tcPr>
          <w:p w:rsidR="00271BB8" w:rsidRPr="003B445B" w:rsidRDefault="00271BB8" w:rsidP="00840660">
            <w:pPr>
              <w:pStyle w:val="Bezmezer1"/>
              <w:rPr>
                <w:rFonts w:ascii="Arial" w:hAnsi="Arial" w:cs="Arial"/>
                <w:sz w:val="16"/>
                <w:szCs w:val="16"/>
              </w:rPr>
            </w:pPr>
            <w:r w:rsidRPr="003B445B">
              <w:rPr>
                <w:rFonts w:ascii="Arial" w:hAnsi="Arial" w:cs="Arial"/>
                <w:sz w:val="16"/>
                <w:szCs w:val="16"/>
              </w:rPr>
              <w:t>Okres České Budějovice</w:t>
            </w:r>
          </w:p>
        </w:tc>
        <w:tc>
          <w:tcPr>
            <w:tcW w:w="553" w:type="dxa"/>
            <w:tcBorders>
              <w:top w:val="single" w:sz="12" w:space="0" w:color="auto"/>
              <w:left w:val="single" w:sz="8" w:space="0" w:color="auto"/>
              <w:right w:val="single" w:sz="8" w:space="0" w:color="auto"/>
            </w:tcBorders>
            <w:shd w:val="clear" w:color="auto" w:fill="FFFFFF"/>
            <w:vAlign w:val="center"/>
          </w:tcPr>
          <w:p w:rsidR="00271BB8" w:rsidRPr="003B445B" w:rsidRDefault="00271BB8" w:rsidP="00840660">
            <w:pPr>
              <w:pStyle w:val="Bezmezer1"/>
              <w:jc w:val="center"/>
              <w:rPr>
                <w:rFonts w:ascii="Arial" w:hAnsi="Arial" w:cs="Arial"/>
                <w:sz w:val="16"/>
                <w:szCs w:val="16"/>
              </w:rPr>
            </w:pPr>
            <w:r w:rsidRPr="003B445B">
              <w:rPr>
                <w:rFonts w:ascii="Arial" w:hAnsi="Arial" w:cs="Arial"/>
                <w:sz w:val="16"/>
                <w:szCs w:val="16"/>
              </w:rPr>
              <w:t>2010</w:t>
            </w:r>
          </w:p>
        </w:tc>
        <w:tc>
          <w:tcPr>
            <w:tcW w:w="967" w:type="dxa"/>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186 681</w:t>
            </w:r>
          </w:p>
        </w:tc>
        <w:tc>
          <w:tcPr>
            <w:tcW w:w="808"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2 193</w:t>
            </w:r>
          </w:p>
        </w:tc>
        <w:tc>
          <w:tcPr>
            <w:tcW w:w="719"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1 804</w:t>
            </w:r>
          </w:p>
        </w:tc>
        <w:tc>
          <w:tcPr>
            <w:tcW w:w="861"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389</w:t>
            </w:r>
          </w:p>
        </w:tc>
        <w:tc>
          <w:tcPr>
            <w:tcW w:w="1051"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2 430</w:t>
            </w:r>
          </w:p>
        </w:tc>
        <w:tc>
          <w:tcPr>
            <w:tcW w:w="1046"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1 701</w:t>
            </w:r>
          </w:p>
        </w:tc>
        <w:tc>
          <w:tcPr>
            <w:tcW w:w="744"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729</w:t>
            </w:r>
          </w:p>
        </w:tc>
        <w:tc>
          <w:tcPr>
            <w:tcW w:w="825"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jc w:val="right"/>
              <w:rPr>
                <w:rFonts w:ascii="Arial" w:hAnsi="Arial" w:cs="Arial"/>
                <w:iCs/>
                <w:sz w:val="16"/>
                <w:szCs w:val="16"/>
              </w:rPr>
            </w:pPr>
            <w:r w:rsidRPr="003B445B">
              <w:rPr>
                <w:rFonts w:ascii="Arial" w:hAnsi="Arial" w:cs="Arial"/>
                <w:iCs/>
                <w:sz w:val="16"/>
                <w:szCs w:val="16"/>
              </w:rPr>
              <w:t>1 118</w:t>
            </w:r>
          </w:p>
        </w:tc>
        <w:tc>
          <w:tcPr>
            <w:tcW w:w="991" w:type="dxa"/>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187 799</w:t>
            </w:r>
          </w:p>
        </w:tc>
      </w:tr>
      <w:tr w:rsidR="003B445B" w:rsidRPr="00E95E85" w:rsidTr="003B445B">
        <w:trPr>
          <w:trHeight w:val="330"/>
        </w:trPr>
        <w:tc>
          <w:tcPr>
            <w:tcW w:w="923" w:type="dxa"/>
            <w:vMerge/>
            <w:tcBorders>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rPr>
                <w:rFonts w:ascii="Arial" w:hAnsi="Arial" w:cs="Arial"/>
                <w:sz w:val="16"/>
                <w:szCs w:val="16"/>
              </w:rPr>
            </w:pPr>
          </w:p>
        </w:tc>
        <w:tc>
          <w:tcPr>
            <w:tcW w:w="553" w:type="dxa"/>
            <w:tcBorders>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center"/>
              <w:rPr>
                <w:rFonts w:ascii="Arial" w:hAnsi="Arial" w:cs="Arial"/>
                <w:sz w:val="16"/>
                <w:szCs w:val="16"/>
              </w:rPr>
            </w:pPr>
            <w:r w:rsidRPr="003B445B">
              <w:rPr>
                <w:rFonts w:ascii="Arial" w:hAnsi="Arial" w:cs="Arial"/>
                <w:sz w:val="16"/>
                <w:szCs w:val="16"/>
              </w:rPr>
              <w:t>2017</w:t>
            </w:r>
          </w:p>
        </w:tc>
        <w:tc>
          <w:tcPr>
            <w:tcW w:w="967" w:type="dxa"/>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191 945</w:t>
            </w:r>
          </w:p>
        </w:tc>
        <w:tc>
          <w:tcPr>
            <w:tcW w:w="808"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2 159</w:t>
            </w:r>
          </w:p>
        </w:tc>
        <w:tc>
          <w:tcPr>
            <w:tcW w:w="719"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1 917</w:t>
            </w:r>
          </w:p>
        </w:tc>
        <w:tc>
          <w:tcPr>
            <w:tcW w:w="861"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242</w:t>
            </w:r>
          </w:p>
        </w:tc>
        <w:tc>
          <w:tcPr>
            <w:tcW w:w="1051"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3 212</w:t>
            </w:r>
          </w:p>
        </w:tc>
        <w:tc>
          <w:tcPr>
            <w:tcW w:w="1046"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2 062</w:t>
            </w:r>
          </w:p>
        </w:tc>
        <w:tc>
          <w:tcPr>
            <w:tcW w:w="744"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1 150</w:t>
            </w:r>
          </w:p>
        </w:tc>
        <w:tc>
          <w:tcPr>
            <w:tcW w:w="825" w:type="dxa"/>
            <w:gridSpan w:val="2"/>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1 392</w:t>
            </w:r>
          </w:p>
        </w:tc>
        <w:tc>
          <w:tcPr>
            <w:tcW w:w="991" w:type="dxa"/>
            <w:tcBorders>
              <w:top w:val="single" w:sz="8" w:space="0" w:color="auto"/>
              <w:left w:val="single" w:sz="8" w:space="0" w:color="auto"/>
              <w:bottom w:val="single" w:sz="12"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193 337</w:t>
            </w:r>
          </w:p>
        </w:tc>
      </w:tr>
      <w:tr w:rsidR="003B445B" w:rsidRPr="00E95E85" w:rsidTr="003B445B">
        <w:trPr>
          <w:trHeight w:val="330"/>
        </w:trPr>
        <w:tc>
          <w:tcPr>
            <w:tcW w:w="923" w:type="dxa"/>
            <w:vMerge w:val="restart"/>
            <w:tcBorders>
              <w:top w:val="single" w:sz="12" w:space="0" w:color="auto"/>
              <w:left w:val="single" w:sz="8" w:space="0" w:color="auto"/>
              <w:right w:val="single" w:sz="8" w:space="0" w:color="auto"/>
            </w:tcBorders>
            <w:shd w:val="clear" w:color="auto" w:fill="FFFFFF"/>
            <w:vAlign w:val="center"/>
          </w:tcPr>
          <w:p w:rsidR="00271BB8" w:rsidRPr="003B445B" w:rsidRDefault="00271BB8" w:rsidP="00840660">
            <w:pPr>
              <w:pStyle w:val="Bezmezer1"/>
              <w:rPr>
                <w:rFonts w:ascii="Arial" w:hAnsi="Arial" w:cs="Arial"/>
                <w:sz w:val="16"/>
                <w:szCs w:val="16"/>
              </w:rPr>
            </w:pPr>
            <w:r w:rsidRPr="003B445B">
              <w:rPr>
                <w:rFonts w:ascii="Arial" w:hAnsi="Arial" w:cs="Arial"/>
                <w:sz w:val="16"/>
                <w:szCs w:val="16"/>
              </w:rPr>
              <w:t>SO ORP Týn nad Vltavou</w:t>
            </w:r>
          </w:p>
        </w:tc>
        <w:tc>
          <w:tcPr>
            <w:tcW w:w="553" w:type="dxa"/>
            <w:tcBorders>
              <w:top w:val="single" w:sz="12" w:space="0" w:color="auto"/>
              <w:left w:val="single" w:sz="8" w:space="0" w:color="auto"/>
              <w:right w:val="single" w:sz="8" w:space="0" w:color="auto"/>
            </w:tcBorders>
            <w:shd w:val="clear" w:color="auto" w:fill="FFFFFF"/>
            <w:vAlign w:val="center"/>
          </w:tcPr>
          <w:p w:rsidR="00271BB8" w:rsidRPr="003B445B" w:rsidRDefault="00271BB8" w:rsidP="00840660">
            <w:pPr>
              <w:pStyle w:val="Bezmezer1"/>
              <w:jc w:val="center"/>
              <w:rPr>
                <w:rFonts w:ascii="Arial" w:hAnsi="Arial" w:cs="Arial"/>
                <w:sz w:val="16"/>
                <w:szCs w:val="16"/>
              </w:rPr>
            </w:pPr>
            <w:r w:rsidRPr="003B445B">
              <w:rPr>
                <w:rFonts w:ascii="Arial" w:hAnsi="Arial" w:cs="Arial"/>
                <w:sz w:val="16"/>
                <w:szCs w:val="16"/>
              </w:rPr>
              <w:t>2010</w:t>
            </w:r>
          </w:p>
        </w:tc>
        <w:tc>
          <w:tcPr>
            <w:tcW w:w="967" w:type="dxa"/>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14 114</w:t>
            </w:r>
          </w:p>
        </w:tc>
        <w:tc>
          <w:tcPr>
            <w:tcW w:w="808"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141</w:t>
            </w:r>
          </w:p>
        </w:tc>
        <w:tc>
          <w:tcPr>
            <w:tcW w:w="719"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167</w:t>
            </w:r>
          </w:p>
        </w:tc>
        <w:tc>
          <w:tcPr>
            <w:tcW w:w="861"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-26</w:t>
            </w:r>
          </w:p>
        </w:tc>
        <w:tc>
          <w:tcPr>
            <w:tcW w:w="1051"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269</w:t>
            </w:r>
          </w:p>
        </w:tc>
        <w:tc>
          <w:tcPr>
            <w:tcW w:w="1046"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264</w:t>
            </w:r>
          </w:p>
        </w:tc>
        <w:tc>
          <w:tcPr>
            <w:tcW w:w="744"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5</w:t>
            </w:r>
          </w:p>
        </w:tc>
        <w:tc>
          <w:tcPr>
            <w:tcW w:w="825" w:type="dxa"/>
            <w:gridSpan w:val="2"/>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-21</w:t>
            </w:r>
          </w:p>
        </w:tc>
        <w:tc>
          <w:tcPr>
            <w:tcW w:w="991" w:type="dxa"/>
            <w:tcBorders>
              <w:top w:val="single" w:sz="12"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14 093</w:t>
            </w:r>
          </w:p>
        </w:tc>
      </w:tr>
      <w:tr w:rsidR="003B445B" w:rsidRPr="00E95E85" w:rsidTr="003B445B">
        <w:trPr>
          <w:trHeight w:val="330"/>
        </w:trPr>
        <w:tc>
          <w:tcPr>
            <w:tcW w:w="923" w:type="dxa"/>
            <w:vMerge/>
            <w:tcBorders>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rPr>
                <w:rFonts w:ascii="Arial" w:hAnsi="Arial" w:cs="Arial"/>
                <w:sz w:val="16"/>
                <w:szCs w:val="16"/>
              </w:rPr>
            </w:pPr>
          </w:p>
        </w:tc>
        <w:tc>
          <w:tcPr>
            <w:tcW w:w="553" w:type="dxa"/>
            <w:tcBorders>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center"/>
              <w:rPr>
                <w:rFonts w:ascii="Arial" w:hAnsi="Arial" w:cs="Arial"/>
                <w:sz w:val="16"/>
                <w:szCs w:val="16"/>
              </w:rPr>
            </w:pPr>
            <w:r w:rsidRPr="003B445B">
              <w:rPr>
                <w:rFonts w:ascii="Arial" w:hAnsi="Arial" w:cs="Arial"/>
                <w:sz w:val="16"/>
                <w:szCs w:val="16"/>
              </w:rPr>
              <w:t>2017</w:t>
            </w:r>
          </w:p>
        </w:tc>
        <w:tc>
          <w:tcPr>
            <w:tcW w:w="967" w:type="dxa"/>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14 098</w:t>
            </w:r>
          </w:p>
        </w:tc>
        <w:tc>
          <w:tcPr>
            <w:tcW w:w="808"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161</w:t>
            </w:r>
          </w:p>
        </w:tc>
        <w:tc>
          <w:tcPr>
            <w:tcW w:w="719"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128</w:t>
            </w:r>
          </w:p>
        </w:tc>
        <w:tc>
          <w:tcPr>
            <w:tcW w:w="861"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33</w:t>
            </w:r>
          </w:p>
        </w:tc>
        <w:tc>
          <w:tcPr>
            <w:tcW w:w="1051"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239</w:t>
            </w:r>
          </w:p>
        </w:tc>
        <w:tc>
          <w:tcPr>
            <w:tcW w:w="1046"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271</w:t>
            </w:r>
          </w:p>
        </w:tc>
        <w:tc>
          <w:tcPr>
            <w:tcW w:w="744"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-32</w:t>
            </w:r>
          </w:p>
        </w:tc>
        <w:tc>
          <w:tcPr>
            <w:tcW w:w="825"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w:t>
            </w:r>
          </w:p>
        </w:tc>
        <w:tc>
          <w:tcPr>
            <w:tcW w:w="991" w:type="dxa"/>
            <w:tcBorders>
              <w:top w:val="single" w:sz="8" w:space="0" w:color="auto"/>
              <w:left w:val="single" w:sz="8" w:space="0" w:color="auto"/>
              <w:bottom w:val="single" w:sz="8" w:space="0" w:color="auto"/>
              <w:right w:val="single" w:sz="8" w:space="0" w:color="auto"/>
            </w:tcBorders>
            <w:shd w:val="clear" w:color="auto" w:fill="FFFFFF"/>
            <w:vAlign w:val="center"/>
          </w:tcPr>
          <w:p w:rsidR="00271BB8" w:rsidRPr="003B445B" w:rsidRDefault="00271BB8" w:rsidP="00840660">
            <w:pPr>
              <w:pStyle w:val="Bezmezer1"/>
              <w:jc w:val="right"/>
              <w:rPr>
                <w:rFonts w:ascii="Arial" w:hAnsi="Arial" w:cs="Arial"/>
                <w:sz w:val="16"/>
                <w:szCs w:val="16"/>
              </w:rPr>
            </w:pPr>
            <w:r w:rsidRPr="003B445B">
              <w:rPr>
                <w:rFonts w:ascii="Arial" w:hAnsi="Arial" w:cs="Arial"/>
                <w:sz w:val="16"/>
                <w:szCs w:val="16"/>
              </w:rPr>
              <w:t>14 099</w:t>
            </w:r>
          </w:p>
        </w:tc>
      </w:tr>
    </w:tbl>
    <w:p w:rsidR="00271BB8" w:rsidRPr="006B593B" w:rsidRDefault="00360491" w:rsidP="00271BB8">
      <w:pPr>
        <w:autoSpaceDE w:val="0"/>
        <w:autoSpaceDN w:val="0"/>
        <w:adjustRightInd w:val="0"/>
        <w:rPr>
          <w:rFonts w:ascii="Arial" w:hAnsi="Arial" w:cs="Arial"/>
          <w:b/>
          <w:bCs/>
          <w:i/>
          <w:iCs/>
          <w:color w:val="25408F"/>
          <w:sz w:val="16"/>
          <w:szCs w:val="16"/>
        </w:rPr>
      </w:pPr>
      <w:r>
        <w:rPr>
          <w:rFonts w:ascii="Arial" w:hAnsi="Arial" w:cs="Arial"/>
          <w:sz w:val="20"/>
          <w:szCs w:val="20"/>
        </w:rPr>
        <w:t xml:space="preserve">  </w:t>
      </w:r>
      <w:r w:rsidR="00271BB8" w:rsidRPr="006B593B">
        <w:rPr>
          <w:rFonts w:ascii="Arial" w:hAnsi="Arial" w:cs="Arial"/>
          <w:sz w:val="16"/>
          <w:szCs w:val="16"/>
        </w:rPr>
        <w:t xml:space="preserve">Zdroj: </w:t>
      </w:r>
      <w:hyperlink r:id="rId38" w:history="1">
        <w:r w:rsidR="00271BB8" w:rsidRPr="006B593B">
          <w:rPr>
            <w:rStyle w:val="Hypertextovodkaz"/>
            <w:rFonts w:ascii="Arial" w:hAnsi="Arial" w:cs="Arial"/>
            <w:color w:val="auto"/>
            <w:sz w:val="16"/>
            <w:szCs w:val="16"/>
            <w:u w:val="none"/>
          </w:rPr>
          <w:t>http://www.czso.cz</w:t>
        </w:r>
      </w:hyperlink>
    </w:p>
    <w:p w:rsidR="00271BB8" w:rsidRPr="00E95E85" w:rsidRDefault="00271BB8" w:rsidP="00271BB8">
      <w:pPr>
        <w:ind w:left="1440" w:hanging="1440"/>
        <w:jc w:val="both"/>
        <w:rPr>
          <w:rFonts w:ascii="Arial" w:hAnsi="Arial" w:cs="Arial"/>
          <w:sz w:val="20"/>
          <w:szCs w:val="20"/>
        </w:rPr>
      </w:pPr>
    </w:p>
    <w:p w:rsidR="00271BB8" w:rsidRPr="00E95E85" w:rsidRDefault="00271BB8" w:rsidP="00271BB8">
      <w:pPr>
        <w:spacing w:line="276" w:lineRule="auto"/>
        <w:jc w:val="both"/>
        <w:rPr>
          <w:rFonts w:ascii="Arial" w:hAnsi="Arial" w:cs="Arial"/>
          <w:bCs/>
          <w:sz w:val="20"/>
          <w:szCs w:val="20"/>
        </w:rPr>
      </w:pPr>
      <w:r w:rsidRPr="00E95E85">
        <w:rPr>
          <w:rFonts w:ascii="Arial" w:hAnsi="Arial" w:cs="Arial"/>
          <w:bCs/>
          <w:sz w:val="20"/>
          <w:szCs w:val="20"/>
        </w:rPr>
        <w:t xml:space="preserve">Komparací údajů o pohybu obyvatelstva v jednotlivých administrativních jednotkách vidíme, že SO ORP Týn nad Vltavou se vyšším jednotkám vymyká. Jestliže všechny vyšší jednotky mají kladný přirozený přírůstek, v roce 2010 Vltavotýnsko mělo přirozený úbytek. A jelikož saldo migrace bylo takřka vyrovnané, dosahoval celkový přírůstek záporné hodnoty. Obdobně tomu bylo v roce 2017, kdy se sice narodilo více dětí, než zemřelo lidí (tedy byl přirozený přírůstek), avšak z regionu odešlo více lidí, než přišlo (tudíž záporné saldo migrace). A protože obě dílčí hodnoty jsou takřka vyvážené, je celkový přírůstek pouhých jedna osoba. </w:t>
      </w:r>
    </w:p>
    <w:p w:rsidR="00271BB8" w:rsidRPr="00E95E85" w:rsidRDefault="00271BB8" w:rsidP="00271BB8">
      <w:pPr>
        <w:spacing w:line="276" w:lineRule="auto"/>
        <w:jc w:val="both"/>
        <w:rPr>
          <w:rFonts w:ascii="Arial" w:hAnsi="Arial" w:cs="Arial"/>
          <w:bCs/>
          <w:sz w:val="20"/>
          <w:szCs w:val="20"/>
        </w:rPr>
      </w:pPr>
      <w:r w:rsidRPr="00E95E85">
        <w:rPr>
          <w:rFonts w:ascii="Arial" w:hAnsi="Arial" w:cs="Arial"/>
          <w:bCs/>
          <w:sz w:val="20"/>
          <w:szCs w:val="20"/>
        </w:rPr>
        <w:t>Pokud budeme pátrat po příčině této „abnormality“ na mikroregionální úrovni, nelze si nevšimnout přirozeného úbytku v roce 2010 (-26 osob) a téměř vyrovnaného migračního salda v témže roce (+5 osob) a zároveň vyrovnaných hodnot těchto ukazatelů v roce 2017 (</w:t>
      </w:r>
      <w:smartTag w:uri="urn:schemas-microsoft-com:office:smarttags" w:element="metricconverter">
        <w:smartTagPr>
          <w:attr w:name="ProductID" w:val="33 a"/>
        </w:smartTagPr>
        <w:r w:rsidRPr="00E95E85">
          <w:rPr>
            <w:rFonts w:ascii="Arial" w:hAnsi="Arial" w:cs="Arial"/>
            <w:bCs/>
            <w:sz w:val="20"/>
            <w:szCs w:val="20"/>
          </w:rPr>
          <w:t>33 a</w:t>
        </w:r>
      </w:smartTag>
      <w:r w:rsidRPr="00E95E85">
        <w:rPr>
          <w:rFonts w:ascii="Arial" w:hAnsi="Arial" w:cs="Arial"/>
          <w:bCs/>
          <w:sz w:val="20"/>
          <w:szCs w:val="20"/>
        </w:rPr>
        <w:t xml:space="preserve"> -32). Tento jev je patrný zejména v menších a malých regionech republiky. V malých a menších sídlech je nižší natalita než ve větších a velkých městech, počet přistěhovalých je do malých sídel a obcí všeobecně nízký.</w:t>
      </w:r>
    </w:p>
    <w:p w:rsidR="00271BB8" w:rsidRPr="00E95E85" w:rsidRDefault="00271BB8" w:rsidP="00271BB8">
      <w:pPr>
        <w:spacing w:line="276" w:lineRule="auto"/>
        <w:jc w:val="both"/>
        <w:rPr>
          <w:rFonts w:ascii="Arial" w:hAnsi="Arial" w:cs="Arial"/>
          <w:bCs/>
          <w:sz w:val="20"/>
          <w:szCs w:val="20"/>
        </w:rPr>
      </w:pPr>
      <w:r w:rsidRPr="00E95E85">
        <w:rPr>
          <w:rFonts w:ascii="Arial" w:hAnsi="Arial" w:cs="Arial"/>
          <w:bCs/>
          <w:sz w:val="20"/>
          <w:szCs w:val="20"/>
        </w:rPr>
        <w:t>Příčinou nízké natality je menší množství lidí v potenciálním rodičovském věku, kdy nastupující generace mladých lidí ve věku pro zakládání rodin již není tak početná jako předcházející (zejména tzv. Husákovy děti) a tzv. babyboom z první dekády tohoto století již značně polevil.</w:t>
      </w:r>
    </w:p>
    <w:p w:rsidR="00271BB8" w:rsidRDefault="00271BB8" w:rsidP="00D916D7">
      <w:pPr>
        <w:spacing w:line="276" w:lineRule="auto"/>
        <w:jc w:val="both"/>
        <w:rPr>
          <w:rFonts w:ascii="Arial" w:hAnsi="Arial" w:cs="Arial"/>
          <w:sz w:val="20"/>
          <w:szCs w:val="20"/>
        </w:rPr>
      </w:pPr>
      <w:r w:rsidRPr="00E95E85">
        <w:rPr>
          <w:rFonts w:ascii="Arial" w:hAnsi="Arial" w:cs="Arial"/>
          <w:bCs/>
          <w:sz w:val="20"/>
          <w:szCs w:val="20"/>
        </w:rPr>
        <w:t xml:space="preserve">Vyvážená migrace je dána nízkou přitažlivostí regionu (resp. sídel v regionu) z důvodu neuspokojivého uplatnění osob s vyšším vzděláním (VŠ, vyšší odborné), případně nevyhovující infrastruktury a vybavenosti sídel.  Všeobecně lze říci, že v zájmové oblasti se uplatňují stejné trendy v populačním chování </w:t>
      </w:r>
      <w:r w:rsidRPr="00E95E85">
        <w:rPr>
          <w:rFonts w:ascii="Arial" w:hAnsi="Arial" w:cs="Arial"/>
          <w:sz w:val="20"/>
          <w:szCs w:val="20"/>
        </w:rPr>
        <w:t>(procesy urbanizace a suburbanizace, demografické stárnutí, nižší úroveň vzdělání atd.) jako v jiných podobně velkých a geograficky situovaných regionech. Podrobnější rozbor pohybu obyvatelstva v jednotlivých obcích zájmové oblasti podává tabulka č. 2</w:t>
      </w:r>
      <w:r w:rsidR="00B8438F">
        <w:rPr>
          <w:rFonts w:ascii="Arial" w:hAnsi="Arial" w:cs="Arial"/>
          <w:sz w:val="20"/>
          <w:szCs w:val="20"/>
        </w:rPr>
        <w:t>2</w:t>
      </w:r>
      <w:r w:rsidRPr="00E95E85">
        <w:rPr>
          <w:rFonts w:ascii="Arial" w:hAnsi="Arial" w:cs="Arial"/>
          <w:sz w:val="20"/>
          <w:szCs w:val="20"/>
        </w:rPr>
        <w:t>.</w:t>
      </w:r>
    </w:p>
    <w:p w:rsidR="006B593B" w:rsidRDefault="006B593B">
      <w:pPr>
        <w:spacing w:after="160" w:line="259" w:lineRule="auto"/>
        <w:rPr>
          <w:rFonts w:ascii="Arial" w:hAnsi="Arial" w:cs="Arial"/>
          <w:sz w:val="20"/>
          <w:szCs w:val="20"/>
        </w:rPr>
      </w:pPr>
      <w:r>
        <w:rPr>
          <w:rFonts w:ascii="Arial" w:hAnsi="Arial" w:cs="Arial"/>
          <w:sz w:val="20"/>
          <w:szCs w:val="20"/>
        </w:rPr>
        <w:br w:type="page"/>
      </w:r>
    </w:p>
    <w:p w:rsidR="00271BB8" w:rsidRPr="00E95E85" w:rsidRDefault="00271BB8" w:rsidP="00271BB8">
      <w:pPr>
        <w:jc w:val="both"/>
        <w:rPr>
          <w:rFonts w:ascii="Arial" w:hAnsi="Arial" w:cs="Arial"/>
          <w:sz w:val="20"/>
          <w:szCs w:val="20"/>
        </w:rPr>
      </w:pPr>
      <w:r w:rsidRPr="00E95E85">
        <w:rPr>
          <w:rFonts w:ascii="Arial" w:hAnsi="Arial" w:cs="Arial"/>
          <w:b/>
          <w:sz w:val="20"/>
          <w:szCs w:val="20"/>
        </w:rPr>
        <w:lastRenderedPageBreak/>
        <w:t>Tabulka č. 22:</w:t>
      </w:r>
      <w:r w:rsidRPr="00E95E85">
        <w:rPr>
          <w:rFonts w:ascii="Arial" w:hAnsi="Arial" w:cs="Arial"/>
          <w:sz w:val="20"/>
          <w:szCs w:val="20"/>
        </w:rPr>
        <w:t xml:space="preserve"> Pohyb obyvatelstva v jednotlivých obcích SO ORP Týn nad Vltavou (období 2001 – 2017)</w:t>
      </w:r>
    </w:p>
    <w:tbl>
      <w:tblPr>
        <w:tblW w:w="96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2"/>
        <w:gridCol w:w="992"/>
        <w:gridCol w:w="852"/>
        <w:gridCol w:w="852"/>
        <w:gridCol w:w="992"/>
        <w:gridCol w:w="911"/>
        <w:gridCol w:w="932"/>
        <w:gridCol w:w="961"/>
        <w:gridCol w:w="920"/>
        <w:gridCol w:w="954"/>
      </w:tblGrid>
      <w:tr w:rsidR="007B08B8" w:rsidRPr="00E95E85" w:rsidTr="00D916D7">
        <w:trPr>
          <w:trHeight w:val="340"/>
        </w:trPr>
        <w:tc>
          <w:tcPr>
            <w:tcW w:w="1302" w:type="dxa"/>
            <w:vMerge w:val="restart"/>
            <w:tcBorders>
              <w:top w:val="single" w:sz="4" w:space="0" w:color="000000"/>
              <w:left w:val="single" w:sz="4" w:space="0" w:color="000000"/>
              <w:bottom w:val="single" w:sz="4" w:space="0" w:color="000000"/>
              <w:right w:val="single" w:sz="12" w:space="0" w:color="000000"/>
            </w:tcBorders>
            <w:shd w:val="clear" w:color="auto" w:fill="FFC000"/>
            <w:vAlign w:val="center"/>
          </w:tcPr>
          <w:p w:rsidR="00271BB8" w:rsidRPr="00D916D7" w:rsidRDefault="00271BB8" w:rsidP="00840660">
            <w:pPr>
              <w:jc w:val="center"/>
              <w:rPr>
                <w:rFonts w:ascii="Arial" w:hAnsi="Arial" w:cs="Arial"/>
                <w:b/>
                <w:bCs/>
                <w:sz w:val="16"/>
                <w:szCs w:val="16"/>
              </w:rPr>
            </w:pPr>
            <w:r w:rsidRPr="00D916D7">
              <w:rPr>
                <w:rFonts w:ascii="Arial" w:hAnsi="Arial" w:cs="Arial"/>
                <w:b/>
                <w:bCs/>
                <w:sz w:val="16"/>
                <w:szCs w:val="16"/>
              </w:rPr>
              <w:t>Obec</w:t>
            </w:r>
          </w:p>
        </w:tc>
        <w:tc>
          <w:tcPr>
            <w:tcW w:w="2696" w:type="dxa"/>
            <w:gridSpan w:val="3"/>
            <w:tcBorders>
              <w:top w:val="single" w:sz="4" w:space="0" w:color="000000"/>
              <w:left w:val="single" w:sz="12" w:space="0" w:color="000000"/>
              <w:bottom w:val="single" w:sz="4" w:space="0" w:color="000000"/>
              <w:right w:val="single" w:sz="12" w:space="0" w:color="000000"/>
            </w:tcBorders>
            <w:shd w:val="clear" w:color="auto" w:fill="FFC000"/>
            <w:vAlign w:val="center"/>
          </w:tcPr>
          <w:p w:rsidR="00271BB8" w:rsidRPr="00D916D7" w:rsidRDefault="00271BB8" w:rsidP="00840660">
            <w:pPr>
              <w:jc w:val="center"/>
              <w:rPr>
                <w:rFonts w:ascii="Arial" w:hAnsi="Arial" w:cs="Arial"/>
                <w:b/>
                <w:bCs/>
                <w:sz w:val="16"/>
                <w:szCs w:val="16"/>
              </w:rPr>
            </w:pPr>
            <w:r w:rsidRPr="00D916D7">
              <w:rPr>
                <w:rFonts w:ascii="Arial" w:hAnsi="Arial" w:cs="Arial"/>
                <w:b/>
                <w:bCs/>
                <w:sz w:val="16"/>
                <w:szCs w:val="16"/>
              </w:rPr>
              <w:t>2001</w:t>
            </w:r>
          </w:p>
        </w:tc>
        <w:tc>
          <w:tcPr>
            <w:tcW w:w="2835" w:type="dxa"/>
            <w:gridSpan w:val="3"/>
            <w:tcBorders>
              <w:top w:val="single" w:sz="4" w:space="0" w:color="000000"/>
              <w:left w:val="single" w:sz="12" w:space="0" w:color="000000"/>
              <w:bottom w:val="single" w:sz="4" w:space="0" w:color="000000"/>
              <w:right w:val="single" w:sz="12" w:space="0" w:color="000000"/>
            </w:tcBorders>
            <w:shd w:val="clear" w:color="auto" w:fill="FFC000"/>
            <w:vAlign w:val="center"/>
          </w:tcPr>
          <w:p w:rsidR="00271BB8" w:rsidRPr="00D916D7" w:rsidRDefault="00271BB8" w:rsidP="00840660">
            <w:pPr>
              <w:jc w:val="center"/>
              <w:rPr>
                <w:rFonts w:ascii="Arial" w:hAnsi="Arial" w:cs="Arial"/>
                <w:b/>
                <w:bCs/>
                <w:sz w:val="16"/>
                <w:szCs w:val="16"/>
              </w:rPr>
            </w:pPr>
            <w:r w:rsidRPr="00D916D7">
              <w:rPr>
                <w:rFonts w:ascii="Arial" w:hAnsi="Arial" w:cs="Arial"/>
                <w:b/>
                <w:bCs/>
                <w:sz w:val="16"/>
                <w:szCs w:val="16"/>
              </w:rPr>
              <w:t>2010</w:t>
            </w:r>
          </w:p>
        </w:tc>
        <w:tc>
          <w:tcPr>
            <w:tcW w:w="2835" w:type="dxa"/>
            <w:gridSpan w:val="3"/>
            <w:tcBorders>
              <w:top w:val="single" w:sz="4" w:space="0" w:color="000000"/>
              <w:left w:val="single" w:sz="12" w:space="0" w:color="000000"/>
              <w:bottom w:val="single" w:sz="4" w:space="0" w:color="000000"/>
              <w:right w:val="single" w:sz="4" w:space="0" w:color="000000"/>
            </w:tcBorders>
            <w:shd w:val="clear" w:color="auto" w:fill="FFC000"/>
            <w:vAlign w:val="center"/>
          </w:tcPr>
          <w:p w:rsidR="00271BB8" w:rsidRPr="00D916D7" w:rsidRDefault="00271BB8" w:rsidP="00840660">
            <w:pPr>
              <w:jc w:val="center"/>
              <w:rPr>
                <w:rFonts w:ascii="Arial" w:hAnsi="Arial" w:cs="Arial"/>
                <w:b/>
                <w:bCs/>
                <w:sz w:val="16"/>
                <w:szCs w:val="16"/>
              </w:rPr>
            </w:pPr>
            <w:r w:rsidRPr="00D916D7">
              <w:rPr>
                <w:rFonts w:ascii="Arial" w:hAnsi="Arial" w:cs="Arial"/>
                <w:b/>
                <w:bCs/>
                <w:sz w:val="16"/>
                <w:szCs w:val="16"/>
              </w:rPr>
              <w:t>2017</w:t>
            </w:r>
          </w:p>
        </w:tc>
      </w:tr>
      <w:tr w:rsidR="007B08B8" w:rsidRPr="00E95E85" w:rsidTr="00D916D7">
        <w:trPr>
          <w:trHeight w:val="567"/>
        </w:trPr>
        <w:tc>
          <w:tcPr>
            <w:tcW w:w="1302" w:type="dxa"/>
            <w:vMerge/>
            <w:tcBorders>
              <w:top w:val="single" w:sz="4" w:space="0" w:color="000000"/>
              <w:left w:val="single" w:sz="4" w:space="0" w:color="000000"/>
              <w:bottom w:val="single" w:sz="4" w:space="0" w:color="000000"/>
              <w:right w:val="single" w:sz="12" w:space="0" w:color="000000"/>
            </w:tcBorders>
            <w:shd w:val="clear" w:color="auto" w:fill="FFC000"/>
            <w:vAlign w:val="center"/>
          </w:tcPr>
          <w:p w:rsidR="00271BB8" w:rsidRPr="00D916D7" w:rsidRDefault="00271BB8" w:rsidP="00840660">
            <w:pPr>
              <w:rPr>
                <w:rFonts w:ascii="Arial" w:hAnsi="Arial" w:cs="Arial"/>
                <w:b/>
                <w:bCs/>
                <w:sz w:val="16"/>
                <w:szCs w:val="16"/>
              </w:rPr>
            </w:pPr>
          </w:p>
        </w:tc>
        <w:tc>
          <w:tcPr>
            <w:tcW w:w="992" w:type="dxa"/>
            <w:tcBorders>
              <w:top w:val="single" w:sz="4" w:space="0" w:color="000000"/>
              <w:left w:val="single" w:sz="12" w:space="0" w:color="000000"/>
              <w:bottom w:val="single" w:sz="4" w:space="0" w:color="000000"/>
              <w:right w:val="single" w:sz="4" w:space="0" w:color="000000"/>
            </w:tcBorders>
            <w:shd w:val="clear" w:color="auto" w:fill="FFC000"/>
            <w:vAlign w:val="center"/>
          </w:tcPr>
          <w:p w:rsidR="00271BB8" w:rsidRPr="00D916D7" w:rsidRDefault="00271BB8" w:rsidP="00D916D7">
            <w:pPr>
              <w:jc w:val="center"/>
              <w:rPr>
                <w:rFonts w:ascii="Arial" w:hAnsi="Arial" w:cs="Arial"/>
                <w:bCs/>
                <w:sz w:val="16"/>
                <w:szCs w:val="16"/>
              </w:rPr>
            </w:pPr>
            <w:r w:rsidRPr="00D916D7">
              <w:rPr>
                <w:rFonts w:ascii="Arial" w:hAnsi="Arial" w:cs="Arial"/>
                <w:bCs/>
                <w:sz w:val="16"/>
                <w:szCs w:val="16"/>
              </w:rPr>
              <w:t>přirozený přírůstek</w:t>
            </w:r>
          </w:p>
        </w:tc>
        <w:tc>
          <w:tcPr>
            <w:tcW w:w="852"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D916D7" w:rsidRDefault="00271BB8" w:rsidP="00840660">
            <w:pPr>
              <w:jc w:val="center"/>
              <w:rPr>
                <w:rFonts w:ascii="Arial" w:hAnsi="Arial" w:cs="Arial"/>
                <w:bCs/>
                <w:sz w:val="16"/>
                <w:szCs w:val="16"/>
              </w:rPr>
            </w:pPr>
            <w:r w:rsidRPr="00D916D7">
              <w:rPr>
                <w:rFonts w:ascii="Arial" w:hAnsi="Arial" w:cs="Arial"/>
                <w:bCs/>
                <w:sz w:val="16"/>
                <w:szCs w:val="16"/>
              </w:rPr>
              <w:t>saldo migrace</w:t>
            </w:r>
          </w:p>
        </w:tc>
        <w:tc>
          <w:tcPr>
            <w:tcW w:w="852" w:type="dxa"/>
            <w:tcBorders>
              <w:top w:val="single" w:sz="4" w:space="0" w:color="000000"/>
              <w:left w:val="single" w:sz="4" w:space="0" w:color="000000"/>
              <w:bottom w:val="single" w:sz="4" w:space="0" w:color="000000"/>
              <w:right w:val="single" w:sz="12" w:space="0" w:color="000000"/>
            </w:tcBorders>
            <w:shd w:val="clear" w:color="auto" w:fill="FFC000"/>
            <w:vAlign w:val="center"/>
          </w:tcPr>
          <w:p w:rsidR="00271BB8" w:rsidRPr="00D916D7" w:rsidRDefault="00271BB8" w:rsidP="00840660">
            <w:pPr>
              <w:jc w:val="center"/>
              <w:rPr>
                <w:rFonts w:ascii="Arial" w:hAnsi="Arial" w:cs="Arial"/>
                <w:bCs/>
                <w:sz w:val="16"/>
                <w:szCs w:val="16"/>
              </w:rPr>
            </w:pPr>
            <w:r w:rsidRPr="00D916D7">
              <w:rPr>
                <w:rFonts w:ascii="Arial" w:hAnsi="Arial" w:cs="Arial"/>
                <w:bCs/>
                <w:sz w:val="16"/>
                <w:szCs w:val="16"/>
              </w:rPr>
              <w:t>celkový přírůstek</w:t>
            </w:r>
          </w:p>
        </w:tc>
        <w:tc>
          <w:tcPr>
            <w:tcW w:w="992" w:type="dxa"/>
            <w:tcBorders>
              <w:top w:val="single" w:sz="4" w:space="0" w:color="000000"/>
              <w:left w:val="single" w:sz="12" w:space="0" w:color="000000"/>
              <w:bottom w:val="single" w:sz="4" w:space="0" w:color="000000"/>
              <w:right w:val="single" w:sz="4" w:space="0" w:color="000000"/>
            </w:tcBorders>
            <w:shd w:val="clear" w:color="auto" w:fill="FFC000"/>
            <w:vAlign w:val="center"/>
          </w:tcPr>
          <w:p w:rsidR="00271BB8" w:rsidRPr="00D916D7" w:rsidRDefault="00271BB8" w:rsidP="00D916D7">
            <w:pPr>
              <w:jc w:val="center"/>
              <w:rPr>
                <w:rFonts w:ascii="Arial" w:hAnsi="Arial" w:cs="Arial"/>
                <w:bCs/>
                <w:sz w:val="16"/>
                <w:szCs w:val="16"/>
              </w:rPr>
            </w:pPr>
            <w:r w:rsidRPr="00D916D7">
              <w:rPr>
                <w:rFonts w:ascii="Arial" w:hAnsi="Arial" w:cs="Arial"/>
                <w:bCs/>
                <w:sz w:val="16"/>
                <w:szCs w:val="16"/>
              </w:rPr>
              <w:t>přirozený přírůstek</w:t>
            </w:r>
          </w:p>
        </w:tc>
        <w:tc>
          <w:tcPr>
            <w:tcW w:w="91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D916D7" w:rsidRDefault="00271BB8" w:rsidP="00840660">
            <w:pPr>
              <w:jc w:val="center"/>
              <w:rPr>
                <w:rFonts w:ascii="Arial" w:hAnsi="Arial" w:cs="Arial"/>
                <w:bCs/>
                <w:sz w:val="16"/>
                <w:szCs w:val="16"/>
              </w:rPr>
            </w:pPr>
            <w:r w:rsidRPr="00D916D7">
              <w:rPr>
                <w:rFonts w:ascii="Arial" w:hAnsi="Arial" w:cs="Arial"/>
                <w:bCs/>
                <w:sz w:val="16"/>
                <w:szCs w:val="16"/>
              </w:rPr>
              <w:t>saldo migrace</w:t>
            </w:r>
          </w:p>
        </w:tc>
        <w:tc>
          <w:tcPr>
            <w:tcW w:w="932" w:type="dxa"/>
            <w:tcBorders>
              <w:top w:val="single" w:sz="4" w:space="0" w:color="000000"/>
              <w:left w:val="single" w:sz="4" w:space="0" w:color="000000"/>
              <w:bottom w:val="single" w:sz="4" w:space="0" w:color="000000"/>
              <w:right w:val="single" w:sz="12" w:space="0" w:color="000000"/>
            </w:tcBorders>
            <w:shd w:val="clear" w:color="auto" w:fill="FFC000"/>
            <w:vAlign w:val="center"/>
          </w:tcPr>
          <w:p w:rsidR="00271BB8" w:rsidRPr="00D916D7" w:rsidRDefault="00271BB8" w:rsidP="00840660">
            <w:pPr>
              <w:jc w:val="center"/>
              <w:rPr>
                <w:rFonts w:ascii="Arial" w:hAnsi="Arial" w:cs="Arial"/>
                <w:bCs/>
                <w:sz w:val="16"/>
                <w:szCs w:val="16"/>
              </w:rPr>
            </w:pPr>
            <w:r w:rsidRPr="00D916D7">
              <w:rPr>
                <w:rFonts w:ascii="Arial" w:hAnsi="Arial" w:cs="Arial"/>
                <w:bCs/>
                <w:sz w:val="16"/>
                <w:szCs w:val="16"/>
              </w:rPr>
              <w:t>celkový přírůstek</w:t>
            </w:r>
          </w:p>
        </w:tc>
        <w:tc>
          <w:tcPr>
            <w:tcW w:w="961" w:type="dxa"/>
            <w:tcBorders>
              <w:top w:val="single" w:sz="4" w:space="0" w:color="000000"/>
              <w:left w:val="single" w:sz="12" w:space="0" w:color="000000"/>
              <w:bottom w:val="single" w:sz="4" w:space="0" w:color="000000"/>
              <w:right w:val="single" w:sz="4" w:space="0" w:color="000000"/>
            </w:tcBorders>
            <w:shd w:val="clear" w:color="auto" w:fill="FFC000"/>
            <w:vAlign w:val="center"/>
          </w:tcPr>
          <w:p w:rsidR="00271BB8" w:rsidRPr="00D916D7" w:rsidRDefault="00271BB8" w:rsidP="00840660">
            <w:pPr>
              <w:jc w:val="center"/>
              <w:rPr>
                <w:rFonts w:ascii="Arial" w:hAnsi="Arial" w:cs="Arial"/>
                <w:bCs/>
                <w:sz w:val="16"/>
                <w:szCs w:val="16"/>
              </w:rPr>
            </w:pPr>
            <w:r w:rsidRPr="00D916D7">
              <w:rPr>
                <w:rFonts w:ascii="Arial" w:hAnsi="Arial" w:cs="Arial"/>
                <w:bCs/>
                <w:sz w:val="16"/>
                <w:szCs w:val="16"/>
              </w:rPr>
              <w:t>přirozený přírůstek</w:t>
            </w:r>
          </w:p>
        </w:tc>
        <w:tc>
          <w:tcPr>
            <w:tcW w:w="92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D916D7" w:rsidRDefault="00271BB8" w:rsidP="00840660">
            <w:pPr>
              <w:jc w:val="center"/>
              <w:rPr>
                <w:rFonts w:ascii="Arial" w:hAnsi="Arial" w:cs="Arial"/>
                <w:bCs/>
                <w:sz w:val="16"/>
                <w:szCs w:val="16"/>
              </w:rPr>
            </w:pPr>
            <w:r w:rsidRPr="00D916D7">
              <w:rPr>
                <w:rFonts w:ascii="Arial" w:hAnsi="Arial" w:cs="Arial"/>
                <w:bCs/>
                <w:sz w:val="16"/>
                <w:szCs w:val="16"/>
              </w:rPr>
              <w:t>saldo migrace</w:t>
            </w:r>
          </w:p>
        </w:tc>
        <w:tc>
          <w:tcPr>
            <w:tcW w:w="954"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D916D7" w:rsidRDefault="00271BB8" w:rsidP="00D916D7">
            <w:pPr>
              <w:jc w:val="center"/>
              <w:rPr>
                <w:rFonts w:ascii="Arial" w:hAnsi="Arial" w:cs="Arial"/>
                <w:bCs/>
                <w:sz w:val="16"/>
                <w:szCs w:val="16"/>
              </w:rPr>
            </w:pPr>
            <w:r w:rsidRPr="00D916D7">
              <w:rPr>
                <w:rFonts w:ascii="Arial" w:hAnsi="Arial" w:cs="Arial"/>
                <w:bCs/>
                <w:sz w:val="16"/>
                <w:szCs w:val="16"/>
              </w:rPr>
              <w:t>celkový přírůstek</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Bečice</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0</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0</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0</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Čenkov u Bechyně</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0</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Dobšice</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0</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0</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Dolní Bukovsko</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-17</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23</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6</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16</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12</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14</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16</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Dražíč</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-7</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5</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Hartmanice</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Horní Kněžeklady</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0</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Hosty</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5</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-5</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Chrášťany</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7</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7</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14</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13</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10</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-7</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-9</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Modrá Hůrka</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0</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-5</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Temelín</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22</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18</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8</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6</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-10</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-12</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Týn nad Vltavou</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31</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-120</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-89</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2</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-82</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-80</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34</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-37</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r>
      <w:tr w:rsidR="007B08B8" w:rsidRPr="00E95E85" w:rsidTr="00D916D7">
        <w:trPr>
          <w:trHeight w:val="345"/>
        </w:trPr>
        <w:tc>
          <w:tcPr>
            <w:tcW w:w="1302" w:type="dxa"/>
            <w:tcBorders>
              <w:top w:val="single" w:sz="4" w:space="0" w:color="000000"/>
              <w:left w:val="single" w:sz="4" w:space="0" w:color="000000"/>
              <w:bottom w:val="single" w:sz="4" w:space="0" w:color="000000"/>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Všemyslice</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852"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-14</w:t>
            </w:r>
          </w:p>
        </w:tc>
        <w:tc>
          <w:tcPr>
            <w:tcW w:w="85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-13</w:t>
            </w:r>
          </w:p>
        </w:tc>
        <w:tc>
          <w:tcPr>
            <w:tcW w:w="992"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6</w:t>
            </w:r>
          </w:p>
        </w:tc>
        <w:tc>
          <w:tcPr>
            <w:tcW w:w="911"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31</w:t>
            </w:r>
          </w:p>
        </w:tc>
        <w:tc>
          <w:tcPr>
            <w:tcW w:w="932" w:type="dxa"/>
            <w:tcBorders>
              <w:top w:val="single" w:sz="4" w:space="0" w:color="000000"/>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37</w:t>
            </w:r>
          </w:p>
        </w:tc>
        <w:tc>
          <w:tcPr>
            <w:tcW w:w="961" w:type="dxa"/>
            <w:tcBorders>
              <w:top w:val="single" w:sz="4" w:space="0" w:color="000000"/>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w:t>
            </w:r>
          </w:p>
        </w:tc>
        <w:tc>
          <w:tcPr>
            <w:tcW w:w="920"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9</w:t>
            </w:r>
          </w:p>
        </w:tc>
        <w:tc>
          <w:tcPr>
            <w:tcW w:w="954" w:type="dxa"/>
            <w:tcBorders>
              <w:top w:val="single" w:sz="4" w:space="0" w:color="000000"/>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8</w:t>
            </w:r>
          </w:p>
        </w:tc>
      </w:tr>
      <w:tr w:rsidR="007B08B8" w:rsidRPr="00E95E85" w:rsidTr="00D916D7">
        <w:trPr>
          <w:trHeight w:val="345"/>
        </w:trPr>
        <w:tc>
          <w:tcPr>
            <w:tcW w:w="1302" w:type="dxa"/>
            <w:tcBorders>
              <w:top w:val="single" w:sz="4" w:space="0" w:color="000000"/>
              <w:left w:val="single" w:sz="4" w:space="0" w:color="000000"/>
              <w:bottom w:val="single" w:sz="12" w:space="0" w:color="auto"/>
              <w:right w:val="single" w:sz="12" w:space="0" w:color="auto"/>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Žimutice</w:t>
            </w:r>
          </w:p>
        </w:tc>
        <w:tc>
          <w:tcPr>
            <w:tcW w:w="992" w:type="dxa"/>
            <w:tcBorders>
              <w:top w:val="single" w:sz="4" w:space="0" w:color="000000"/>
              <w:left w:val="single" w:sz="12" w:space="0" w:color="auto"/>
              <w:bottom w:val="single" w:sz="12" w:space="0" w:color="auto"/>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-4</w:t>
            </w:r>
          </w:p>
        </w:tc>
        <w:tc>
          <w:tcPr>
            <w:tcW w:w="852" w:type="dxa"/>
            <w:tcBorders>
              <w:top w:val="single" w:sz="4" w:space="0" w:color="000000"/>
              <w:left w:val="single" w:sz="4" w:space="0" w:color="000000"/>
              <w:bottom w:val="single" w:sz="12" w:space="0" w:color="auto"/>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-8</w:t>
            </w:r>
          </w:p>
        </w:tc>
        <w:tc>
          <w:tcPr>
            <w:tcW w:w="852" w:type="dxa"/>
            <w:tcBorders>
              <w:top w:val="single" w:sz="4" w:space="0" w:color="000000"/>
              <w:left w:val="single" w:sz="4" w:space="0" w:color="000000"/>
              <w:bottom w:val="single" w:sz="12" w:space="0" w:color="auto"/>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-12</w:t>
            </w:r>
          </w:p>
        </w:tc>
        <w:tc>
          <w:tcPr>
            <w:tcW w:w="992" w:type="dxa"/>
            <w:tcBorders>
              <w:top w:val="single" w:sz="4" w:space="0" w:color="000000"/>
              <w:left w:val="single" w:sz="12" w:space="0" w:color="auto"/>
              <w:bottom w:val="single" w:sz="12" w:space="0" w:color="auto"/>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-5</w:t>
            </w:r>
          </w:p>
        </w:tc>
        <w:tc>
          <w:tcPr>
            <w:tcW w:w="911" w:type="dxa"/>
            <w:tcBorders>
              <w:top w:val="single" w:sz="4" w:space="0" w:color="000000"/>
              <w:left w:val="single" w:sz="4" w:space="0" w:color="000000"/>
              <w:bottom w:val="single" w:sz="12" w:space="0" w:color="auto"/>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12</w:t>
            </w:r>
          </w:p>
        </w:tc>
        <w:tc>
          <w:tcPr>
            <w:tcW w:w="932" w:type="dxa"/>
            <w:tcBorders>
              <w:top w:val="single" w:sz="4" w:space="0" w:color="000000"/>
              <w:left w:val="single" w:sz="4" w:space="0" w:color="000000"/>
              <w:bottom w:val="single" w:sz="12" w:space="0" w:color="auto"/>
              <w:right w:val="single" w:sz="12" w:space="0" w:color="auto"/>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7</w:t>
            </w:r>
          </w:p>
        </w:tc>
        <w:tc>
          <w:tcPr>
            <w:tcW w:w="961" w:type="dxa"/>
            <w:tcBorders>
              <w:top w:val="single" w:sz="4" w:space="0" w:color="000000"/>
              <w:left w:val="single" w:sz="12" w:space="0" w:color="auto"/>
              <w:bottom w:val="single" w:sz="12" w:space="0" w:color="auto"/>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7</w:t>
            </w:r>
          </w:p>
        </w:tc>
        <w:tc>
          <w:tcPr>
            <w:tcW w:w="920" w:type="dxa"/>
            <w:tcBorders>
              <w:top w:val="single" w:sz="4" w:space="0" w:color="000000"/>
              <w:left w:val="single" w:sz="4" w:space="0" w:color="000000"/>
              <w:bottom w:val="single" w:sz="12" w:space="0" w:color="auto"/>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3</w:t>
            </w:r>
          </w:p>
        </w:tc>
        <w:tc>
          <w:tcPr>
            <w:tcW w:w="954" w:type="dxa"/>
            <w:tcBorders>
              <w:top w:val="single" w:sz="4" w:space="0" w:color="000000"/>
              <w:left w:val="single" w:sz="4" w:space="0" w:color="000000"/>
              <w:bottom w:val="single" w:sz="12" w:space="0" w:color="auto"/>
              <w:right w:val="single" w:sz="4" w:space="0" w:color="000000"/>
            </w:tcBorders>
            <w:vAlign w:val="center"/>
          </w:tcPr>
          <w:p w:rsidR="00271BB8" w:rsidRPr="00D916D7" w:rsidRDefault="00271BB8" w:rsidP="00840660">
            <w:pPr>
              <w:jc w:val="right"/>
              <w:rPr>
                <w:rFonts w:ascii="Arial" w:hAnsi="Arial" w:cs="Arial"/>
                <w:sz w:val="16"/>
                <w:szCs w:val="16"/>
              </w:rPr>
            </w:pPr>
            <w:r w:rsidRPr="00D916D7">
              <w:rPr>
                <w:rFonts w:ascii="Arial" w:hAnsi="Arial" w:cs="Arial"/>
                <w:sz w:val="16"/>
                <w:szCs w:val="16"/>
              </w:rPr>
              <w:t>10</w:t>
            </w:r>
          </w:p>
        </w:tc>
      </w:tr>
      <w:tr w:rsidR="007B08B8" w:rsidRPr="00E95E85" w:rsidTr="00D916D7">
        <w:trPr>
          <w:trHeight w:val="345"/>
        </w:trPr>
        <w:tc>
          <w:tcPr>
            <w:tcW w:w="1302" w:type="dxa"/>
            <w:tcBorders>
              <w:top w:val="single" w:sz="12" w:space="0" w:color="auto"/>
              <w:left w:val="single" w:sz="4" w:space="0" w:color="000000"/>
              <w:bottom w:val="single" w:sz="4" w:space="0" w:color="000000"/>
              <w:right w:val="single" w:sz="12" w:space="0" w:color="auto"/>
            </w:tcBorders>
            <w:vAlign w:val="center"/>
          </w:tcPr>
          <w:p w:rsidR="00271BB8" w:rsidRPr="00D916D7" w:rsidRDefault="00271BB8" w:rsidP="00840660">
            <w:pPr>
              <w:rPr>
                <w:rFonts w:ascii="Arial" w:hAnsi="Arial" w:cs="Arial"/>
                <w:b/>
                <w:sz w:val="16"/>
                <w:szCs w:val="16"/>
              </w:rPr>
            </w:pPr>
            <w:r w:rsidRPr="00D916D7">
              <w:rPr>
                <w:rFonts w:ascii="Arial" w:hAnsi="Arial" w:cs="Arial"/>
                <w:b/>
                <w:sz w:val="16"/>
                <w:szCs w:val="16"/>
              </w:rPr>
              <w:t>SO ORP Týn nad Vltavou celkem</w:t>
            </w:r>
          </w:p>
        </w:tc>
        <w:tc>
          <w:tcPr>
            <w:tcW w:w="992" w:type="dxa"/>
            <w:tcBorders>
              <w:top w:val="single" w:sz="12" w:space="0" w:color="auto"/>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8</w:t>
            </w:r>
          </w:p>
        </w:tc>
        <w:tc>
          <w:tcPr>
            <w:tcW w:w="852" w:type="dxa"/>
            <w:tcBorders>
              <w:top w:val="single" w:sz="12" w:space="0" w:color="auto"/>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-85</w:t>
            </w:r>
          </w:p>
        </w:tc>
        <w:tc>
          <w:tcPr>
            <w:tcW w:w="852" w:type="dxa"/>
            <w:tcBorders>
              <w:top w:val="single" w:sz="12" w:space="0" w:color="auto"/>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-77</w:t>
            </w:r>
          </w:p>
        </w:tc>
        <w:tc>
          <w:tcPr>
            <w:tcW w:w="992" w:type="dxa"/>
            <w:tcBorders>
              <w:top w:val="single" w:sz="12" w:space="0" w:color="auto"/>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-26</w:t>
            </w:r>
          </w:p>
        </w:tc>
        <w:tc>
          <w:tcPr>
            <w:tcW w:w="911" w:type="dxa"/>
            <w:tcBorders>
              <w:top w:val="single" w:sz="12" w:space="0" w:color="auto"/>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5</w:t>
            </w:r>
          </w:p>
        </w:tc>
        <w:tc>
          <w:tcPr>
            <w:tcW w:w="932" w:type="dxa"/>
            <w:tcBorders>
              <w:top w:val="single" w:sz="12" w:space="0" w:color="auto"/>
              <w:left w:val="single" w:sz="4" w:space="0" w:color="000000"/>
              <w:bottom w:val="single" w:sz="4" w:space="0" w:color="000000"/>
              <w:right w:val="single" w:sz="12" w:space="0" w:color="auto"/>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-21</w:t>
            </w:r>
          </w:p>
        </w:tc>
        <w:tc>
          <w:tcPr>
            <w:tcW w:w="961" w:type="dxa"/>
            <w:tcBorders>
              <w:top w:val="single" w:sz="12" w:space="0" w:color="auto"/>
              <w:left w:val="single" w:sz="12" w:space="0" w:color="auto"/>
              <w:bottom w:val="single" w:sz="4" w:space="0" w:color="000000"/>
              <w:right w:val="single" w:sz="4" w:space="0" w:color="000000"/>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33</w:t>
            </w:r>
          </w:p>
        </w:tc>
        <w:tc>
          <w:tcPr>
            <w:tcW w:w="920" w:type="dxa"/>
            <w:tcBorders>
              <w:top w:val="single" w:sz="12" w:space="0" w:color="auto"/>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-32</w:t>
            </w:r>
          </w:p>
        </w:tc>
        <w:tc>
          <w:tcPr>
            <w:tcW w:w="954" w:type="dxa"/>
            <w:tcBorders>
              <w:top w:val="single" w:sz="12" w:space="0" w:color="auto"/>
              <w:left w:val="single" w:sz="4" w:space="0" w:color="000000"/>
              <w:bottom w:val="single" w:sz="4" w:space="0" w:color="000000"/>
              <w:right w:val="single" w:sz="4" w:space="0" w:color="000000"/>
            </w:tcBorders>
            <w:vAlign w:val="center"/>
          </w:tcPr>
          <w:p w:rsidR="00271BB8" w:rsidRPr="00D916D7" w:rsidRDefault="00271BB8" w:rsidP="00840660">
            <w:pPr>
              <w:jc w:val="right"/>
              <w:rPr>
                <w:rFonts w:ascii="Arial" w:hAnsi="Arial" w:cs="Arial"/>
                <w:b/>
                <w:sz w:val="16"/>
                <w:szCs w:val="16"/>
              </w:rPr>
            </w:pPr>
            <w:r w:rsidRPr="00D916D7">
              <w:rPr>
                <w:rFonts w:ascii="Arial" w:hAnsi="Arial" w:cs="Arial"/>
                <w:b/>
                <w:sz w:val="16"/>
                <w:szCs w:val="16"/>
              </w:rPr>
              <w:t>1</w:t>
            </w:r>
          </w:p>
        </w:tc>
      </w:tr>
    </w:tbl>
    <w:p w:rsidR="00271BB8" w:rsidRPr="006B593B" w:rsidRDefault="00271BB8" w:rsidP="00271BB8">
      <w:pPr>
        <w:rPr>
          <w:rFonts w:ascii="Arial" w:hAnsi="Arial" w:cs="Arial"/>
          <w:color w:val="000000"/>
          <w:sz w:val="16"/>
          <w:szCs w:val="16"/>
        </w:rPr>
      </w:pPr>
      <w:r>
        <w:rPr>
          <w:rFonts w:ascii="Arial" w:hAnsi="Arial" w:cs="Arial"/>
          <w:color w:val="000000"/>
          <w:sz w:val="20"/>
          <w:szCs w:val="20"/>
        </w:rPr>
        <w:t xml:space="preserve">  </w:t>
      </w:r>
      <w:r w:rsidRPr="006B593B">
        <w:rPr>
          <w:rFonts w:ascii="Arial" w:hAnsi="Arial" w:cs="Arial"/>
          <w:color w:val="000000"/>
          <w:sz w:val="16"/>
          <w:szCs w:val="16"/>
        </w:rPr>
        <w:t>Pozn.: Hodnoty jsou vždy k 31. 12. daného roku</w:t>
      </w:r>
    </w:p>
    <w:p w:rsidR="00271BB8" w:rsidRPr="00E95E85" w:rsidRDefault="00271BB8" w:rsidP="00271BB8">
      <w:pPr>
        <w:autoSpaceDE w:val="0"/>
        <w:autoSpaceDN w:val="0"/>
        <w:adjustRightInd w:val="0"/>
        <w:rPr>
          <w:rFonts w:ascii="Arial" w:hAnsi="Arial" w:cs="Arial"/>
          <w:b/>
          <w:bCs/>
          <w:i/>
          <w:iCs/>
          <w:color w:val="25408F"/>
          <w:sz w:val="20"/>
          <w:szCs w:val="20"/>
        </w:rPr>
      </w:pPr>
      <w:r w:rsidRPr="006B593B">
        <w:rPr>
          <w:rFonts w:ascii="Arial" w:hAnsi="Arial" w:cs="Arial"/>
          <w:sz w:val="16"/>
          <w:szCs w:val="16"/>
        </w:rPr>
        <w:t xml:space="preserve">  Zdroj: </w:t>
      </w:r>
      <w:hyperlink r:id="rId39" w:history="1">
        <w:r w:rsidRPr="006B593B">
          <w:rPr>
            <w:rStyle w:val="Hypertextovodkaz"/>
            <w:rFonts w:ascii="Arial" w:hAnsi="Arial" w:cs="Arial"/>
            <w:color w:val="auto"/>
            <w:sz w:val="16"/>
            <w:szCs w:val="16"/>
            <w:u w:val="none"/>
          </w:rPr>
          <w:t>http://www.czso.cz</w:t>
        </w:r>
      </w:hyperlink>
    </w:p>
    <w:p w:rsidR="00271BB8" w:rsidRPr="00E95E85" w:rsidRDefault="00271BB8" w:rsidP="00271BB8">
      <w:pPr>
        <w:jc w:val="both"/>
        <w:rPr>
          <w:rFonts w:ascii="Arial" w:hAnsi="Arial" w:cs="Arial"/>
          <w:i/>
          <w:iCs/>
          <w:sz w:val="20"/>
          <w:szCs w:val="20"/>
        </w:rPr>
      </w:pPr>
    </w:p>
    <w:p w:rsidR="00271BB8" w:rsidRPr="00E95E85" w:rsidRDefault="00271BB8" w:rsidP="00271BB8">
      <w:pPr>
        <w:spacing w:line="276" w:lineRule="auto"/>
        <w:jc w:val="both"/>
        <w:rPr>
          <w:rFonts w:ascii="Arial" w:hAnsi="Arial" w:cs="Arial"/>
          <w:bCs/>
          <w:sz w:val="20"/>
          <w:szCs w:val="20"/>
        </w:rPr>
      </w:pPr>
      <w:r w:rsidRPr="00E95E85">
        <w:rPr>
          <w:rFonts w:ascii="Arial" w:hAnsi="Arial" w:cs="Arial"/>
          <w:bCs/>
          <w:sz w:val="20"/>
          <w:szCs w:val="20"/>
        </w:rPr>
        <w:t xml:space="preserve">Z tabulky je patrné, že v uplynulém období se zastavil propad počtu obyvatel, který byl v roce 2001 způsoben zejména vysokou emigrací a v roce 2010 nízkou natalitou. </w:t>
      </w:r>
    </w:p>
    <w:p w:rsidR="00271BB8" w:rsidRDefault="00271BB8" w:rsidP="00271BB8">
      <w:pPr>
        <w:spacing w:after="160" w:line="259" w:lineRule="auto"/>
        <w:rPr>
          <w:rFonts w:ascii="Arial" w:hAnsi="Arial" w:cs="Arial"/>
          <w:b/>
          <w:sz w:val="20"/>
          <w:szCs w:val="20"/>
          <w:lang w:eastAsia="en-US"/>
        </w:rPr>
      </w:pPr>
      <w:r>
        <w:rPr>
          <w:rFonts w:ascii="Arial" w:hAnsi="Arial" w:cs="Arial"/>
          <w:b/>
          <w:sz w:val="20"/>
          <w:szCs w:val="20"/>
        </w:rPr>
        <w:br w:type="page"/>
      </w:r>
    </w:p>
    <w:p w:rsidR="00C61F0A" w:rsidRPr="00C61F0A" w:rsidRDefault="00C61F0A" w:rsidP="00C61F0A">
      <w:pPr>
        <w:pStyle w:val="Bezmezer1"/>
        <w:rPr>
          <w:rFonts w:ascii="Arial" w:hAnsi="Arial" w:cs="Arial"/>
          <w:b/>
          <w:color w:val="2E74B5" w:themeColor="accent1" w:themeShade="BF"/>
          <w:sz w:val="20"/>
          <w:szCs w:val="20"/>
        </w:rPr>
      </w:pPr>
      <w:r w:rsidRPr="00C61F0A">
        <w:rPr>
          <w:rFonts w:ascii="Arial" w:hAnsi="Arial" w:cs="Arial"/>
          <w:b/>
          <w:color w:val="2E74B5" w:themeColor="accent1" w:themeShade="BF"/>
          <w:sz w:val="20"/>
          <w:szCs w:val="20"/>
        </w:rPr>
        <w:lastRenderedPageBreak/>
        <w:t>Porovnání SO ORP Týn nad Vltavou s ostatními SO ORP v Jihočeském kraji (2007 – 2017)</w:t>
      </w:r>
    </w:p>
    <w:p w:rsidR="00C61F0A" w:rsidRPr="00E95E85" w:rsidRDefault="00C61F0A" w:rsidP="00C61F0A">
      <w:pPr>
        <w:pStyle w:val="Bezmezer1"/>
        <w:spacing w:line="276" w:lineRule="auto"/>
        <w:jc w:val="both"/>
        <w:rPr>
          <w:rFonts w:ascii="Arial" w:hAnsi="Arial" w:cs="Arial"/>
          <w:sz w:val="20"/>
          <w:szCs w:val="20"/>
        </w:rPr>
      </w:pPr>
      <w:r w:rsidRPr="00C61F0A">
        <w:rPr>
          <w:rFonts w:ascii="Arial" w:hAnsi="Arial" w:cs="Arial"/>
          <w:sz w:val="20"/>
          <w:szCs w:val="20"/>
        </w:rPr>
        <w:t>V polovině 90. let se nárůst počtu obyvatel v Jihočeském kraji zastavil a v dalších letech docházelo střídavě k mírnému poklesu nebo nárůstu. V posledních deseti letech (2007 – 2017) vzrostl počet obyvatel v Jihočeském kraji o 8 809 obyvatel.</w:t>
      </w:r>
      <w:r w:rsidRPr="00E95E85">
        <w:rPr>
          <w:rFonts w:ascii="Arial" w:hAnsi="Arial" w:cs="Arial"/>
          <w:sz w:val="20"/>
          <w:szCs w:val="20"/>
        </w:rPr>
        <w:t xml:space="preserve"> </w:t>
      </w:r>
    </w:p>
    <w:p w:rsidR="00271BB8" w:rsidRPr="00E95E85" w:rsidRDefault="00271BB8" w:rsidP="00271BB8">
      <w:pPr>
        <w:pStyle w:val="Bezmezer1"/>
        <w:rPr>
          <w:rFonts w:ascii="Arial" w:hAnsi="Arial" w:cs="Arial"/>
          <w:b/>
          <w:sz w:val="20"/>
          <w:szCs w:val="20"/>
        </w:rPr>
      </w:pPr>
    </w:p>
    <w:p w:rsidR="00271BB8" w:rsidRPr="00E95E85" w:rsidRDefault="00271BB8" w:rsidP="00271BB8">
      <w:pPr>
        <w:jc w:val="both"/>
        <w:rPr>
          <w:rFonts w:ascii="Arial" w:hAnsi="Arial" w:cs="Arial"/>
          <w:b/>
          <w:bCs/>
          <w:i/>
          <w:iCs/>
          <w:color w:val="1F497D"/>
          <w:sz w:val="20"/>
          <w:szCs w:val="20"/>
        </w:rPr>
      </w:pPr>
      <w:r w:rsidRPr="00E95E85">
        <w:rPr>
          <w:rFonts w:ascii="Arial" w:hAnsi="Arial" w:cs="Arial"/>
          <w:b/>
          <w:sz w:val="20"/>
          <w:szCs w:val="20"/>
        </w:rPr>
        <w:t>Tabulka č. 23:</w:t>
      </w:r>
      <w:r w:rsidRPr="00E95E85">
        <w:rPr>
          <w:rFonts w:ascii="Arial" w:hAnsi="Arial" w:cs="Arial"/>
          <w:sz w:val="20"/>
          <w:szCs w:val="20"/>
        </w:rPr>
        <w:t xml:space="preserve"> </w:t>
      </w:r>
      <w:r w:rsidRPr="00E95E85">
        <w:rPr>
          <w:rFonts w:ascii="Arial" w:hAnsi="Arial" w:cs="Arial"/>
          <w:bCs/>
          <w:iCs/>
          <w:sz w:val="20"/>
          <w:szCs w:val="20"/>
        </w:rPr>
        <w:t xml:space="preserve">Pohyb obyvatelstva podle správních obvodů ORP Jihočeského kraje v letech </w:t>
      </w:r>
      <w:smartTag w:uri="urn:schemas-microsoft-com:office:smarttags" w:element="metricconverter">
        <w:smartTagPr>
          <w:attr w:name="ProductID" w:val="2010 a"/>
        </w:smartTagPr>
        <w:r w:rsidRPr="00E95E85">
          <w:rPr>
            <w:rFonts w:ascii="Arial" w:hAnsi="Arial" w:cs="Arial"/>
            <w:bCs/>
            <w:iCs/>
            <w:sz w:val="20"/>
            <w:szCs w:val="20"/>
          </w:rPr>
          <w:t>2010 a</w:t>
        </w:r>
      </w:smartTag>
      <w:r w:rsidRPr="00E95E85">
        <w:rPr>
          <w:rFonts w:ascii="Arial" w:hAnsi="Arial" w:cs="Arial"/>
          <w:bCs/>
          <w:iCs/>
          <w:sz w:val="20"/>
          <w:szCs w:val="20"/>
        </w:rPr>
        <w:t xml:space="preserve"> 2017</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8"/>
        <w:gridCol w:w="598"/>
        <w:gridCol w:w="13"/>
        <w:gridCol w:w="948"/>
        <w:gridCol w:w="851"/>
        <w:gridCol w:w="992"/>
        <w:gridCol w:w="1164"/>
        <w:gridCol w:w="1142"/>
        <w:gridCol w:w="813"/>
        <w:gridCol w:w="1133"/>
      </w:tblGrid>
      <w:tr w:rsidR="00271BB8" w:rsidRPr="00E95E85" w:rsidTr="00D916D7">
        <w:trPr>
          <w:cantSplit/>
          <w:trHeight w:val="397"/>
        </w:trPr>
        <w:tc>
          <w:tcPr>
            <w:tcW w:w="2449" w:type="dxa"/>
            <w:gridSpan w:val="3"/>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bCs/>
                <w:sz w:val="20"/>
                <w:szCs w:val="20"/>
              </w:rPr>
            </w:pPr>
            <w:r w:rsidRPr="00E95E85">
              <w:rPr>
                <w:rFonts w:ascii="Arial" w:hAnsi="Arial" w:cs="Arial"/>
                <w:b/>
                <w:bCs/>
                <w:sz w:val="20"/>
                <w:szCs w:val="20"/>
              </w:rPr>
              <w:t>SO ORP</w:t>
            </w:r>
          </w:p>
        </w:tc>
        <w:tc>
          <w:tcPr>
            <w:tcW w:w="948" w:type="dxa"/>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N</w:t>
            </w:r>
            <w:r w:rsidRPr="00E95E85">
              <w:rPr>
                <w:rFonts w:ascii="Arial" w:hAnsi="Arial" w:cs="Arial"/>
                <w:b/>
                <w:sz w:val="20"/>
                <w:szCs w:val="20"/>
              </w:rPr>
              <w:t>arození</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Z</w:t>
            </w:r>
            <w:r w:rsidRPr="00E95E85">
              <w:rPr>
                <w:rFonts w:ascii="Arial" w:hAnsi="Arial" w:cs="Arial"/>
                <w:b/>
                <w:sz w:val="20"/>
                <w:szCs w:val="20"/>
              </w:rPr>
              <w:t>emřelí</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P</w:t>
            </w:r>
            <w:r w:rsidRPr="00E95E85">
              <w:rPr>
                <w:rFonts w:ascii="Arial" w:hAnsi="Arial" w:cs="Arial"/>
                <w:b/>
                <w:sz w:val="20"/>
                <w:szCs w:val="20"/>
              </w:rPr>
              <w:t>řirozený přírůstek</w:t>
            </w:r>
          </w:p>
        </w:tc>
        <w:tc>
          <w:tcPr>
            <w:tcW w:w="1164" w:type="dxa"/>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P</w:t>
            </w:r>
            <w:r w:rsidRPr="00E95E85">
              <w:rPr>
                <w:rFonts w:ascii="Arial" w:hAnsi="Arial" w:cs="Arial"/>
                <w:b/>
                <w:sz w:val="20"/>
                <w:szCs w:val="20"/>
              </w:rPr>
              <w:t>řistěhovalí</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V</w:t>
            </w:r>
            <w:r w:rsidRPr="00E95E85">
              <w:rPr>
                <w:rFonts w:ascii="Arial" w:hAnsi="Arial" w:cs="Arial"/>
                <w:b/>
                <w:sz w:val="20"/>
                <w:szCs w:val="20"/>
              </w:rPr>
              <w:t>ystěhovalí</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S</w:t>
            </w:r>
            <w:r w:rsidRPr="00E95E85">
              <w:rPr>
                <w:rFonts w:ascii="Arial" w:hAnsi="Arial" w:cs="Arial"/>
                <w:b/>
                <w:sz w:val="20"/>
                <w:szCs w:val="20"/>
              </w:rPr>
              <w:t xml:space="preserve">aldo </w:t>
            </w:r>
          </w:p>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migrace</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bCs/>
                <w:iCs/>
                <w:sz w:val="20"/>
                <w:szCs w:val="20"/>
              </w:rPr>
              <w:t>Ce</w:t>
            </w:r>
            <w:r w:rsidRPr="00E95E85">
              <w:rPr>
                <w:rFonts w:ascii="Arial" w:hAnsi="Arial" w:cs="Arial"/>
                <w:b/>
                <w:bCs/>
                <w:iCs/>
                <w:sz w:val="20"/>
                <w:szCs w:val="20"/>
              </w:rPr>
              <w:t>lkový přírůstek</w:t>
            </w:r>
          </w:p>
        </w:tc>
      </w:tr>
      <w:tr w:rsidR="00271BB8" w:rsidRPr="00E95E85" w:rsidTr="0038606F">
        <w:trPr>
          <w:cantSplit/>
          <w:trHeight w:val="481"/>
        </w:trPr>
        <w:tc>
          <w:tcPr>
            <w:tcW w:w="2449" w:type="dxa"/>
            <w:gridSpan w:val="3"/>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948"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1164"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1142"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813"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1133"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eastAsia="Arial Unicode MS" w:hAnsi="Arial" w:cs="Arial"/>
                <w:sz w:val="20"/>
                <w:szCs w:val="20"/>
              </w:rPr>
            </w:pP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Blatná</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141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148</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180</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344</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-164</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-171</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135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157</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220</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201</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19</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České Budějovice</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1849</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1438</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411</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2208</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1627</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581</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992</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1 767</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1 594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173</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3 098</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1 978</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1 120</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1 293</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Český Krumlov</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475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369</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106</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716</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799</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-83</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23</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454</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441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13</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734</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774</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-40</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-27</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Dačice</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210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212</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256</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290</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-34</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-36</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-35</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231</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328</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-97</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-132</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Jindřichův Hradec</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484</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483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620</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620</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0</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476</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496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-20</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624</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715</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-91</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-111</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Kaplice</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218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188</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30</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474</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456</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48</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208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24</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482</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447</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35</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69</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Milevsko</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211</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-30</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208</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220</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-12</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-42</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169</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190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-21</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258</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335</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-77</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-98</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Písek</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527</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570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-43</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759</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591</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168</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125</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555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576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-21</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1 058</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742</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316</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295</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Prachatice</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388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314</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74</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488</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621</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-133</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-59</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373</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343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30</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583</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568</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15</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45</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Soběslav</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229</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227</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293</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291</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198</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265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-67</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360</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323</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37</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-30</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Strakonice</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476</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480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569</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589</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-20</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-24</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519</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496</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23</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639</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605</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34</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57</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Tábor</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857</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835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936</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907</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29</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51</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895</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850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45</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1 083</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1 083</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0</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45</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Trhové Sviny</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203</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199</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424</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281</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143</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147</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231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195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36</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400</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338</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62</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98</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Třeboň</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263</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277</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-14</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376</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412</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-36</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-50</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Cs/>
                <w:sz w:val="20"/>
                <w:szCs w:val="20"/>
              </w:rPr>
            </w:pPr>
            <w:r w:rsidRPr="00E95E85">
              <w:rPr>
                <w:rFonts w:ascii="Arial" w:eastAsia="Arial Unicode MS" w:hAnsi="Arial" w:cs="Arial"/>
                <w:bCs/>
                <w:sz w:val="20"/>
                <w:szCs w:val="20"/>
              </w:rPr>
              <w:t>241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Cs/>
                <w:sz w:val="20"/>
                <w:szCs w:val="20"/>
              </w:rPr>
            </w:pPr>
            <w:r w:rsidRPr="00E95E85">
              <w:rPr>
                <w:rFonts w:ascii="Arial" w:eastAsia="Arial Unicode MS" w:hAnsi="Arial" w:cs="Arial"/>
                <w:bCs/>
                <w:sz w:val="20"/>
                <w:szCs w:val="20"/>
              </w:rPr>
              <w:t>270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Cs/>
                <w:sz w:val="20"/>
                <w:szCs w:val="20"/>
              </w:rPr>
            </w:pPr>
            <w:r w:rsidRPr="00E95E85">
              <w:rPr>
                <w:rFonts w:ascii="Arial" w:eastAsia="Arial Unicode MS" w:hAnsi="Arial" w:cs="Arial"/>
                <w:bCs/>
                <w:sz w:val="20"/>
                <w:szCs w:val="20"/>
              </w:rPr>
              <w:t>-29</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Cs/>
                <w:sz w:val="20"/>
                <w:szCs w:val="20"/>
              </w:rPr>
            </w:pPr>
            <w:r w:rsidRPr="00E95E85">
              <w:rPr>
                <w:rFonts w:ascii="Arial" w:eastAsia="Arial Unicode MS" w:hAnsi="Arial" w:cs="Arial"/>
                <w:bCs/>
                <w:sz w:val="20"/>
                <w:szCs w:val="20"/>
              </w:rPr>
              <w:t>478</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Cs/>
                <w:sz w:val="20"/>
                <w:szCs w:val="20"/>
              </w:rPr>
            </w:pPr>
            <w:r w:rsidRPr="00E95E85">
              <w:rPr>
                <w:rFonts w:ascii="Arial" w:eastAsia="Arial Unicode MS" w:hAnsi="Arial" w:cs="Arial"/>
                <w:bCs/>
                <w:sz w:val="20"/>
                <w:szCs w:val="20"/>
              </w:rPr>
              <w:t>496</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Cs/>
                <w:sz w:val="20"/>
                <w:szCs w:val="20"/>
              </w:rPr>
            </w:pPr>
            <w:r w:rsidRPr="00E95E85">
              <w:rPr>
                <w:rFonts w:ascii="Arial" w:eastAsia="Arial Unicode MS" w:hAnsi="Arial" w:cs="Arial"/>
                <w:bCs/>
                <w:sz w:val="20"/>
                <w:szCs w:val="20"/>
              </w:rPr>
              <w:t>-18</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Cs/>
                <w:sz w:val="20"/>
                <w:szCs w:val="20"/>
              </w:rPr>
            </w:pPr>
            <w:r w:rsidRPr="00E95E85">
              <w:rPr>
                <w:rFonts w:ascii="Arial" w:eastAsia="Arial Unicode MS" w:hAnsi="Arial" w:cs="Arial"/>
                <w:bCs/>
                <w:sz w:val="20"/>
                <w:szCs w:val="20"/>
              </w:rPr>
              <w:t>-47</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b/>
                <w:bCs/>
                <w:sz w:val="20"/>
                <w:szCs w:val="20"/>
              </w:rPr>
            </w:pPr>
            <w:r w:rsidRPr="00E95E85">
              <w:rPr>
                <w:rFonts w:ascii="Arial" w:eastAsia="Arial Unicode MS" w:hAnsi="Arial" w:cs="Arial"/>
                <w:sz w:val="20"/>
                <w:szCs w:val="20"/>
              </w:rPr>
              <w:t xml:space="preserve"> </w:t>
            </w:r>
            <w:r w:rsidRPr="00E95E85">
              <w:rPr>
                <w:rFonts w:ascii="Arial" w:eastAsia="Arial Unicode MS" w:hAnsi="Arial" w:cs="Arial"/>
                <w:b/>
                <w:bCs/>
                <w:sz w:val="20"/>
                <w:szCs w:val="20"/>
              </w:rPr>
              <w:t>Týn nad Vltavou</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141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167</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-26</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269</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264</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5</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-21</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161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128</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33</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239</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271</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-32</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1</w:t>
            </w:r>
          </w:p>
        </w:tc>
      </w:tr>
      <w:tr w:rsidR="00271BB8" w:rsidRPr="00E95E85" w:rsidTr="0038606F">
        <w:trPr>
          <w:trHeight w:val="55"/>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 xml:space="preserve"> Vimperk</w:t>
            </w:r>
          </w:p>
        </w:tc>
        <w:tc>
          <w:tcPr>
            <w:tcW w:w="598" w:type="dxa"/>
            <w:tcBorders>
              <w:top w:val="single" w:sz="4" w:space="0" w:color="auto"/>
              <w:left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183</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271</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289</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-21</w:t>
            </w:r>
          </w:p>
        </w:tc>
      </w:tr>
      <w:tr w:rsidR="00271BB8" w:rsidRPr="00E95E85" w:rsidTr="0038606F">
        <w:trPr>
          <w:trHeight w:val="55"/>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p>
        </w:tc>
        <w:tc>
          <w:tcPr>
            <w:tcW w:w="598" w:type="dxa"/>
            <w:tcBorders>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205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-25</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301</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316</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-15</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-40</w:t>
            </w:r>
          </w:p>
        </w:tc>
      </w:tr>
      <w:tr w:rsidR="00271BB8" w:rsidRPr="00E95E85" w:rsidTr="0038606F">
        <w:trPr>
          <w:trHeight w:val="50"/>
        </w:trPr>
        <w:tc>
          <w:tcPr>
            <w:tcW w:w="1838" w:type="dxa"/>
            <w:vMerge w:val="restart"/>
            <w:tcBorders>
              <w:top w:val="single" w:sz="4" w:space="0" w:color="auto"/>
              <w:left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sz w:val="20"/>
                <w:szCs w:val="20"/>
              </w:rPr>
            </w:pPr>
            <w:r w:rsidRPr="00E95E85">
              <w:rPr>
                <w:rFonts w:ascii="Arial" w:eastAsia="Arial Unicode MS" w:hAnsi="Arial" w:cs="Arial"/>
                <w:sz w:val="20"/>
                <w:szCs w:val="20"/>
              </w:rPr>
              <w:t>Vodňany</w:t>
            </w:r>
          </w:p>
        </w:tc>
        <w:tc>
          <w:tcPr>
            <w:tcW w:w="598"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111</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115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312</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212</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100</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96</w:t>
            </w:r>
          </w:p>
        </w:tc>
      </w:tr>
      <w:tr w:rsidR="00271BB8" w:rsidRPr="00E95E85" w:rsidTr="0038606F">
        <w:trPr>
          <w:trHeight w:val="50"/>
        </w:trPr>
        <w:tc>
          <w:tcPr>
            <w:tcW w:w="1838" w:type="dxa"/>
            <w:vMerge/>
            <w:tcBorders>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b/>
                <w:bCs/>
                <w:sz w:val="20"/>
                <w:szCs w:val="20"/>
              </w:rPr>
            </w:pPr>
          </w:p>
        </w:tc>
        <w:tc>
          <w:tcPr>
            <w:tcW w:w="598"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130</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139</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w:t>
            </w:r>
          </w:p>
        </w:tc>
        <w:tc>
          <w:tcPr>
            <w:tcW w:w="116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266</w:t>
            </w:r>
          </w:p>
        </w:tc>
        <w:tc>
          <w:tcPr>
            <w:tcW w:w="1142"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248</w:t>
            </w:r>
          </w:p>
        </w:tc>
        <w:tc>
          <w:tcPr>
            <w:tcW w:w="81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18</w:t>
            </w:r>
          </w:p>
        </w:tc>
        <w:tc>
          <w:tcPr>
            <w:tcW w:w="1133"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-9</w:t>
            </w:r>
          </w:p>
        </w:tc>
      </w:tr>
      <w:tr w:rsidR="00271BB8" w:rsidRPr="00E95E85" w:rsidTr="0038606F">
        <w:trPr>
          <w:trHeight w:val="35"/>
        </w:trPr>
        <w:tc>
          <w:tcPr>
            <w:tcW w:w="1838" w:type="dxa"/>
            <w:vMerge w:val="restart"/>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20"/>
              <w:rPr>
                <w:rFonts w:ascii="Arial" w:eastAsia="Arial Unicode MS" w:hAnsi="Arial" w:cs="Arial"/>
                <w:bCs/>
                <w:sz w:val="20"/>
                <w:szCs w:val="20"/>
              </w:rPr>
            </w:pPr>
            <w:r>
              <w:rPr>
                <w:rFonts w:ascii="Arial" w:eastAsia="Arial Unicode MS" w:hAnsi="Arial" w:cs="Arial"/>
                <w:bCs/>
                <w:sz w:val="20"/>
                <w:szCs w:val="20"/>
              </w:rPr>
              <w:t>P</w:t>
            </w:r>
            <w:r w:rsidRPr="00E95E85">
              <w:rPr>
                <w:rFonts w:ascii="Arial" w:eastAsia="Arial Unicode MS" w:hAnsi="Arial" w:cs="Arial"/>
                <w:bCs/>
                <w:sz w:val="20"/>
                <w:szCs w:val="20"/>
              </w:rPr>
              <w:t>růměrné hodnoty</w:t>
            </w:r>
          </w:p>
        </w:tc>
        <w:tc>
          <w:tcPr>
            <w:tcW w:w="598"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407,82</w:t>
            </w:r>
          </w:p>
        </w:tc>
        <w:tc>
          <w:tcPr>
            <w:tcW w:w="85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377,41</w:t>
            </w:r>
          </w:p>
        </w:tc>
        <w:tc>
          <w:tcPr>
            <w:tcW w:w="992"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30,41</w:t>
            </w:r>
          </w:p>
        </w:tc>
        <w:tc>
          <w:tcPr>
            <w:tcW w:w="1164"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550,53</w:t>
            </w:r>
          </w:p>
        </w:tc>
        <w:tc>
          <w:tcPr>
            <w:tcW w:w="1142"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518,41</w:t>
            </w:r>
          </w:p>
        </w:tc>
        <w:tc>
          <w:tcPr>
            <w:tcW w:w="813"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32,12</w:t>
            </w:r>
          </w:p>
        </w:tc>
        <w:tc>
          <w:tcPr>
            <w:tcW w:w="1133"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62,53</w:t>
            </w:r>
          </w:p>
        </w:tc>
      </w:tr>
      <w:tr w:rsidR="00271BB8" w:rsidRPr="00E95E85" w:rsidTr="0038606F">
        <w:trPr>
          <w:trHeight w:val="60"/>
        </w:trPr>
        <w:tc>
          <w:tcPr>
            <w:tcW w:w="1838" w:type="dxa"/>
            <w:vMerge/>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Cs/>
                <w:sz w:val="20"/>
                <w:szCs w:val="20"/>
              </w:rPr>
            </w:pPr>
          </w:p>
        </w:tc>
        <w:tc>
          <w:tcPr>
            <w:tcW w:w="598"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404,71</w:t>
            </w:r>
          </w:p>
        </w:tc>
        <w:tc>
          <w:tcPr>
            <w:tcW w:w="85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397,18</w:t>
            </w:r>
          </w:p>
        </w:tc>
        <w:tc>
          <w:tcPr>
            <w:tcW w:w="992"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7,53</w:t>
            </w:r>
          </w:p>
        </w:tc>
        <w:tc>
          <w:tcPr>
            <w:tcW w:w="1164"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650,24</w:t>
            </w:r>
          </w:p>
        </w:tc>
        <w:tc>
          <w:tcPr>
            <w:tcW w:w="1142"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574,59</w:t>
            </w:r>
          </w:p>
        </w:tc>
        <w:tc>
          <w:tcPr>
            <w:tcW w:w="813"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75,65</w:t>
            </w:r>
          </w:p>
        </w:tc>
        <w:tc>
          <w:tcPr>
            <w:tcW w:w="1133"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83,18</w:t>
            </w:r>
          </w:p>
        </w:tc>
      </w:tr>
    </w:tbl>
    <w:p w:rsidR="00271BB8" w:rsidRPr="006B593B" w:rsidRDefault="00271BB8" w:rsidP="00271BB8">
      <w:pPr>
        <w:rPr>
          <w:rFonts w:ascii="Arial" w:hAnsi="Arial" w:cs="Arial"/>
          <w:color w:val="000000"/>
          <w:sz w:val="16"/>
          <w:szCs w:val="16"/>
        </w:rPr>
      </w:pPr>
      <w:r w:rsidRPr="006B593B">
        <w:rPr>
          <w:rFonts w:ascii="Arial" w:hAnsi="Arial" w:cs="Arial"/>
          <w:color w:val="000000"/>
          <w:sz w:val="16"/>
          <w:szCs w:val="16"/>
        </w:rPr>
        <w:t>Pozn.: Hodnoty jsou vždy k 31. 12. daného roku</w:t>
      </w:r>
    </w:p>
    <w:p w:rsidR="00271BB8" w:rsidRPr="00E95E85" w:rsidRDefault="00271BB8" w:rsidP="00271BB8">
      <w:pPr>
        <w:autoSpaceDE w:val="0"/>
        <w:autoSpaceDN w:val="0"/>
        <w:adjustRightInd w:val="0"/>
        <w:rPr>
          <w:rFonts w:ascii="Arial" w:hAnsi="Arial" w:cs="Arial"/>
          <w:b/>
          <w:bCs/>
          <w:i/>
          <w:iCs/>
          <w:color w:val="25408F"/>
          <w:sz w:val="20"/>
          <w:szCs w:val="20"/>
        </w:rPr>
      </w:pPr>
      <w:r w:rsidRPr="006B593B">
        <w:rPr>
          <w:rFonts w:ascii="Arial" w:hAnsi="Arial" w:cs="Arial"/>
          <w:sz w:val="16"/>
          <w:szCs w:val="16"/>
        </w:rPr>
        <w:t xml:space="preserve">Zdroj: </w:t>
      </w:r>
      <w:hyperlink r:id="rId40"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rPr>
          <w:rFonts w:ascii="Arial" w:hAnsi="Arial" w:cs="Arial"/>
          <w:i/>
          <w:iCs/>
          <w:sz w:val="20"/>
          <w:szCs w:val="20"/>
        </w:rPr>
      </w:pPr>
    </w:p>
    <w:p w:rsidR="00271BB8" w:rsidRPr="00E95E85" w:rsidRDefault="00271BB8" w:rsidP="00271BB8">
      <w:pPr>
        <w:pStyle w:val="Bezmezer1"/>
        <w:spacing w:line="276" w:lineRule="auto"/>
        <w:jc w:val="both"/>
        <w:rPr>
          <w:rFonts w:ascii="Arial" w:hAnsi="Arial" w:cs="Arial"/>
          <w:sz w:val="20"/>
          <w:szCs w:val="20"/>
        </w:rPr>
      </w:pPr>
      <w:r w:rsidRPr="00E95E85">
        <w:rPr>
          <w:rFonts w:ascii="Arial" w:hAnsi="Arial" w:cs="Arial"/>
          <w:sz w:val="20"/>
          <w:szCs w:val="20"/>
        </w:rPr>
        <w:t>Ze 17 správních obvodů Jihočeského kraje má správní obvod Týn nad Vltavou</w:t>
      </w:r>
      <w:r w:rsidRPr="00E95E85">
        <w:rPr>
          <w:rFonts w:ascii="Arial" w:hAnsi="Arial" w:cs="Arial"/>
          <w:b/>
          <w:bCs/>
          <w:sz w:val="20"/>
          <w:szCs w:val="20"/>
        </w:rPr>
        <w:t xml:space="preserve"> </w:t>
      </w:r>
      <w:r w:rsidRPr="00E95E85">
        <w:rPr>
          <w:rFonts w:ascii="Arial" w:hAnsi="Arial" w:cs="Arial"/>
          <w:bCs/>
          <w:sz w:val="20"/>
          <w:szCs w:val="20"/>
        </w:rPr>
        <w:t xml:space="preserve">třetí nejnižší </w:t>
      </w:r>
      <w:r w:rsidRPr="00E95E85">
        <w:rPr>
          <w:rFonts w:ascii="Arial" w:hAnsi="Arial" w:cs="Arial"/>
          <w:sz w:val="20"/>
          <w:szCs w:val="20"/>
        </w:rPr>
        <w:t>porodnost. Nižší je ve správních obvodech Vodňany a Blatná.</w:t>
      </w:r>
    </w:p>
    <w:p w:rsidR="00271BB8" w:rsidRDefault="00271BB8" w:rsidP="00271BB8">
      <w:pPr>
        <w:spacing w:after="160" w:line="259" w:lineRule="auto"/>
        <w:rPr>
          <w:rFonts w:ascii="Arial" w:hAnsi="Arial" w:cs="Arial"/>
          <w:b/>
          <w:sz w:val="20"/>
          <w:szCs w:val="20"/>
          <w:lang w:eastAsia="en-US"/>
        </w:rPr>
      </w:pPr>
      <w:r>
        <w:rPr>
          <w:rFonts w:ascii="Arial" w:hAnsi="Arial" w:cs="Arial"/>
          <w:b/>
          <w:sz w:val="20"/>
          <w:szCs w:val="20"/>
        </w:rPr>
        <w:br w:type="page"/>
      </w:r>
    </w:p>
    <w:p w:rsidR="00271BB8" w:rsidRPr="00E95E85" w:rsidRDefault="00271BB8" w:rsidP="00271BB8">
      <w:pPr>
        <w:pStyle w:val="Bezmezer1"/>
        <w:spacing w:line="276" w:lineRule="auto"/>
        <w:jc w:val="both"/>
        <w:rPr>
          <w:rFonts w:ascii="Arial" w:hAnsi="Arial" w:cs="Arial"/>
          <w:bCs/>
          <w:iCs/>
          <w:sz w:val="20"/>
          <w:szCs w:val="20"/>
        </w:rPr>
      </w:pPr>
      <w:r w:rsidRPr="00E95E85">
        <w:rPr>
          <w:rFonts w:ascii="Arial" w:hAnsi="Arial" w:cs="Arial"/>
          <w:b/>
          <w:sz w:val="20"/>
          <w:szCs w:val="20"/>
        </w:rPr>
        <w:lastRenderedPageBreak/>
        <w:t>Tabulka č. 24:</w:t>
      </w:r>
      <w:r w:rsidRPr="00E95E85">
        <w:rPr>
          <w:rFonts w:ascii="Arial" w:hAnsi="Arial" w:cs="Arial"/>
          <w:sz w:val="20"/>
          <w:szCs w:val="20"/>
        </w:rPr>
        <w:t xml:space="preserve"> </w:t>
      </w:r>
      <w:r w:rsidRPr="00E95E85">
        <w:rPr>
          <w:rFonts w:ascii="Arial" w:hAnsi="Arial" w:cs="Arial"/>
          <w:bCs/>
          <w:iCs/>
          <w:sz w:val="20"/>
          <w:szCs w:val="20"/>
        </w:rPr>
        <w:t xml:space="preserve">Pohyb obyvatelstva v jednotlivých obcích SO ORP Týn nad Vltavou v letech </w:t>
      </w:r>
      <w:smartTag w:uri="urn:schemas-microsoft-com:office:smarttags" w:element="metricconverter">
        <w:smartTagPr>
          <w:attr w:name="ProductID" w:val="2010 a"/>
        </w:smartTagPr>
        <w:r w:rsidRPr="00E95E85">
          <w:rPr>
            <w:rFonts w:ascii="Arial" w:hAnsi="Arial" w:cs="Arial"/>
            <w:bCs/>
            <w:iCs/>
            <w:sz w:val="20"/>
            <w:szCs w:val="20"/>
          </w:rPr>
          <w:t>2010 a</w:t>
        </w:r>
      </w:smartTag>
      <w:r w:rsidRPr="00E95E85">
        <w:rPr>
          <w:rFonts w:ascii="Arial" w:hAnsi="Arial" w:cs="Arial"/>
          <w:bCs/>
          <w:iCs/>
          <w:sz w:val="20"/>
          <w:szCs w:val="20"/>
        </w:rPr>
        <w:t xml:space="preserve"> 2017</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38"/>
        <w:gridCol w:w="598"/>
        <w:gridCol w:w="9"/>
        <w:gridCol w:w="952"/>
        <w:gridCol w:w="851"/>
        <w:gridCol w:w="992"/>
        <w:gridCol w:w="1164"/>
        <w:gridCol w:w="1142"/>
        <w:gridCol w:w="813"/>
        <w:gridCol w:w="992"/>
      </w:tblGrid>
      <w:tr w:rsidR="00271BB8" w:rsidRPr="00E95E85" w:rsidTr="0038606F">
        <w:trPr>
          <w:cantSplit/>
          <w:trHeight w:val="397"/>
        </w:trPr>
        <w:tc>
          <w:tcPr>
            <w:tcW w:w="2445" w:type="dxa"/>
            <w:gridSpan w:val="3"/>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bCs/>
                <w:sz w:val="20"/>
                <w:szCs w:val="20"/>
              </w:rPr>
            </w:pPr>
            <w:r>
              <w:rPr>
                <w:rFonts w:ascii="Arial" w:hAnsi="Arial" w:cs="Arial"/>
                <w:b/>
                <w:bCs/>
                <w:sz w:val="20"/>
                <w:szCs w:val="20"/>
              </w:rPr>
              <w:t>N</w:t>
            </w:r>
            <w:r w:rsidRPr="00E95E85">
              <w:rPr>
                <w:rFonts w:ascii="Arial" w:hAnsi="Arial" w:cs="Arial"/>
                <w:b/>
                <w:bCs/>
                <w:sz w:val="20"/>
                <w:szCs w:val="20"/>
              </w:rPr>
              <w:t>ázev obce</w:t>
            </w:r>
          </w:p>
        </w:tc>
        <w:tc>
          <w:tcPr>
            <w:tcW w:w="952"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N</w:t>
            </w:r>
            <w:r w:rsidRPr="00E95E85">
              <w:rPr>
                <w:rFonts w:ascii="Arial" w:hAnsi="Arial" w:cs="Arial"/>
                <w:b/>
                <w:sz w:val="20"/>
                <w:szCs w:val="20"/>
              </w:rPr>
              <w:t>arození</w:t>
            </w:r>
          </w:p>
        </w:tc>
        <w:tc>
          <w:tcPr>
            <w:tcW w:w="851"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Z</w:t>
            </w:r>
            <w:r w:rsidRPr="00E95E85">
              <w:rPr>
                <w:rFonts w:ascii="Arial" w:hAnsi="Arial" w:cs="Arial"/>
                <w:b/>
                <w:sz w:val="20"/>
                <w:szCs w:val="20"/>
              </w:rPr>
              <w:t>emřelí</w:t>
            </w:r>
          </w:p>
        </w:tc>
        <w:tc>
          <w:tcPr>
            <w:tcW w:w="992"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P</w:t>
            </w:r>
            <w:r w:rsidRPr="00E95E85">
              <w:rPr>
                <w:rFonts w:ascii="Arial" w:hAnsi="Arial" w:cs="Arial"/>
                <w:b/>
                <w:sz w:val="20"/>
                <w:szCs w:val="20"/>
              </w:rPr>
              <w:t>řirozený přírůstek</w:t>
            </w:r>
          </w:p>
        </w:tc>
        <w:tc>
          <w:tcPr>
            <w:tcW w:w="1164"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P</w:t>
            </w:r>
            <w:r w:rsidRPr="00E95E85">
              <w:rPr>
                <w:rFonts w:ascii="Arial" w:hAnsi="Arial" w:cs="Arial"/>
                <w:b/>
                <w:sz w:val="20"/>
                <w:szCs w:val="20"/>
              </w:rPr>
              <w:t>řistěhovalí</w:t>
            </w:r>
          </w:p>
        </w:tc>
        <w:tc>
          <w:tcPr>
            <w:tcW w:w="1142"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V</w:t>
            </w:r>
            <w:r w:rsidRPr="00E95E85">
              <w:rPr>
                <w:rFonts w:ascii="Arial" w:hAnsi="Arial" w:cs="Arial"/>
                <w:b/>
                <w:sz w:val="20"/>
                <w:szCs w:val="20"/>
              </w:rPr>
              <w:t>ystěhovalí</w:t>
            </w:r>
          </w:p>
        </w:tc>
        <w:tc>
          <w:tcPr>
            <w:tcW w:w="813"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S</w:t>
            </w:r>
            <w:r w:rsidRPr="00E95E85">
              <w:rPr>
                <w:rFonts w:ascii="Arial" w:hAnsi="Arial" w:cs="Arial"/>
                <w:b/>
                <w:sz w:val="20"/>
                <w:szCs w:val="20"/>
              </w:rPr>
              <w:t xml:space="preserve">aldo </w:t>
            </w:r>
          </w:p>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migrace</w:t>
            </w:r>
          </w:p>
        </w:tc>
        <w:tc>
          <w:tcPr>
            <w:tcW w:w="992"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bCs/>
                <w:iCs/>
                <w:sz w:val="20"/>
                <w:szCs w:val="20"/>
              </w:rPr>
              <w:t>C</w:t>
            </w:r>
            <w:r w:rsidRPr="00E95E85">
              <w:rPr>
                <w:rFonts w:ascii="Arial" w:hAnsi="Arial" w:cs="Arial"/>
                <w:b/>
                <w:bCs/>
                <w:iCs/>
                <w:sz w:val="20"/>
                <w:szCs w:val="20"/>
              </w:rPr>
              <w:t>elkový přírůstek</w:t>
            </w:r>
          </w:p>
        </w:tc>
      </w:tr>
      <w:tr w:rsidR="00271BB8" w:rsidRPr="00E95E85" w:rsidTr="0038606F">
        <w:trPr>
          <w:cantSplit/>
          <w:trHeight w:val="244"/>
        </w:trPr>
        <w:tc>
          <w:tcPr>
            <w:tcW w:w="2445" w:type="dxa"/>
            <w:gridSpan w:val="3"/>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952"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851"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992"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1164"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1142"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813"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992"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Bečice</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Čenkov u Bechyně</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Dobšice</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8</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Dolní Bukovsko</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14</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18</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31</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15</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16</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12</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18</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16</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48</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34</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14</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16</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Dražíč</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5</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5</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Hartmanice</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Horní Kněžeklady</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Hosty</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6</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-6</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5</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-5</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Chrášťany</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6</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30</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17</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13</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10</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8</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15</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Modrá Hůrka</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0</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-5</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Temelín</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45</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37</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8</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6</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5</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30</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40</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-10</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-12</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Týn nad Vltavou</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91</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89</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158</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240</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-82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-80</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96</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62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34</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161</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198</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-37</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Všemyslice</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14</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8</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6</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47</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16</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31</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37</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sz w:val="20"/>
                <w:szCs w:val="20"/>
              </w:rPr>
            </w:pPr>
            <w:r w:rsidRPr="00E95E85">
              <w:rPr>
                <w:rFonts w:ascii="Arial" w:eastAsia="Arial Unicode MS" w:hAnsi="Arial" w:cs="Arial"/>
                <w:sz w:val="20"/>
                <w:szCs w:val="20"/>
              </w:rPr>
              <w:t>8</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35</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26</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8</w:t>
            </w:r>
          </w:p>
        </w:tc>
      </w:tr>
      <w:tr w:rsidR="00271BB8" w:rsidRPr="00E95E85" w:rsidTr="0038606F">
        <w:trPr>
          <w:trHeight w:val="5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Žimutice</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4</w:t>
            </w:r>
          </w:p>
        </w:tc>
        <w:tc>
          <w:tcPr>
            <w:tcW w:w="851"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9</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-5</w:t>
            </w:r>
          </w:p>
        </w:tc>
        <w:tc>
          <w:tcPr>
            <w:tcW w:w="1164"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23</w:t>
            </w:r>
          </w:p>
        </w:tc>
        <w:tc>
          <w:tcPr>
            <w:tcW w:w="114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11</w:t>
            </w:r>
          </w:p>
        </w:tc>
        <w:tc>
          <w:tcPr>
            <w:tcW w:w="813"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12</w:t>
            </w:r>
          </w:p>
        </w:tc>
        <w:tc>
          <w:tcPr>
            <w:tcW w:w="992" w:type="dxa"/>
            <w:shd w:val="clear" w:color="auto" w:fill="FFFFFF"/>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sz w:val="20"/>
                <w:szCs w:val="20"/>
              </w:rPr>
            </w:pPr>
            <w:r w:rsidRPr="00E95E85">
              <w:rPr>
                <w:rFonts w:ascii="Arial" w:eastAsia="Arial Unicode MS" w:hAnsi="Arial" w:cs="Arial"/>
                <w:sz w:val="20"/>
                <w:szCs w:val="20"/>
              </w:rPr>
              <w:t>7</w:t>
            </w:r>
          </w:p>
        </w:tc>
      </w:tr>
      <w:tr w:rsidR="00271BB8" w:rsidRPr="00E95E85" w:rsidTr="0038606F">
        <w:trPr>
          <w:trHeight w:val="3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b/>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auto"/>
            <w:tcMar>
              <w:top w:w="15" w:type="dxa"/>
              <w:left w:w="15" w:type="dxa"/>
              <w:bottom w:w="0" w:type="dxa"/>
              <w:right w:w="15" w:type="dxa"/>
            </w:tcMar>
            <w:vAlign w:val="center"/>
          </w:tcPr>
          <w:p w:rsidR="00271BB8" w:rsidRPr="00E95E85" w:rsidRDefault="00271BB8" w:rsidP="00840660">
            <w:pPr>
              <w:ind w:right="156"/>
              <w:jc w:val="right"/>
              <w:rPr>
                <w:rFonts w:ascii="Arial" w:eastAsia="Arial Unicode MS" w:hAnsi="Arial" w:cs="Arial"/>
                <w:bCs/>
                <w:sz w:val="20"/>
                <w:szCs w:val="20"/>
              </w:rPr>
            </w:pPr>
            <w:r w:rsidRPr="00E95E85">
              <w:rPr>
                <w:rFonts w:ascii="Arial" w:eastAsia="Arial Unicode MS" w:hAnsi="Arial" w:cs="Arial"/>
                <w:bCs/>
                <w:sz w:val="20"/>
                <w:szCs w:val="20"/>
              </w:rPr>
              <w:t>11</w:t>
            </w:r>
          </w:p>
        </w:tc>
        <w:tc>
          <w:tcPr>
            <w:tcW w:w="851" w:type="dxa"/>
            <w:shd w:val="clear" w:color="auto" w:fill="auto"/>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Cs/>
                <w:sz w:val="20"/>
                <w:szCs w:val="20"/>
              </w:rPr>
            </w:pPr>
            <w:r w:rsidRPr="00E95E85">
              <w:rPr>
                <w:rFonts w:ascii="Arial" w:eastAsia="Arial Unicode MS" w:hAnsi="Arial" w:cs="Arial"/>
                <w:bCs/>
                <w:sz w:val="20"/>
                <w:szCs w:val="20"/>
              </w:rPr>
              <w:t>4</w:t>
            </w:r>
          </w:p>
        </w:tc>
        <w:tc>
          <w:tcPr>
            <w:tcW w:w="992" w:type="dxa"/>
            <w:shd w:val="clear" w:color="auto" w:fill="auto"/>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Cs/>
                <w:sz w:val="20"/>
                <w:szCs w:val="20"/>
              </w:rPr>
            </w:pPr>
            <w:r w:rsidRPr="00E95E85">
              <w:rPr>
                <w:rFonts w:ascii="Arial" w:eastAsia="Arial Unicode MS" w:hAnsi="Arial" w:cs="Arial"/>
                <w:bCs/>
                <w:sz w:val="20"/>
                <w:szCs w:val="20"/>
              </w:rPr>
              <w:t>7</w:t>
            </w:r>
          </w:p>
        </w:tc>
        <w:tc>
          <w:tcPr>
            <w:tcW w:w="1164" w:type="dxa"/>
            <w:shd w:val="clear" w:color="auto" w:fill="auto"/>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Cs/>
                <w:sz w:val="20"/>
                <w:szCs w:val="20"/>
              </w:rPr>
            </w:pPr>
            <w:r w:rsidRPr="00E95E85">
              <w:rPr>
                <w:rFonts w:ascii="Arial" w:eastAsia="Arial Unicode MS" w:hAnsi="Arial" w:cs="Arial"/>
                <w:bCs/>
                <w:sz w:val="20"/>
                <w:szCs w:val="20"/>
              </w:rPr>
              <w:t>14</w:t>
            </w:r>
          </w:p>
        </w:tc>
        <w:tc>
          <w:tcPr>
            <w:tcW w:w="1142" w:type="dxa"/>
            <w:shd w:val="clear" w:color="auto" w:fill="auto"/>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Cs/>
                <w:sz w:val="20"/>
                <w:szCs w:val="20"/>
              </w:rPr>
            </w:pPr>
            <w:r w:rsidRPr="00E95E85">
              <w:rPr>
                <w:rFonts w:ascii="Arial" w:eastAsia="Arial Unicode MS" w:hAnsi="Arial" w:cs="Arial"/>
                <w:bCs/>
                <w:sz w:val="20"/>
                <w:szCs w:val="20"/>
              </w:rPr>
              <w:t>11</w:t>
            </w:r>
          </w:p>
        </w:tc>
        <w:tc>
          <w:tcPr>
            <w:tcW w:w="813" w:type="dxa"/>
            <w:shd w:val="clear" w:color="auto" w:fill="auto"/>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Cs/>
                <w:sz w:val="20"/>
                <w:szCs w:val="20"/>
              </w:rPr>
            </w:pPr>
            <w:r w:rsidRPr="00E95E85">
              <w:rPr>
                <w:rFonts w:ascii="Arial" w:eastAsia="Arial Unicode MS" w:hAnsi="Arial" w:cs="Arial"/>
                <w:bCs/>
                <w:sz w:val="20"/>
                <w:szCs w:val="20"/>
              </w:rPr>
              <w:t>3</w:t>
            </w:r>
          </w:p>
        </w:tc>
        <w:tc>
          <w:tcPr>
            <w:tcW w:w="992" w:type="dxa"/>
            <w:shd w:val="clear" w:color="auto" w:fill="auto"/>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Cs/>
                <w:sz w:val="20"/>
                <w:szCs w:val="20"/>
              </w:rPr>
            </w:pPr>
            <w:r w:rsidRPr="00E95E85">
              <w:rPr>
                <w:rFonts w:ascii="Arial" w:eastAsia="Arial Unicode MS" w:hAnsi="Arial" w:cs="Arial"/>
                <w:bCs/>
                <w:sz w:val="20"/>
                <w:szCs w:val="20"/>
              </w:rPr>
              <w:t>10</w:t>
            </w:r>
          </w:p>
        </w:tc>
      </w:tr>
      <w:tr w:rsidR="00271BB8" w:rsidRPr="00E95E85" w:rsidTr="0038606F">
        <w:trPr>
          <w:trHeight w:val="35"/>
        </w:trPr>
        <w:tc>
          <w:tcPr>
            <w:tcW w:w="1838" w:type="dxa"/>
            <w:vMerge w:val="restart"/>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b/>
                <w:sz w:val="20"/>
                <w:szCs w:val="20"/>
              </w:rPr>
            </w:pPr>
            <w:r w:rsidRPr="00E95E85">
              <w:rPr>
                <w:rFonts w:ascii="Arial" w:hAnsi="Arial" w:cs="Arial"/>
                <w:b/>
                <w:sz w:val="20"/>
                <w:szCs w:val="20"/>
              </w:rPr>
              <w:t>SO ORP Týn nad Vltavou celkem</w:t>
            </w: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2010</w:t>
            </w:r>
          </w:p>
        </w:tc>
        <w:tc>
          <w:tcPr>
            <w:tcW w:w="961" w:type="dxa"/>
            <w:gridSpan w:val="2"/>
            <w:shd w:val="clear" w:color="auto" w:fill="FFC000"/>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
                <w:sz w:val="20"/>
                <w:szCs w:val="20"/>
              </w:rPr>
            </w:pPr>
            <w:r w:rsidRPr="00E95E85">
              <w:rPr>
                <w:rFonts w:ascii="Arial" w:eastAsia="Arial Unicode MS" w:hAnsi="Arial" w:cs="Arial"/>
                <w:b/>
                <w:sz w:val="20"/>
                <w:szCs w:val="20"/>
              </w:rPr>
              <w:t>141</w:t>
            </w:r>
          </w:p>
        </w:tc>
        <w:tc>
          <w:tcPr>
            <w:tcW w:w="851" w:type="dxa"/>
            <w:shd w:val="clear" w:color="auto" w:fill="FFC000"/>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
                <w:sz w:val="20"/>
                <w:szCs w:val="20"/>
              </w:rPr>
            </w:pPr>
            <w:r w:rsidRPr="00E95E85">
              <w:rPr>
                <w:rFonts w:ascii="Arial" w:eastAsia="Arial Unicode MS" w:hAnsi="Arial" w:cs="Arial"/>
                <w:b/>
                <w:sz w:val="20"/>
                <w:szCs w:val="20"/>
              </w:rPr>
              <w:t>167</w:t>
            </w:r>
          </w:p>
        </w:tc>
        <w:tc>
          <w:tcPr>
            <w:tcW w:w="992" w:type="dxa"/>
            <w:shd w:val="clear" w:color="auto" w:fill="FFC000"/>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
                <w:sz w:val="20"/>
                <w:szCs w:val="20"/>
              </w:rPr>
            </w:pPr>
            <w:r w:rsidRPr="00E95E85">
              <w:rPr>
                <w:rFonts w:ascii="Arial" w:eastAsia="Arial Unicode MS" w:hAnsi="Arial" w:cs="Arial"/>
                <w:b/>
                <w:sz w:val="20"/>
                <w:szCs w:val="20"/>
              </w:rPr>
              <w:t>-26</w:t>
            </w:r>
          </w:p>
        </w:tc>
        <w:tc>
          <w:tcPr>
            <w:tcW w:w="1164" w:type="dxa"/>
            <w:shd w:val="clear" w:color="auto" w:fill="FFC000"/>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
                <w:sz w:val="20"/>
                <w:szCs w:val="20"/>
              </w:rPr>
            </w:pPr>
            <w:r w:rsidRPr="00E95E85">
              <w:rPr>
                <w:rFonts w:ascii="Arial" w:eastAsia="Arial Unicode MS" w:hAnsi="Arial" w:cs="Arial"/>
                <w:b/>
                <w:sz w:val="20"/>
                <w:szCs w:val="20"/>
              </w:rPr>
              <w:t>357</w:t>
            </w:r>
          </w:p>
        </w:tc>
        <w:tc>
          <w:tcPr>
            <w:tcW w:w="1142" w:type="dxa"/>
            <w:shd w:val="clear" w:color="auto" w:fill="FFC000"/>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
                <w:sz w:val="20"/>
                <w:szCs w:val="20"/>
              </w:rPr>
            </w:pPr>
            <w:r w:rsidRPr="00E95E85">
              <w:rPr>
                <w:rFonts w:ascii="Arial" w:eastAsia="Arial Unicode MS" w:hAnsi="Arial" w:cs="Arial"/>
                <w:b/>
                <w:sz w:val="20"/>
                <w:szCs w:val="20"/>
              </w:rPr>
              <w:t>352</w:t>
            </w:r>
          </w:p>
        </w:tc>
        <w:tc>
          <w:tcPr>
            <w:tcW w:w="813" w:type="dxa"/>
            <w:shd w:val="clear" w:color="auto" w:fill="FFC000"/>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
                <w:sz w:val="20"/>
                <w:szCs w:val="20"/>
              </w:rPr>
            </w:pPr>
            <w:r w:rsidRPr="00E95E85">
              <w:rPr>
                <w:rFonts w:ascii="Arial" w:eastAsia="Arial Unicode MS" w:hAnsi="Arial" w:cs="Arial"/>
                <w:b/>
                <w:sz w:val="20"/>
                <w:szCs w:val="20"/>
              </w:rPr>
              <w:t>5</w:t>
            </w:r>
          </w:p>
        </w:tc>
        <w:tc>
          <w:tcPr>
            <w:tcW w:w="992" w:type="dxa"/>
            <w:shd w:val="clear" w:color="auto" w:fill="FFC000"/>
            <w:tcMar>
              <w:top w:w="15" w:type="dxa"/>
              <w:left w:w="15" w:type="dxa"/>
              <w:bottom w:w="0" w:type="dxa"/>
              <w:right w:w="15" w:type="dxa"/>
            </w:tcMar>
            <w:vAlign w:val="center"/>
          </w:tcPr>
          <w:p w:rsidR="00271BB8" w:rsidRPr="00E95E85" w:rsidRDefault="00271BB8" w:rsidP="00840660">
            <w:pPr>
              <w:pStyle w:val="Bezmezer1"/>
              <w:ind w:right="156"/>
              <w:jc w:val="right"/>
              <w:rPr>
                <w:rFonts w:ascii="Arial" w:eastAsia="Arial Unicode MS" w:hAnsi="Arial" w:cs="Arial"/>
                <w:b/>
                <w:sz w:val="20"/>
                <w:szCs w:val="20"/>
              </w:rPr>
            </w:pPr>
            <w:r w:rsidRPr="00E95E85">
              <w:rPr>
                <w:rFonts w:ascii="Arial" w:eastAsia="Arial Unicode MS" w:hAnsi="Arial" w:cs="Arial"/>
                <w:b/>
                <w:sz w:val="20"/>
                <w:szCs w:val="20"/>
              </w:rPr>
              <w:t>-21</w:t>
            </w:r>
          </w:p>
        </w:tc>
      </w:tr>
      <w:tr w:rsidR="00271BB8" w:rsidRPr="00E95E85" w:rsidTr="0038606F">
        <w:trPr>
          <w:trHeight w:val="55"/>
        </w:trPr>
        <w:tc>
          <w:tcPr>
            <w:tcW w:w="1838" w:type="dxa"/>
            <w:vMerge/>
            <w:shd w:val="clear" w:color="auto" w:fill="FFC000"/>
            <w:tcMar>
              <w:top w:w="15" w:type="dxa"/>
              <w:left w:w="15" w:type="dxa"/>
              <w:bottom w:w="0" w:type="dxa"/>
              <w:right w:w="15" w:type="dxa"/>
            </w:tcMar>
            <w:vAlign w:val="center"/>
          </w:tcPr>
          <w:p w:rsidR="00271BB8" w:rsidRPr="00E95E85" w:rsidRDefault="00271BB8" w:rsidP="00840660">
            <w:pPr>
              <w:rPr>
                <w:rFonts w:ascii="Arial" w:hAnsi="Arial" w:cs="Arial"/>
                <w:b/>
                <w:sz w:val="20"/>
                <w:szCs w:val="20"/>
              </w:rPr>
            </w:pPr>
          </w:p>
        </w:tc>
        <w:tc>
          <w:tcPr>
            <w:tcW w:w="598" w:type="dxa"/>
            <w:shd w:val="clear" w:color="auto" w:fill="FFC000"/>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2017</w:t>
            </w:r>
          </w:p>
        </w:tc>
        <w:tc>
          <w:tcPr>
            <w:tcW w:w="961" w:type="dxa"/>
            <w:gridSpan w:val="2"/>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161</w:t>
            </w:r>
          </w:p>
        </w:tc>
        <w:tc>
          <w:tcPr>
            <w:tcW w:w="851" w:type="dxa"/>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128</w:t>
            </w:r>
          </w:p>
        </w:tc>
        <w:tc>
          <w:tcPr>
            <w:tcW w:w="992" w:type="dxa"/>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33</w:t>
            </w:r>
          </w:p>
        </w:tc>
        <w:tc>
          <w:tcPr>
            <w:tcW w:w="1164" w:type="dxa"/>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239</w:t>
            </w:r>
          </w:p>
        </w:tc>
        <w:tc>
          <w:tcPr>
            <w:tcW w:w="1142" w:type="dxa"/>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271</w:t>
            </w:r>
          </w:p>
        </w:tc>
        <w:tc>
          <w:tcPr>
            <w:tcW w:w="813" w:type="dxa"/>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-32</w:t>
            </w:r>
          </w:p>
        </w:tc>
        <w:tc>
          <w:tcPr>
            <w:tcW w:w="992" w:type="dxa"/>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bCs/>
                <w:sz w:val="20"/>
                <w:szCs w:val="20"/>
              </w:rPr>
            </w:pPr>
            <w:r w:rsidRPr="00E95E85">
              <w:rPr>
                <w:rFonts w:ascii="Arial" w:eastAsia="Arial Unicode MS" w:hAnsi="Arial" w:cs="Arial"/>
                <w:b/>
                <w:bCs/>
                <w:sz w:val="20"/>
                <w:szCs w:val="20"/>
              </w:rPr>
              <w:t>1</w:t>
            </w:r>
          </w:p>
        </w:tc>
      </w:tr>
    </w:tbl>
    <w:p w:rsidR="00271BB8" w:rsidRPr="006B593B" w:rsidRDefault="00271BB8" w:rsidP="00271BB8">
      <w:pPr>
        <w:rPr>
          <w:rFonts w:ascii="Arial" w:hAnsi="Arial" w:cs="Arial"/>
          <w:color w:val="000000"/>
          <w:sz w:val="16"/>
          <w:szCs w:val="16"/>
        </w:rPr>
      </w:pPr>
      <w:r w:rsidRPr="006B593B">
        <w:rPr>
          <w:rFonts w:ascii="Arial" w:hAnsi="Arial" w:cs="Arial"/>
          <w:color w:val="000000"/>
          <w:sz w:val="16"/>
          <w:szCs w:val="16"/>
        </w:rPr>
        <w:t>Pozn.: Hodnoty jsou vždy k 31. 12. daného roku</w:t>
      </w:r>
    </w:p>
    <w:p w:rsidR="00271BB8" w:rsidRPr="00E95E85" w:rsidRDefault="00271BB8" w:rsidP="00271BB8">
      <w:pPr>
        <w:jc w:val="both"/>
        <w:rPr>
          <w:rFonts w:ascii="Arial" w:hAnsi="Arial" w:cs="Arial"/>
          <w:sz w:val="20"/>
          <w:szCs w:val="20"/>
        </w:rPr>
      </w:pPr>
      <w:r w:rsidRPr="006B593B">
        <w:rPr>
          <w:rFonts w:ascii="Arial" w:hAnsi="Arial" w:cs="Arial"/>
          <w:sz w:val="16"/>
          <w:szCs w:val="16"/>
        </w:rPr>
        <w:t xml:space="preserve">Zdroj: </w:t>
      </w:r>
      <w:hyperlink r:id="rId41" w:history="1">
        <w:r w:rsidRPr="006B593B">
          <w:rPr>
            <w:rStyle w:val="Hypertextovodkaz"/>
            <w:rFonts w:ascii="Arial" w:hAnsi="Arial" w:cs="Arial"/>
            <w:color w:val="auto"/>
            <w:sz w:val="16"/>
            <w:szCs w:val="16"/>
            <w:u w:val="none"/>
          </w:rPr>
          <w:t>http://www.czso.cz</w:t>
        </w:r>
      </w:hyperlink>
    </w:p>
    <w:p w:rsidR="00271BB8" w:rsidRDefault="00271BB8" w:rsidP="00271BB8">
      <w:pPr>
        <w:spacing w:after="160" w:line="259" w:lineRule="auto"/>
        <w:rPr>
          <w:rFonts w:ascii="Arial" w:hAnsi="Arial" w:cs="Arial"/>
          <w:b/>
          <w:i/>
          <w:color w:val="1F497D"/>
          <w:sz w:val="20"/>
          <w:szCs w:val="20"/>
          <w:lang w:eastAsia="en-US"/>
        </w:rPr>
      </w:pPr>
      <w:r>
        <w:rPr>
          <w:rFonts w:ascii="Arial" w:hAnsi="Arial" w:cs="Arial"/>
          <w:b/>
          <w:i/>
          <w:color w:val="1F497D"/>
          <w:sz w:val="20"/>
          <w:szCs w:val="20"/>
        </w:rPr>
        <w:br w:type="page"/>
      </w: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lastRenderedPageBreak/>
        <w:t>Graf č. 6:</w:t>
      </w:r>
      <w:r w:rsidRPr="00E95E85">
        <w:rPr>
          <w:rFonts w:ascii="Arial" w:hAnsi="Arial" w:cs="Arial"/>
          <w:sz w:val="20"/>
          <w:szCs w:val="20"/>
        </w:rPr>
        <w:t xml:space="preserve"> Porovnání narozených a zemřelých obyvatel v SO ORP Týn nad Vltavou v letech </w:t>
      </w:r>
      <w:smartTag w:uri="urn:schemas-microsoft-com:office:smarttags" w:element="metricconverter">
        <w:smartTagPr>
          <w:attr w:name="ProductID" w:val="2010 a"/>
        </w:smartTagPr>
        <w:r w:rsidRPr="00E95E85">
          <w:rPr>
            <w:rFonts w:ascii="Arial" w:hAnsi="Arial" w:cs="Arial"/>
            <w:sz w:val="20"/>
            <w:szCs w:val="20"/>
          </w:rPr>
          <w:t>2010 a</w:t>
        </w:r>
      </w:smartTag>
      <w:r w:rsidRPr="00E95E85">
        <w:rPr>
          <w:rFonts w:ascii="Arial" w:hAnsi="Arial" w:cs="Arial"/>
          <w:sz w:val="20"/>
          <w:szCs w:val="20"/>
        </w:rPr>
        <w:t xml:space="preserve"> 2017</w:t>
      </w:r>
    </w:p>
    <w:p w:rsidR="00271BB8" w:rsidRDefault="00271BB8" w:rsidP="00271BB8">
      <w:pPr>
        <w:jc w:val="both"/>
        <w:rPr>
          <w:rFonts w:ascii="Arial" w:hAnsi="Arial" w:cs="Arial"/>
          <w:sz w:val="20"/>
          <w:szCs w:val="20"/>
        </w:rPr>
      </w:pPr>
      <w:r>
        <w:rPr>
          <w:noProof/>
        </w:rPr>
        <w:drawing>
          <wp:inline distT="0" distB="0" distL="0" distR="0" wp14:anchorId="386AB0BC" wp14:editId="700AF0E3">
            <wp:extent cx="5962650" cy="2809875"/>
            <wp:effectExtent l="0" t="0" r="0" b="9525"/>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71BB8" w:rsidRPr="006B593B" w:rsidRDefault="00271BB8" w:rsidP="00271BB8">
      <w:pPr>
        <w:jc w:val="both"/>
        <w:rPr>
          <w:rFonts w:ascii="Arial" w:hAnsi="Arial" w:cs="Arial"/>
          <w:sz w:val="16"/>
          <w:szCs w:val="16"/>
        </w:rPr>
      </w:pPr>
      <w:r w:rsidRPr="006B593B">
        <w:rPr>
          <w:rFonts w:ascii="Arial" w:hAnsi="Arial" w:cs="Arial"/>
          <w:sz w:val="16"/>
          <w:szCs w:val="16"/>
        </w:rPr>
        <w:t xml:space="preserve">Zdroj: </w:t>
      </w:r>
      <w:hyperlink r:id="rId43" w:history="1">
        <w:r w:rsidRPr="006B593B">
          <w:rPr>
            <w:rStyle w:val="Hypertextovodkaz"/>
            <w:rFonts w:ascii="Arial" w:hAnsi="Arial" w:cs="Arial"/>
            <w:color w:val="auto"/>
            <w:sz w:val="16"/>
            <w:szCs w:val="16"/>
            <w:u w:val="none"/>
          </w:rPr>
          <w:t>http://www.czso.cz</w:t>
        </w:r>
      </w:hyperlink>
    </w:p>
    <w:p w:rsidR="00271BB8" w:rsidRDefault="00271BB8" w:rsidP="00271BB8">
      <w:pPr>
        <w:rPr>
          <w:rFonts w:ascii="Arial" w:hAnsi="Arial" w:cs="Arial"/>
          <w:b/>
          <w:sz w:val="20"/>
          <w:szCs w:val="20"/>
        </w:rPr>
      </w:pPr>
    </w:p>
    <w:p w:rsidR="00271BB8" w:rsidRPr="00E95E85" w:rsidRDefault="00271BB8" w:rsidP="00271BB8">
      <w:pPr>
        <w:rPr>
          <w:rFonts w:ascii="Arial" w:hAnsi="Arial" w:cs="Arial"/>
          <w:b/>
          <w:i/>
          <w:color w:val="1F497D"/>
          <w:sz w:val="20"/>
          <w:szCs w:val="20"/>
        </w:rPr>
      </w:pPr>
      <w:r w:rsidRPr="00E95E85">
        <w:rPr>
          <w:rFonts w:ascii="Arial" w:hAnsi="Arial" w:cs="Arial"/>
          <w:b/>
          <w:sz w:val="20"/>
          <w:szCs w:val="20"/>
        </w:rPr>
        <w:t>Tabulka č. 25:</w:t>
      </w:r>
      <w:r w:rsidRPr="00E95E85">
        <w:rPr>
          <w:rFonts w:ascii="Arial" w:hAnsi="Arial" w:cs="Arial"/>
          <w:sz w:val="20"/>
          <w:szCs w:val="20"/>
        </w:rPr>
        <w:t xml:space="preserve"> Narození v SO ORP Týn nad Vltavou v letech 2007 – 2016</w:t>
      </w:r>
    </w:p>
    <w:tbl>
      <w:tblPr>
        <w:tblW w:w="93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9"/>
        <w:gridCol w:w="1132"/>
        <w:gridCol w:w="22"/>
        <w:gridCol w:w="676"/>
        <w:gridCol w:w="28"/>
        <w:gridCol w:w="676"/>
        <w:gridCol w:w="28"/>
        <w:gridCol w:w="676"/>
        <w:gridCol w:w="28"/>
        <w:gridCol w:w="676"/>
        <w:gridCol w:w="28"/>
        <w:gridCol w:w="676"/>
        <w:gridCol w:w="28"/>
        <w:gridCol w:w="676"/>
        <w:gridCol w:w="28"/>
        <w:gridCol w:w="676"/>
        <w:gridCol w:w="28"/>
        <w:gridCol w:w="676"/>
        <w:gridCol w:w="28"/>
        <w:gridCol w:w="676"/>
        <w:gridCol w:w="28"/>
        <w:gridCol w:w="676"/>
        <w:gridCol w:w="28"/>
      </w:tblGrid>
      <w:tr w:rsidR="00271BB8" w:rsidRPr="00E95E85" w:rsidTr="00555AF4">
        <w:trPr>
          <w:trHeight w:val="510"/>
        </w:trPr>
        <w:tc>
          <w:tcPr>
            <w:tcW w:w="2213"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Rok</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2007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2008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2009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2016</w:t>
            </w:r>
          </w:p>
        </w:tc>
      </w:tr>
      <w:tr w:rsidR="00271BB8" w:rsidRPr="00E95E85" w:rsidTr="00555AF4">
        <w:trPr>
          <w:trHeight w:val="510"/>
        </w:trPr>
        <w:tc>
          <w:tcPr>
            <w:tcW w:w="2213"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Živě narození celkem</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142</w:t>
            </w:r>
          </w:p>
        </w:tc>
      </w:tr>
      <w:tr w:rsidR="00271BB8" w:rsidRPr="00E95E85" w:rsidTr="00555AF4">
        <w:trPr>
          <w:gridAfter w:val="1"/>
          <w:wAfter w:w="29" w:type="dxa"/>
          <w:trHeight w:val="510"/>
        </w:trPr>
        <w:tc>
          <w:tcPr>
            <w:tcW w:w="1059"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z toho podle rodinného stavu matky</w:t>
            </w: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svobodná</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60</w:t>
            </w:r>
          </w:p>
        </w:tc>
      </w:tr>
      <w:tr w:rsidR="00271BB8" w:rsidRPr="00E95E85" w:rsidTr="00555AF4">
        <w:trPr>
          <w:gridAfter w:val="1"/>
          <w:wAfter w:w="29" w:type="dxa"/>
          <w:trHeight w:val="510"/>
        </w:trPr>
        <w:tc>
          <w:tcPr>
            <w:tcW w:w="105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vdaná</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77</w:t>
            </w:r>
          </w:p>
        </w:tc>
      </w:tr>
      <w:tr w:rsidR="00271BB8" w:rsidRPr="00E95E85" w:rsidTr="00555AF4">
        <w:trPr>
          <w:gridAfter w:val="1"/>
          <w:wAfter w:w="29" w:type="dxa"/>
          <w:trHeight w:val="510"/>
        </w:trPr>
        <w:tc>
          <w:tcPr>
            <w:tcW w:w="105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rozvedená</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r>
      <w:tr w:rsidR="00271BB8" w:rsidRPr="00E95E85" w:rsidTr="00555AF4">
        <w:trPr>
          <w:gridAfter w:val="1"/>
          <w:wAfter w:w="29" w:type="dxa"/>
          <w:trHeight w:val="510"/>
        </w:trPr>
        <w:tc>
          <w:tcPr>
            <w:tcW w:w="105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ovdovělá</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0</w:t>
            </w:r>
          </w:p>
        </w:tc>
      </w:tr>
      <w:tr w:rsidR="00271BB8" w:rsidRPr="00E95E85" w:rsidTr="00555AF4">
        <w:trPr>
          <w:gridAfter w:val="1"/>
          <w:wAfter w:w="29" w:type="dxa"/>
          <w:trHeight w:val="510"/>
        </w:trPr>
        <w:tc>
          <w:tcPr>
            <w:tcW w:w="1059"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z toho podle věku matky</w:t>
            </w: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do 19 let</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w:t>
            </w:r>
          </w:p>
        </w:tc>
      </w:tr>
      <w:tr w:rsidR="00271BB8" w:rsidRPr="00E95E85" w:rsidTr="00555AF4">
        <w:trPr>
          <w:gridAfter w:val="1"/>
          <w:wAfter w:w="29" w:type="dxa"/>
          <w:trHeight w:val="510"/>
        </w:trPr>
        <w:tc>
          <w:tcPr>
            <w:tcW w:w="105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20 – 24 let</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r>
      <w:tr w:rsidR="00271BB8" w:rsidRPr="00E95E85" w:rsidTr="00555AF4">
        <w:trPr>
          <w:gridAfter w:val="1"/>
          <w:wAfter w:w="29" w:type="dxa"/>
          <w:trHeight w:val="510"/>
        </w:trPr>
        <w:tc>
          <w:tcPr>
            <w:tcW w:w="105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25 – 29 let</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58</w:t>
            </w:r>
          </w:p>
        </w:tc>
      </w:tr>
      <w:tr w:rsidR="00271BB8" w:rsidRPr="00E95E85" w:rsidTr="00555AF4">
        <w:trPr>
          <w:gridAfter w:val="1"/>
          <w:wAfter w:w="29" w:type="dxa"/>
          <w:trHeight w:val="510"/>
        </w:trPr>
        <w:tc>
          <w:tcPr>
            <w:tcW w:w="105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30 – 34 let</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39</w:t>
            </w:r>
          </w:p>
        </w:tc>
      </w:tr>
      <w:tr w:rsidR="00271BB8" w:rsidRPr="00E95E85" w:rsidTr="00555AF4">
        <w:trPr>
          <w:gridAfter w:val="1"/>
          <w:wAfter w:w="29" w:type="dxa"/>
          <w:trHeight w:val="510"/>
        </w:trPr>
        <w:tc>
          <w:tcPr>
            <w:tcW w:w="105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35 – 39 let</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15</w:t>
            </w:r>
          </w:p>
        </w:tc>
      </w:tr>
      <w:tr w:rsidR="00271BB8" w:rsidRPr="00E95E85" w:rsidTr="00555AF4">
        <w:trPr>
          <w:gridAfter w:val="1"/>
          <w:wAfter w:w="29" w:type="dxa"/>
          <w:trHeight w:val="510"/>
        </w:trPr>
        <w:tc>
          <w:tcPr>
            <w:tcW w:w="1059"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smartTag w:uri="urn:schemas-microsoft-com:office:smarttags" w:element="metricconverter">
              <w:smartTagPr>
                <w:attr w:name="ProductID" w:val="40 a"/>
              </w:smartTagPr>
              <w:r w:rsidRPr="00E95E85">
                <w:rPr>
                  <w:rFonts w:ascii="Arial" w:hAnsi="Arial" w:cs="Arial"/>
                  <w:b/>
                  <w:sz w:val="20"/>
                  <w:szCs w:val="20"/>
                </w:rPr>
                <w:t>40 a</w:t>
              </w:r>
            </w:smartTag>
            <w:r w:rsidRPr="00E95E85">
              <w:rPr>
                <w:rFonts w:ascii="Arial" w:hAnsi="Arial" w:cs="Arial"/>
                <w:b/>
                <w:sz w:val="20"/>
                <w:szCs w:val="20"/>
              </w:rPr>
              <w:t xml:space="preserve"> více let</w:t>
            </w:r>
          </w:p>
        </w:tc>
        <w:tc>
          <w:tcPr>
            <w:tcW w:w="7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w:t>
            </w:r>
          </w:p>
        </w:tc>
      </w:tr>
      <w:tr w:rsidR="00271BB8" w:rsidRPr="00E95E85" w:rsidTr="00555AF4">
        <w:trPr>
          <w:trHeight w:val="510"/>
        </w:trPr>
        <w:tc>
          <w:tcPr>
            <w:tcW w:w="2213"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Počet narozených dětí mimo manželství</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57</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66</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82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79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65</w:t>
            </w:r>
          </w:p>
        </w:tc>
      </w:tr>
      <w:tr w:rsidR="00271BB8" w:rsidRPr="00E95E85" w:rsidTr="00555AF4">
        <w:trPr>
          <w:trHeight w:val="510"/>
        </w:trPr>
        <w:tc>
          <w:tcPr>
            <w:tcW w:w="2213"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Podíl narozených dětí mimo manželství (v %)</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38,5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39,3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32,8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43,3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44,1</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51,9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49,2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56,9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52,0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45,8</w:t>
            </w:r>
          </w:p>
        </w:tc>
      </w:tr>
      <w:tr w:rsidR="00271BB8" w:rsidRPr="00E95E85" w:rsidTr="00555AF4">
        <w:trPr>
          <w:trHeight w:val="510"/>
        </w:trPr>
        <w:tc>
          <w:tcPr>
            <w:tcW w:w="2213"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rPr>
                <w:rFonts w:ascii="Arial" w:hAnsi="Arial" w:cs="Arial"/>
                <w:b/>
                <w:sz w:val="20"/>
                <w:szCs w:val="20"/>
              </w:rPr>
            </w:pPr>
            <w:r w:rsidRPr="00E95E85">
              <w:rPr>
                <w:rFonts w:ascii="Arial" w:hAnsi="Arial" w:cs="Arial"/>
                <w:b/>
                <w:sz w:val="20"/>
                <w:szCs w:val="20"/>
              </w:rPr>
              <w:t>Živě narození na 1000 obyvatel</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10,5</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11,9</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10,0</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10,3</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11,2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9,4</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9,2</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10,8</w:t>
            </w:r>
          </w:p>
        </w:tc>
        <w:tc>
          <w:tcPr>
            <w:tcW w:w="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right"/>
              <w:rPr>
                <w:rFonts w:ascii="Arial" w:hAnsi="Arial" w:cs="Arial"/>
                <w:sz w:val="20"/>
                <w:szCs w:val="20"/>
              </w:rPr>
            </w:pPr>
            <w:r w:rsidRPr="00E95E85">
              <w:rPr>
                <w:rFonts w:ascii="Arial" w:hAnsi="Arial" w:cs="Arial"/>
                <w:sz w:val="20"/>
                <w:szCs w:val="20"/>
              </w:rPr>
              <w:t>10,1</w:t>
            </w:r>
          </w:p>
        </w:tc>
      </w:tr>
    </w:tbl>
    <w:p w:rsidR="00271BB8" w:rsidRPr="006B593B" w:rsidRDefault="00271BB8" w:rsidP="00271BB8">
      <w:pPr>
        <w:rPr>
          <w:rFonts w:ascii="Arial" w:hAnsi="Arial" w:cs="Arial"/>
          <w:color w:val="000000"/>
          <w:sz w:val="16"/>
          <w:szCs w:val="16"/>
        </w:rPr>
      </w:pPr>
      <w:r w:rsidRPr="006B593B">
        <w:rPr>
          <w:rFonts w:ascii="Arial" w:hAnsi="Arial" w:cs="Arial"/>
          <w:color w:val="000000"/>
          <w:sz w:val="16"/>
          <w:szCs w:val="16"/>
        </w:rPr>
        <w:t xml:space="preserve">  Pozn.: Hodnoty jsou vždy k 31. 12. daného roku</w:t>
      </w:r>
      <w:r w:rsidR="00360491" w:rsidRPr="006B593B">
        <w:rPr>
          <w:rFonts w:ascii="Arial" w:hAnsi="Arial" w:cs="Arial"/>
          <w:color w:val="000000"/>
          <w:sz w:val="16"/>
          <w:szCs w:val="16"/>
        </w:rPr>
        <w:t>.</w:t>
      </w:r>
    </w:p>
    <w:p w:rsidR="00132ACA" w:rsidRDefault="00271BB8" w:rsidP="00132ACA">
      <w:pPr>
        <w:autoSpaceDE w:val="0"/>
        <w:autoSpaceDN w:val="0"/>
        <w:adjustRightInd w:val="0"/>
        <w:rPr>
          <w:rFonts w:ascii="Arial" w:hAnsi="Arial" w:cs="Arial"/>
          <w:sz w:val="20"/>
          <w:szCs w:val="20"/>
        </w:rPr>
      </w:pPr>
      <w:r w:rsidRPr="006B593B">
        <w:rPr>
          <w:rFonts w:ascii="Arial" w:hAnsi="Arial" w:cs="Arial"/>
          <w:sz w:val="16"/>
          <w:szCs w:val="16"/>
        </w:rPr>
        <w:t xml:space="preserve">  Zdroj: </w:t>
      </w:r>
      <w:r w:rsidR="00812CFB">
        <w:rPr>
          <w:rFonts w:ascii="Arial" w:hAnsi="Arial" w:cs="Arial"/>
          <w:sz w:val="16"/>
          <w:szCs w:val="16"/>
        </w:rPr>
        <w:t>(</w:t>
      </w:r>
      <w:hyperlink r:id="rId44" w:history="1">
        <w:r w:rsidRPr="006B593B">
          <w:rPr>
            <w:rStyle w:val="Hypertextovodkaz"/>
            <w:rFonts w:ascii="Arial" w:hAnsi="Arial" w:cs="Arial"/>
            <w:color w:val="auto"/>
            <w:sz w:val="16"/>
            <w:szCs w:val="16"/>
            <w:u w:val="none"/>
          </w:rPr>
          <w:t>http://www.czso.cz</w:t>
        </w:r>
      </w:hyperlink>
      <w:r w:rsidRPr="006B593B">
        <w:rPr>
          <w:rFonts w:ascii="Arial" w:hAnsi="Arial" w:cs="Arial"/>
          <w:sz w:val="16"/>
          <w:szCs w:val="16"/>
        </w:rPr>
        <w:t>)</w:t>
      </w:r>
      <w:r w:rsidR="00132ACA">
        <w:rPr>
          <w:rFonts w:ascii="Arial" w:hAnsi="Arial" w:cs="Arial"/>
          <w:sz w:val="20"/>
          <w:szCs w:val="20"/>
        </w:rPr>
        <w:br w:type="page"/>
      </w:r>
    </w:p>
    <w:p w:rsidR="00271BB8" w:rsidRPr="00E95E85" w:rsidRDefault="00271BB8" w:rsidP="00271BB8">
      <w:pPr>
        <w:pStyle w:val="Bezmezer1"/>
        <w:jc w:val="both"/>
        <w:rPr>
          <w:rFonts w:ascii="Arial" w:hAnsi="Arial" w:cs="Arial"/>
          <w:color w:val="231F20"/>
          <w:sz w:val="20"/>
          <w:szCs w:val="20"/>
        </w:rPr>
      </w:pPr>
      <w:r w:rsidRPr="00E95E85">
        <w:rPr>
          <w:rFonts w:ascii="Arial" w:hAnsi="Arial" w:cs="Arial"/>
          <w:color w:val="231F20"/>
          <w:sz w:val="20"/>
          <w:szCs w:val="20"/>
        </w:rPr>
        <w:lastRenderedPageBreak/>
        <w:t xml:space="preserve">Ve sledovaném území došlo v letech 2007 – 2016 k nárůstu počtu narozených dětí svobodným matkám, na druhou stranu poklesl počet narozených dětí rozvedeným ženám.  Nejvíce dětí se rodí ženám mezi jejich </w:t>
      </w:r>
      <w:smartTag w:uri="urn:schemas-microsoft-com:office:smarttags" w:element="metricconverter">
        <w:smartTagPr>
          <w:attr w:name="ProductID" w:val="25. a"/>
        </w:smartTagPr>
        <w:r w:rsidRPr="00E95E85">
          <w:rPr>
            <w:rFonts w:ascii="Arial" w:hAnsi="Arial" w:cs="Arial"/>
            <w:color w:val="231F20"/>
            <w:sz w:val="20"/>
            <w:szCs w:val="20"/>
          </w:rPr>
          <w:t>25. a</w:t>
        </w:r>
      </w:smartTag>
      <w:r w:rsidRPr="00E95E85">
        <w:rPr>
          <w:rFonts w:ascii="Arial" w:hAnsi="Arial" w:cs="Arial"/>
          <w:color w:val="231F20"/>
          <w:sz w:val="20"/>
          <w:szCs w:val="20"/>
        </w:rPr>
        <w:t xml:space="preserve"> 35. rokem.  Podíl dětí, které se narodily mimo manželství se navýšil ze 38,5 % na 45,8 %, přičemž  v roce 2016 činil až 56,9 %.</w:t>
      </w:r>
    </w:p>
    <w:p w:rsidR="00271BB8" w:rsidRPr="00E95E85" w:rsidRDefault="00271BB8" w:rsidP="00271BB8">
      <w:pPr>
        <w:pStyle w:val="Bezmezer1"/>
        <w:jc w:val="both"/>
        <w:rPr>
          <w:rFonts w:ascii="Arial" w:hAnsi="Arial" w:cs="Arial"/>
          <w:color w:val="231F20"/>
          <w:sz w:val="20"/>
          <w:szCs w:val="20"/>
        </w:rPr>
      </w:pPr>
    </w:p>
    <w:p w:rsidR="00271BB8" w:rsidRPr="00E95E85" w:rsidRDefault="00271BB8" w:rsidP="00271BB8">
      <w:pPr>
        <w:pStyle w:val="Bezmezer1"/>
        <w:rPr>
          <w:rFonts w:ascii="Arial" w:hAnsi="Arial" w:cs="Arial"/>
          <w:bCs/>
          <w:sz w:val="20"/>
          <w:szCs w:val="20"/>
        </w:rPr>
      </w:pPr>
      <w:r w:rsidRPr="00E95E85">
        <w:rPr>
          <w:rFonts w:ascii="Arial" w:hAnsi="Arial" w:cs="Arial"/>
          <w:b/>
          <w:sz w:val="20"/>
          <w:szCs w:val="20"/>
        </w:rPr>
        <w:t>Graf č. 7:</w:t>
      </w:r>
      <w:r w:rsidRPr="00E95E85">
        <w:rPr>
          <w:rFonts w:ascii="Arial" w:hAnsi="Arial" w:cs="Arial"/>
          <w:bCs/>
          <w:sz w:val="20"/>
          <w:szCs w:val="20"/>
        </w:rPr>
        <w:t xml:space="preserve"> Počet narozených – Týn nad Vltavou a ostatní obce SO ORP Týn nad Vltavou (2013 – 2017)</w:t>
      </w:r>
    </w:p>
    <w:p w:rsidR="00271BB8" w:rsidRPr="00E95E85" w:rsidRDefault="00271BB8" w:rsidP="00271BB8">
      <w:pPr>
        <w:pStyle w:val="Bezmezer1"/>
        <w:rPr>
          <w:rFonts w:ascii="Arial" w:hAnsi="Arial" w:cs="Arial"/>
          <w:sz w:val="20"/>
          <w:szCs w:val="20"/>
        </w:rPr>
      </w:pPr>
      <w:r>
        <w:rPr>
          <w:noProof/>
          <w:lang w:eastAsia="cs-CZ"/>
        </w:rPr>
        <w:drawing>
          <wp:inline distT="0" distB="0" distL="0" distR="0" wp14:anchorId="6EC83770" wp14:editId="1203B103">
            <wp:extent cx="5943600" cy="2647950"/>
            <wp:effectExtent l="0" t="0" r="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71BB8" w:rsidRPr="006B593B" w:rsidRDefault="00271BB8" w:rsidP="00271BB8">
      <w:pPr>
        <w:autoSpaceDE w:val="0"/>
        <w:autoSpaceDN w:val="0"/>
        <w:adjustRightInd w:val="0"/>
        <w:rPr>
          <w:rFonts w:ascii="Arial" w:hAnsi="Arial" w:cs="Arial"/>
          <w:b/>
          <w:bCs/>
          <w:i/>
          <w:iCs/>
          <w:color w:val="25408F"/>
          <w:sz w:val="16"/>
          <w:szCs w:val="16"/>
        </w:rPr>
      </w:pPr>
      <w:r w:rsidRPr="006B593B">
        <w:rPr>
          <w:rFonts w:ascii="Arial" w:hAnsi="Arial" w:cs="Arial"/>
          <w:sz w:val="16"/>
          <w:szCs w:val="16"/>
        </w:rPr>
        <w:t xml:space="preserve">Zdroj: </w:t>
      </w:r>
      <w:hyperlink r:id="rId46"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rPr>
          <w:rFonts w:ascii="Arial" w:hAnsi="Arial" w:cs="Arial"/>
          <w:b/>
          <w:i/>
          <w:color w:val="1F497D"/>
          <w:sz w:val="20"/>
          <w:szCs w:val="20"/>
        </w:rPr>
      </w:pPr>
    </w:p>
    <w:p w:rsidR="00271BB8" w:rsidRPr="00E95E85" w:rsidRDefault="00271BB8" w:rsidP="00271BB8">
      <w:pPr>
        <w:pStyle w:val="Bezmezer1"/>
        <w:rPr>
          <w:rFonts w:ascii="Arial" w:hAnsi="Arial" w:cs="Arial"/>
          <w:noProof/>
          <w:sz w:val="20"/>
          <w:szCs w:val="20"/>
          <w:lang w:eastAsia="cs-CZ"/>
        </w:rPr>
      </w:pPr>
      <w:r w:rsidRPr="00E95E85">
        <w:rPr>
          <w:rFonts w:ascii="Arial" w:hAnsi="Arial" w:cs="Arial"/>
          <w:noProof/>
          <w:sz w:val="20"/>
          <w:szCs w:val="20"/>
          <w:lang w:eastAsia="cs-CZ"/>
        </w:rPr>
        <w:t xml:space="preserve">Ve městě Týn nad Vltavou </w:t>
      </w:r>
      <w:r w:rsidR="00812CFB">
        <w:rPr>
          <w:rFonts w:ascii="Arial" w:hAnsi="Arial" w:cs="Arial"/>
          <w:noProof/>
          <w:sz w:val="20"/>
          <w:szCs w:val="20"/>
          <w:lang w:eastAsia="cs-CZ"/>
        </w:rPr>
        <w:t>se počet narozených průběžně v l</w:t>
      </w:r>
      <w:r w:rsidRPr="00E95E85">
        <w:rPr>
          <w:rFonts w:ascii="Arial" w:hAnsi="Arial" w:cs="Arial"/>
          <w:noProof/>
          <w:sz w:val="20"/>
          <w:szCs w:val="20"/>
          <w:lang w:eastAsia="cs-CZ"/>
        </w:rPr>
        <w:t>etech 2013 – 2017 mírně navýšil, ze 78 na 96. Stejný průběh je patrný i v ostatních obcích regionu, kde se počet narozených, z původních 54, zvýšil o 11.</w:t>
      </w:r>
    </w:p>
    <w:p w:rsidR="00271BB8" w:rsidRPr="00E95E85" w:rsidRDefault="00271BB8" w:rsidP="00271BB8">
      <w:pPr>
        <w:pStyle w:val="Bezmezer1"/>
        <w:jc w:val="center"/>
        <w:rPr>
          <w:rFonts w:ascii="Arial" w:hAnsi="Arial" w:cs="Arial"/>
          <w:noProof/>
          <w:sz w:val="20"/>
          <w:szCs w:val="20"/>
          <w:lang w:eastAsia="cs-CZ"/>
        </w:rPr>
      </w:pP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t>Graf č. 8:</w:t>
      </w:r>
      <w:r w:rsidRPr="00E95E85">
        <w:rPr>
          <w:rFonts w:ascii="Arial" w:hAnsi="Arial" w:cs="Arial"/>
          <w:sz w:val="20"/>
          <w:szCs w:val="20"/>
        </w:rPr>
        <w:t xml:space="preserve"> Počet zemřelých – Týn </w:t>
      </w:r>
      <w:r w:rsidRPr="00E95E85">
        <w:rPr>
          <w:rFonts w:ascii="Arial" w:hAnsi="Arial" w:cs="Arial"/>
          <w:bCs/>
          <w:sz w:val="20"/>
          <w:szCs w:val="20"/>
        </w:rPr>
        <w:t>nad Vltavou a ostatní obce SO ORP Týn nad Vltavou (2013 – 2017)</w:t>
      </w:r>
    </w:p>
    <w:p w:rsidR="00271BB8" w:rsidRPr="00E95E85" w:rsidRDefault="00271BB8" w:rsidP="00271BB8">
      <w:pPr>
        <w:pStyle w:val="Bezmezer1"/>
        <w:rPr>
          <w:rFonts w:ascii="Arial" w:hAnsi="Arial" w:cs="Arial"/>
          <w:color w:val="231F20"/>
          <w:sz w:val="20"/>
          <w:szCs w:val="20"/>
        </w:rPr>
      </w:pPr>
      <w:r>
        <w:rPr>
          <w:noProof/>
          <w:lang w:eastAsia="cs-CZ"/>
        </w:rPr>
        <w:drawing>
          <wp:inline distT="0" distB="0" distL="0" distR="0" wp14:anchorId="32AA742B" wp14:editId="50375250">
            <wp:extent cx="5943600" cy="2324100"/>
            <wp:effectExtent l="0" t="0" r="0" b="0"/>
            <wp:docPr id="23" name="Graf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71BB8" w:rsidRPr="006B593B" w:rsidRDefault="00271BB8" w:rsidP="00271BB8">
      <w:pPr>
        <w:autoSpaceDE w:val="0"/>
        <w:autoSpaceDN w:val="0"/>
        <w:adjustRightInd w:val="0"/>
        <w:rPr>
          <w:rFonts w:ascii="Arial" w:hAnsi="Arial" w:cs="Arial"/>
          <w:b/>
          <w:bCs/>
          <w:i/>
          <w:iCs/>
          <w:color w:val="25408F"/>
          <w:sz w:val="16"/>
          <w:szCs w:val="16"/>
        </w:rPr>
      </w:pPr>
      <w:r w:rsidRPr="006B593B">
        <w:rPr>
          <w:rFonts w:ascii="Arial" w:hAnsi="Arial" w:cs="Arial"/>
          <w:sz w:val="16"/>
          <w:szCs w:val="16"/>
        </w:rPr>
        <w:t xml:space="preserve">Zdroj: </w:t>
      </w:r>
      <w:hyperlink r:id="rId48"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rPr>
          <w:rFonts w:ascii="Arial" w:hAnsi="Arial" w:cs="Arial"/>
          <w:color w:val="231F20"/>
          <w:sz w:val="20"/>
          <w:szCs w:val="20"/>
        </w:rPr>
      </w:pPr>
    </w:p>
    <w:p w:rsidR="00271BB8" w:rsidRPr="00E95E85" w:rsidRDefault="00271BB8" w:rsidP="00271BB8">
      <w:pPr>
        <w:pStyle w:val="Bezmezer1"/>
        <w:jc w:val="both"/>
        <w:rPr>
          <w:rFonts w:ascii="Arial" w:hAnsi="Arial" w:cs="Arial"/>
          <w:color w:val="231F20"/>
          <w:sz w:val="20"/>
          <w:szCs w:val="20"/>
        </w:rPr>
      </w:pPr>
      <w:r w:rsidRPr="00E95E85">
        <w:rPr>
          <w:rFonts w:ascii="Arial" w:hAnsi="Arial" w:cs="Arial"/>
          <w:color w:val="231F20"/>
          <w:sz w:val="20"/>
          <w:szCs w:val="20"/>
        </w:rPr>
        <w:t xml:space="preserve">V průběhu let 2013 – 2017 bylo dvakrát, v letech </w:t>
      </w:r>
      <w:smartTag w:uri="urn:schemas-microsoft-com:office:smarttags" w:element="metricconverter">
        <w:smartTagPr>
          <w:attr w:name="ProductID" w:val="2015 a"/>
        </w:smartTagPr>
        <w:r w:rsidRPr="00E95E85">
          <w:rPr>
            <w:rFonts w:ascii="Arial" w:hAnsi="Arial" w:cs="Arial"/>
            <w:color w:val="231F20"/>
            <w:sz w:val="20"/>
            <w:szCs w:val="20"/>
          </w:rPr>
          <w:t>2015 a</w:t>
        </w:r>
      </w:smartTag>
      <w:r w:rsidRPr="00E95E85">
        <w:rPr>
          <w:rFonts w:ascii="Arial" w:hAnsi="Arial" w:cs="Arial"/>
          <w:color w:val="231F20"/>
          <w:sz w:val="20"/>
          <w:szCs w:val="20"/>
        </w:rPr>
        <w:t xml:space="preserve"> 2016, více zemřelých ve městě Týn nad Vltavou než v ostatních obcích. V ostatních letech období tomu bylo naopak, i když rozdíly nejsou tak markantní.</w:t>
      </w:r>
    </w:p>
    <w:p w:rsidR="00271BB8" w:rsidRDefault="00271BB8" w:rsidP="00271BB8">
      <w:pPr>
        <w:spacing w:after="160" w:line="259" w:lineRule="auto"/>
        <w:rPr>
          <w:rFonts w:ascii="Arial" w:hAnsi="Arial" w:cs="Arial"/>
          <w:color w:val="231F20"/>
          <w:sz w:val="20"/>
          <w:szCs w:val="20"/>
          <w:lang w:eastAsia="en-US"/>
        </w:rPr>
      </w:pPr>
      <w:r>
        <w:rPr>
          <w:rFonts w:ascii="Arial" w:hAnsi="Arial" w:cs="Arial"/>
          <w:color w:val="231F20"/>
          <w:sz w:val="20"/>
          <w:szCs w:val="20"/>
        </w:rPr>
        <w:br w:type="page"/>
      </w:r>
    </w:p>
    <w:p w:rsidR="00271BB8" w:rsidRPr="00E95E85" w:rsidRDefault="00271BB8" w:rsidP="00271BB8">
      <w:pPr>
        <w:pStyle w:val="Bezmezer1"/>
        <w:rPr>
          <w:rFonts w:ascii="Arial" w:hAnsi="Arial" w:cs="Arial"/>
          <w:sz w:val="20"/>
          <w:szCs w:val="20"/>
        </w:rPr>
      </w:pPr>
      <w:r w:rsidRPr="00E95E85">
        <w:rPr>
          <w:rFonts w:ascii="Arial" w:hAnsi="Arial" w:cs="Arial"/>
          <w:b/>
          <w:sz w:val="20"/>
          <w:szCs w:val="20"/>
        </w:rPr>
        <w:lastRenderedPageBreak/>
        <w:t>Graf č. 9:</w:t>
      </w:r>
      <w:r w:rsidRPr="00E95E85">
        <w:rPr>
          <w:rFonts w:ascii="Arial" w:hAnsi="Arial" w:cs="Arial"/>
          <w:sz w:val="20"/>
          <w:szCs w:val="20"/>
        </w:rPr>
        <w:t xml:space="preserve"> Změna počtu obyvatel celkem v SO ORP Týn nad Vltavou v letech 2013 – 2017</w:t>
      </w:r>
    </w:p>
    <w:p w:rsidR="00271BB8" w:rsidRPr="00E95E85" w:rsidRDefault="00271BB8" w:rsidP="00271BB8">
      <w:pPr>
        <w:pStyle w:val="Bezmezer1"/>
        <w:rPr>
          <w:rFonts w:ascii="Arial" w:hAnsi="Arial" w:cs="Arial"/>
          <w:b/>
          <w:i/>
          <w:color w:val="1F497D"/>
          <w:sz w:val="20"/>
          <w:szCs w:val="20"/>
        </w:rPr>
      </w:pPr>
      <w:r>
        <w:rPr>
          <w:noProof/>
          <w:lang w:eastAsia="cs-CZ"/>
        </w:rPr>
        <w:drawing>
          <wp:inline distT="0" distB="0" distL="0" distR="0" wp14:anchorId="755DA5D8" wp14:editId="24B0470E">
            <wp:extent cx="5591175" cy="2971800"/>
            <wp:effectExtent l="0" t="0" r="9525" b="0"/>
            <wp:docPr id="25" name="Graf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71BB8" w:rsidRPr="006B593B" w:rsidRDefault="00271BB8" w:rsidP="00271BB8">
      <w:pPr>
        <w:autoSpaceDE w:val="0"/>
        <w:autoSpaceDN w:val="0"/>
        <w:adjustRightInd w:val="0"/>
        <w:rPr>
          <w:rFonts w:ascii="Arial" w:hAnsi="Arial" w:cs="Arial"/>
          <w:b/>
          <w:bCs/>
          <w:i/>
          <w:iCs/>
          <w:color w:val="25408F"/>
          <w:sz w:val="16"/>
          <w:szCs w:val="16"/>
        </w:rPr>
      </w:pPr>
      <w:r w:rsidRPr="006B593B">
        <w:rPr>
          <w:rFonts w:ascii="Arial" w:hAnsi="Arial" w:cs="Arial"/>
          <w:sz w:val="16"/>
          <w:szCs w:val="16"/>
        </w:rPr>
        <w:t xml:space="preserve">Zdroj: </w:t>
      </w:r>
      <w:hyperlink r:id="rId50" w:history="1">
        <w:r w:rsidRPr="006B593B">
          <w:rPr>
            <w:rStyle w:val="Hypertextovodkaz"/>
            <w:rFonts w:ascii="Arial" w:hAnsi="Arial" w:cs="Arial"/>
            <w:color w:val="auto"/>
            <w:sz w:val="16"/>
            <w:szCs w:val="16"/>
            <w:u w:val="none"/>
          </w:rPr>
          <w:t>http://www.czso.cz</w:t>
        </w:r>
      </w:hyperlink>
    </w:p>
    <w:p w:rsidR="00271BB8" w:rsidRPr="00E95E85" w:rsidRDefault="00271BB8" w:rsidP="00271BB8">
      <w:pPr>
        <w:pStyle w:val="Bezmezer1"/>
        <w:rPr>
          <w:rFonts w:ascii="Arial" w:hAnsi="Arial" w:cs="Arial"/>
          <w:b/>
          <w:i/>
          <w:color w:val="1F497D"/>
          <w:sz w:val="20"/>
          <w:szCs w:val="20"/>
        </w:rPr>
      </w:pPr>
    </w:p>
    <w:p w:rsidR="00271BB8" w:rsidRPr="00E95E85" w:rsidRDefault="00271BB8" w:rsidP="00271BB8">
      <w:pPr>
        <w:pStyle w:val="Bezmezer1"/>
        <w:jc w:val="both"/>
        <w:rPr>
          <w:rFonts w:ascii="Arial" w:hAnsi="Arial" w:cs="Arial"/>
          <w:bCs/>
          <w:iCs/>
          <w:sz w:val="20"/>
          <w:szCs w:val="20"/>
        </w:rPr>
      </w:pPr>
      <w:r w:rsidRPr="00E95E85">
        <w:rPr>
          <w:rFonts w:ascii="Arial" w:hAnsi="Arial" w:cs="Arial"/>
          <w:bCs/>
          <w:iCs/>
          <w:sz w:val="20"/>
          <w:szCs w:val="20"/>
        </w:rPr>
        <w:t xml:space="preserve">Od roku 2013 je ve městě Týn nad Vltavou záporný celkový přírůstek obyvatel. Ten se sice stále snižuje, avšak stále můžeme konstatovat, že během období let 2013 – 2017 se počet vltavotýnské populace neustále snižoval. Na druhou stranu lze pozorovat, že v ostatních obcích regionu byl celkový přírůstek vždy kladný, což je dáno především saldem migrací. To znamená, že pokud se město Týn </w:t>
      </w:r>
      <w:r w:rsidR="00812CFB">
        <w:rPr>
          <w:rFonts w:ascii="Arial" w:hAnsi="Arial" w:cs="Arial"/>
          <w:bCs/>
          <w:iCs/>
          <w:sz w:val="20"/>
          <w:szCs w:val="20"/>
        </w:rPr>
        <w:t xml:space="preserve">nad Vltavou </w:t>
      </w:r>
      <w:r w:rsidRPr="00E95E85">
        <w:rPr>
          <w:rFonts w:ascii="Arial" w:hAnsi="Arial" w:cs="Arial"/>
          <w:bCs/>
          <w:iCs/>
          <w:sz w:val="20"/>
          <w:szCs w:val="20"/>
        </w:rPr>
        <w:t>„vylidňovalo“, odcházeli tak jeho obyvatelé do obcí v zájmovém území.</w:t>
      </w:r>
    </w:p>
    <w:p w:rsidR="00271BB8" w:rsidRPr="00E95E85" w:rsidRDefault="00271BB8" w:rsidP="00271BB8">
      <w:pPr>
        <w:pStyle w:val="Bezmezer1"/>
        <w:jc w:val="both"/>
        <w:rPr>
          <w:rFonts w:ascii="Arial" w:hAnsi="Arial" w:cs="Arial"/>
          <w:bCs/>
          <w:iCs/>
          <w:sz w:val="20"/>
          <w:szCs w:val="20"/>
        </w:rPr>
      </w:pPr>
    </w:p>
    <w:p w:rsidR="00271BB8" w:rsidRPr="00DD2A9F" w:rsidRDefault="00F00CCA" w:rsidP="00132ACA">
      <w:pPr>
        <w:pStyle w:val="Nadpis4"/>
      </w:pPr>
      <w:bookmarkStart w:id="25" w:name="_Toc271551448"/>
      <w:bookmarkStart w:id="26" w:name="_Toc530127175"/>
      <w:r>
        <w:t>1</w:t>
      </w:r>
      <w:r w:rsidR="00132ACA">
        <w:t>.</w:t>
      </w:r>
      <w:r>
        <w:t>2</w:t>
      </w:r>
      <w:r w:rsidR="00271BB8" w:rsidRPr="00DD2A9F">
        <w:t>.5 Obyvatelstvo podle národnosti</w:t>
      </w:r>
      <w:bookmarkEnd w:id="25"/>
      <w:bookmarkEnd w:id="26"/>
    </w:p>
    <w:p w:rsidR="00271BB8" w:rsidRPr="00132ACA" w:rsidRDefault="00271BB8" w:rsidP="00271BB8">
      <w:pPr>
        <w:pStyle w:val="Bezmezer1"/>
        <w:rPr>
          <w:rFonts w:ascii="Arial" w:hAnsi="Arial" w:cs="Arial"/>
          <w:sz w:val="20"/>
          <w:szCs w:val="20"/>
        </w:rPr>
      </w:pP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Tento demografický ukazatel se sleduje pouze jednou za deset let, při sčítání lidu, domů a bytů (SLDB). Poslední SLDB proběhlo v březnu 2011, tudíž použijeme výsledky z tohoto roku a zároveň, pro lepší představivost, použijeme i výsledky ze SLDB 2001.</w:t>
      </w:r>
    </w:p>
    <w:p w:rsidR="00271BB8" w:rsidRPr="00132ACA" w:rsidRDefault="00271BB8" w:rsidP="00271BB8">
      <w:pPr>
        <w:pStyle w:val="Bezmezer1"/>
        <w:rPr>
          <w:rFonts w:ascii="Arial" w:hAnsi="Arial" w:cs="Arial"/>
          <w:sz w:val="20"/>
          <w:szCs w:val="20"/>
        </w:rPr>
      </w:pPr>
    </w:p>
    <w:p w:rsidR="00271BB8" w:rsidRPr="00E95E85" w:rsidRDefault="00271BB8" w:rsidP="00271BB8">
      <w:pPr>
        <w:pStyle w:val="Bezmezer1"/>
        <w:rPr>
          <w:rFonts w:ascii="Arial" w:hAnsi="Arial" w:cs="Arial"/>
          <w:i/>
          <w:iCs/>
          <w:sz w:val="20"/>
          <w:szCs w:val="20"/>
        </w:rPr>
      </w:pPr>
      <w:r w:rsidRPr="00E95E85">
        <w:rPr>
          <w:rFonts w:ascii="Arial" w:hAnsi="Arial" w:cs="Arial"/>
          <w:b/>
          <w:sz w:val="20"/>
          <w:szCs w:val="20"/>
        </w:rPr>
        <w:t>Tabulka č. 26:</w:t>
      </w:r>
      <w:r w:rsidRPr="00E95E85">
        <w:rPr>
          <w:rFonts w:ascii="Arial" w:hAnsi="Arial" w:cs="Arial"/>
          <w:i/>
          <w:sz w:val="20"/>
          <w:szCs w:val="20"/>
        </w:rPr>
        <w:t xml:space="preserve"> </w:t>
      </w:r>
      <w:r w:rsidRPr="00E95E85">
        <w:rPr>
          <w:rFonts w:ascii="Arial" w:hAnsi="Arial" w:cs="Arial"/>
          <w:sz w:val="20"/>
          <w:szCs w:val="20"/>
        </w:rPr>
        <w:t>Obyvatelstvo podle národnosti</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434"/>
        <w:gridCol w:w="740"/>
        <w:gridCol w:w="567"/>
        <w:gridCol w:w="519"/>
        <w:gridCol w:w="567"/>
        <w:gridCol w:w="567"/>
        <w:gridCol w:w="567"/>
        <w:gridCol w:w="567"/>
        <w:gridCol w:w="567"/>
        <w:gridCol w:w="425"/>
        <w:gridCol w:w="567"/>
        <w:gridCol w:w="562"/>
        <w:gridCol w:w="572"/>
      </w:tblGrid>
      <w:tr w:rsidR="00377B0A" w:rsidRPr="00E95E85" w:rsidTr="007D279E">
        <w:trPr>
          <w:trHeight w:val="397"/>
        </w:trPr>
        <w:tc>
          <w:tcPr>
            <w:tcW w:w="1560"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377B0A" w:rsidRPr="00E95E85" w:rsidRDefault="00377B0A" w:rsidP="00840660">
            <w:pPr>
              <w:pStyle w:val="Bezmezer1"/>
              <w:jc w:val="center"/>
              <w:rPr>
                <w:rFonts w:ascii="Arial" w:hAnsi="Arial" w:cs="Arial"/>
                <w:iCs/>
                <w:sz w:val="20"/>
                <w:szCs w:val="20"/>
              </w:rPr>
            </w:pPr>
            <w:r w:rsidRPr="00E95E85">
              <w:rPr>
                <w:rFonts w:ascii="Arial" w:hAnsi="Arial" w:cs="Arial"/>
                <w:b/>
                <w:iCs/>
                <w:sz w:val="20"/>
                <w:szCs w:val="20"/>
              </w:rPr>
              <w:t>SO ORP Týn nad Vltavou</w:t>
            </w:r>
          </w:p>
        </w:tc>
        <w:tc>
          <w:tcPr>
            <w:tcW w:w="1434"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377B0A" w:rsidRPr="00812CFB" w:rsidRDefault="00377B0A" w:rsidP="00840660">
            <w:pPr>
              <w:pStyle w:val="Bezmezer1"/>
              <w:ind w:left="-108" w:right="-108"/>
              <w:jc w:val="center"/>
              <w:rPr>
                <w:rFonts w:ascii="Arial" w:hAnsi="Arial" w:cs="Arial"/>
                <w:b/>
                <w:iCs/>
                <w:sz w:val="20"/>
                <w:szCs w:val="20"/>
              </w:rPr>
            </w:pPr>
            <w:r w:rsidRPr="00812CFB">
              <w:rPr>
                <w:rFonts w:ascii="Arial" w:hAnsi="Arial" w:cs="Arial"/>
                <w:b/>
                <w:iCs/>
                <w:sz w:val="20"/>
                <w:szCs w:val="20"/>
              </w:rPr>
              <w:t>Obyvatelstvo celkem</w:t>
            </w:r>
          </w:p>
        </w:tc>
        <w:tc>
          <w:tcPr>
            <w:tcW w:w="6787" w:type="dxa"/>
            <w:gridSpan w:val="12"/>
            <w:tcBorders>
              <w:top w:val="single" w:sz="4" w:space="0" w:color="auto"/>
              <w:left w:val="single" w:sz="4" w:space="0" w:color="auto"/>
              <w:bottom w:val="single" w:sz="4" w:space="0" w:color="auto"/>
              <w:right w:val="single" w:sz="4" w:space="0" w:color="auto"/>
            </w:tcBorders>
            <w:shd w:val="clear" w:color="auto" w:fill="FFC000"/>
            <w:vAlign w:val="center"/>
          </w:tcPr>
          <w:p w:rsidR="00377B0A" w:rsidRPr="00812CFB" w:rsidRDefault="00377B0A" w:rsidP="00840660">
            <w:pPr>
              <w:pStyle w:val="Bezmezer1"/>
              <w:jc w:val="center"/>
              <w:rPr>
                <w:rFonts w:ascii="Arial" w:hAnsi="Arial" w:cs="Arial"/>
                <w:b/>
                <w:iCs/>
                <w:sz w:val="20"/>
                <w:szCs w:val="20"/>
              </w:rPr>
            </w:pPr>
            <w:r w:rsidRPr="00812CFB">
              <w:rPr>
                <w:rFonts w:ascii="Arial" w:hAnsi="Arial" w:cs="Arial"/>
                <w:b/>
                <w:iCs/>
                <w:sz w:val="20"/>
                <w:szCs w:val="20"/>
              </w:rPr>
              <w:t>z toho národnost</w:t>
            </w:r>
          </w:p>
        </w:tc>
      </w:tr>
      <w:tr w:rsidR="00377B0A" w:rsidRPr="00E95E85" w:rsidTr="007D279E">
        <w:trPr>
          <w:cantSplit/>
          <w:trHeight w:val="1134"/>
        </w:trPr>
        <w:tc>
          <w:tcPr>
            <w:tcW w:w="1560"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377B0A" w:rsidRPr="00E95E85" w:rsidRDefault="00377B0A" w:rsidP="00840660">
            <w:pPr>
              <w:pStyle w:val="Bezmezer1"/>
              <w:jc w:val="center"/>
              <w:rPr>
                <w:rFonts w:ascii="Arial" w:hAnsi="Arial" w:cs="Arial"/>
                <w:b/>
                <w:iCs/>
                <w:sz w:val="20"/>
                <w:szCs w:val="20"/>
              </w:rPr>
            </w:pPr>
          </w:p>
        </w:tc>
        <w:tc>
          <w:tcPr>
            <w:tcW w:w="1434"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377B0A" w:rsidRPr="00812CFB" w:rsidRDefault="00377B0A" w:rsidP="00840660">
            <w:pPr>
              <w:pStyle w:val="Bezmezer1"/>
              <w:ind w:left="-108" w:right="-108"/>
              <w:jc w:val="center"/>
              <w:rPr>
                <w:rFonts w:ascii="Arial" w:hAnsi="Arial" w:cs="Arial"/>
                <w:b/>
                <w:iCs/>
                <w:sz w:val="20"/>
                <w:szCs w:val="20"/>
              </w:rPr>
            </w:pPr>
          </w:p>
        </w:tc>
        <w:tc>
          <w:tcPr>
            <w:tcW w:w="740"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377B0A" w:rsidRPr="00812CFB" w:rsidRDefault="00377B0A" w:rsidP="00DF7167">
            <w:pPr>
              <w:pStyle w:val="Bezmezer1"/>
              <w:ind w:left="-108" w:right="-60"/>
              <w:jc w:val="center"/>
              <w:rPr>
                <w:rFonts w:ascii="Arial" w:hAnsi="Arial" w:cs="Arial"/>
                <w:b/>
                <w:iCs/>
                <w:sz w:val="20"/>
                <w:szCs w:val="20"/>
              </w:rPr>
            </w:pPr>
            <w:r w:rsidRPr="00812CFB">
              <w:rPr>
                <w:rFonts w:ascii="Arial" w:hAnsi="Arial" w:cs="Arial"/>
                <w:b/>
                <w:iCs/>
                <w:sz w:val="20"/>
                <w:szCs w:val="20"/>
              </w:rPr>
              <w:t>česká</w:t>
            </w:r>
          </w:p>
        </w:tc>
        <w:tc>
          <w:tcPr>
            <w:tcW w:w="567"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377B0A" w:rsidRPr="00812CFB" w:rsidRDefault="00377B0A" w:rsidP="00DF7167">
            <w:pPr>
              <w:pStyle w:val="Bezmezer1"/>
              <w:ind w:left="-108" w:right="-60"/>
              <w:jc w:val="center"/>
              <w:rPr>
                <w:rFonts w:ascii="Arial" w:hAnsi="Arial" w:cs="Arial"/>
                <w:b/>
                <w:iCs/>
                <w:sz w:val="20"/>
                <w:szCs w:val="20"/>
              </w:rPr>
            </w:pPr>
            <w:r w:rsidRPr="00812CFB">
              <w:rPr>
                <w:rFonts w:ascii="Arial" w:hAnsi="Arial" w:cs="Arial"/>
                <w:b/>
                <w:iCs/>
                <w:sz w:val="20"/>
                <w:szCs w:val="20"/>
              </w:rPr>
              <w:t>moravská</w:t>
            </w:r>
          </w:p>
        </w:tc>
        <w:tc>
          <w:tcPr>
            <w:tcW w:w="519"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377B0A" w:rsidRPr="00812CFB" w:rsidRDefault="00377B0A" w:rsidP="00DF7167">
            <w:pPr>
              <w:pStyle w:val="Bezmezer1"/>
              <w:ind w:left="-108" w:right="-60"/>
              <w:jc w:val="center"/>
              <w:rPr>
                <w:rFonts w:ascii="Arial" w:hAnsi="Arial" w:cs="Arial"/>
                <w:b/>
                <w:iCs/>
                <w:sz w:val="20"/>
                <w:szCs w:val="20"/>
              </w:rPr>
            </w:pPr>
            <w:r w:rsidRPr="00812CFB">
              <w:rPr>
                <w:rFonts w:ascii="Arial" w:hAnsi="Arial" w:cs="Arial"/>
                <w:b/>
                <w:iCs/>
                <w:sz w:val="20"/>
                <w:szCs w:val="20"/>
              </w:rPr>
              <w:t>slezská</w:t>
            </w:r>
          </w:p>
        </w:tc>
        <w:tc>
          <w:tcPr>
            <w:tcW w:w="567"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377B0A" w:rsidRPr="00812CFB" w:rsidRDefault="00377B0A" w:rsidP="00DF7167">
            <w:pPr>
              <w:pStyle w:val="Bezmezer1"/>
              <w:ind w:left="-108" w:right="-60"/>
              <w:jc w:val="center"/>
              <w:rPr>
                <w:rFonts w:ascii="Arial" w:hAnsi="Arial" w:cs="Arial"/>
                <w:b/>
                <w:iCs/>
                <w:sz w:val="20"/>
                <w:szCs w:val="20"/>
              </w:rPr>
            </w:pPr>
            <w:r w:rsidRPr="00812CFB">
              <w:rPr>
                <w:rFonts w:ascii="Arial" w:hAnsi="Arial" w:cs="Arial"/>
                <w:b/>
                <w:iCs/>
                <w:sz w:val="20"/>
                <w:szCs w:val="20"/>
              </w:rPr>
              <w:t>slovenská</w:t>
            </w:r>
          </w:p>
        </w:tc>
        <w:tc>
          <w:tcPr>
            <w:tcW w:w="567"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377B0A" w:rsidRPr="00812CFB" w:rsidRDefault="00377B0A" w:rsidP="00DF7167">
            <w:pPr>
              <w:pStyle w:val="Bezmezer1"/>
              <w:ind w:left="-108" w:right="-60"/>
              <w:jc w:val="center"/>
              <w:rPr>
                <w:rFonts w:ascii="Arial" w:hAnsi="Arial" w:cs="Arial"/>
                <w:b/>
                <w:iCs/>
                <w:sz w:val="20"/>
                <w:szCs w:val="20"/>
              </w:rPr>
            </w:pPr>
            <w:r w:rsidRPr="00812CFB">
              <w:rPr>
                <w:rFonts w:ascii="Arial" w:hAnsi="Arial" w:cs="Arial"/>
                <w:b/>
                <w:iCs/>
                <w:sz w:val="20"/>
                <w:szCs w:val="20"/>
              </w:rPr>
              <w:t>polská</w:t>
            </w:r>
          </w:p>
        </w:tc>
        <w:tc>
          <w:tcPr>
            <w:tcW w:w="567"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377B0A" w:rsidRPr="00812CFB" w:rsidRDefault="00377B0A" w:rsidP="00DF7167">
            <w:pPr>
              <w:pStyle w:val="Bezmezer1"/>
              <w:ind w:left="-108" w:right="-60"/>
              <w:jc w:val="center"/>
              <w:rPr>
                <w:rFonts w:ascii="Arial" w:hAnsi="Arial" w:cs="Arial"/>
                <w:b/>
                <w:iCs/>
                <w:sz w:val="20"/>
                <w:szCs w:val="20"/>
              </w:rPr>
            </w:pPr>
            <w:r w:rsidRPr="00812CFB">
              <w:rPr>
                <w:rFonts w:ascii="Arial" w:hAnsi="Arial" w:cs="Arial"/>
                <w:b/>
                <w:iCs/>
                <w:sz w:val="20"/>
                <w:szCs w:val="20"/>
              </w:rPr>
              <w:t>německá</w:t>
            </w:r>
          </w:p>
        </w:tc>
        <w:tc>
          <w:tcPr>
            <w:tcW w:w="567"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377B0A" w:rsidRPr="00812CFB" w:rsidRDefault="00377B0A" w:rsidP="00DF7167">
            <w:pPr>
              <w:pStyle w:val="Bezmezer1"/>
              <w:ind w:left="-108" w:right="-60"/>
              <w:jc w:val="center"/>
              <w:rPr>
                <w:rFonts w:ascii="Arial" w:hAnsi="Arial" w:cs="Arial"/>
                <w:b/>
                <w:iCs/>
                <w:sz w:val="20"/>
                <w:szCs w:val="20"/>
              </w:rPr>
            </w:pPr>
            <w:r w:rsidRPr="00812CFB">
              <w:rPr>
                <w:rFonts w:ascii="Arial" w:hAnsi="Arial" w:cs="Arial"/>
                <w:b/>
                <w:iCs/>
                <w:sz w:val="20"/>
                <w:szCs w:val="20"/>
              </w:rPr>
              <w:t>romská</w:t>
            </w:r>
          </w:p>
        </w:tc>
        <w:tc>
          <w:tcPr>
            <w:tcW w:w="567" w:type="dxa"/>
            <w:tcBorders>
              <w:top w:val="single" w:sz="4" w:space="0" w:color="auto"/>
              <w:left w:val="single" w:sz="4" w:space="0" w:color="auto"/>
              <w:bottom w:val="single" w:sz="4" w:space="0" w:color="auto"/>
              <w:right w:val="single" w:sz="4" w:space="0" w:color="auto"/>
            </w:tcBorders>
            <w:shd w:val="clear" w:color="auto" w:fill="FFC000"/>
            <w:textDirection w:val="btLr"/>
          </w:tcPr>
          <w:p w:rsidR="00377B0A" w:rsidRPr="00812CFB" w:rsidRDefault="00377B0A" w:rsidP="00DF7167">
            <w:pPr>
              <w:pStyle w:val="Bezmezer1"/>
              <w:ind w:left="-108" w:right="-60"/>
              <w:jc w:val="center"/>
              <w:rPr>
                <w:rFonts w:ascii="Arial" w:hAnsi="Arial" w:cs="Arial"/>
                <w:b/>
                <w:iCs/>
                <w:sz w:val="20"/>
                <w:szCs w:val="20"/>
              </w:rPr>
            </w:pPr>
            <w:r>
              <w:rPr>
                <w:rFonts w:ascii="Arial" w:hAnsi="Arial" w:cs="Arial"/>
                <w:b/>
                <w:iCs/>
                <w:sz w:val="20"/>
                <w:szCs w:val="20"/>
              </w:rPr>
              <w:t>maďarská</w:t>
            </w:r>
          </w:p>
        </w:tc>
        <w:tc>
          <w:tcPr>
            <w:tcW w:w="425" w:type="dxa"/>
            <w:tcBorders>
              <w:top w:val="single" w:sz="4" w:space="0" w:color="auto"/>
              <w:left w:val="single" w:sz="4" w:space="0" w:color="auto"/>
              <w:bottom w:val="single" w:sz="4" w:space="0" w:color="auto"/>
              <w:right w:val="single" w:sz="4" w:space="0" w:color="auto"/>
            </w:tcBorders>
            <w:shd w:val="clear" w:color="auto" w:fill="FFC000"/>
            <w:textDirection w:val="btLr"/>
          </w:tcPr>
          <w:p w:rsidR="00377B0A" w:rsidRPr="00812CFB" w:rsidRDefault="00377B0A" w:rsidP="00DF7167">
            <w:pPr>
              <w:pStyle w:val="Bezmezer1"/>
              <w:ind w:left="-108" w:right="-60"/>
              <w:jc w:val="center"/>
              <w:rPr>
                <w:rFonts w:ascii="Arial" w:hAnsi="Arial" w:cs="Arial"/>
                <w:b/>
                <w:iCs/>
                <w:sz w:val="20"/>
                <w:szCs w:val="20"/>
              </w:rPr>
            </w:pPr>
            <w:r>
              <w:rPr>
                <w:rFonts w:ascii="Arial" w:hAnsi="Arial" w:cs="Arial"/>
                <w:b/>
                <w:iCs/>
                <w:sz w:val="20"/>
                <w:szCs w:val="20"/>
              </w:rPr>
              <w:t>ruská</w:t>
            </w:r>
          </w:p>
        </w:tc>
        <w:tc>
          <w:tcPr>
            <w:tcW w:w="567" w:type="dxa"/>
            <w:tcBorders>
              <w:top w:val="single" w:sz="4" w:space="0" w:color="auto"/>
              <w:left w:val="single" w:sz="4" w:space="0" w:color="auto"/>
              <w:bottom w:val="single" w:sz="4" w:space="0" w:color="auto"/>
              <w:right w:val="single" w:sz="4" w:space="0" w:color="auto"/>
            </w:tcBorders>
            <w:shd w:val="clear" w:color="auto" w:fill="FFC000"/>
            <w:textDirection w:val="btLr"/>
          </w:tcPr>
          <w:p w:rsidR="00377B0A" w:rsidRPr="00812CFB" w:rsidRDefault="00377B0A" w:rsidP="00DF7167">
            <w:pPr>
              <w:pStyle w:val="Bezmezer1"/>
              <w:ind w:left="-108" w:right="-60"/>
              <w:jc w:val="center"/>
              <w:rPr>
                <w:rFonts w:ascii="Arial" w:hAnsi="Arial" w:cs="Arial"/>
                <w:b/>
                <w:iCs/>
                <w:sz w:val="20"/>
                <w:szCs w:val="20"/>
              </w:rPr>
            </w:pPr>
            <w:r>
              <w:rPr>
                <w:rFonts w:ascii="Arial" w:hAnsi="Arial" w:cs="Arial"/>
                <w:b/>
                <w:iCs/>
                <w:sz w:val="20"/>
                <w:szCs w:val="20"/>
              </w:rPr>
              <w:t>ukrajinská</w:t>
            </w:r>
          </w:p>
        </w:tc>
        <w:tc>
          <w:tcPr>
            <w:tcW w:w="562" w:type="dxa"/>
            <w:tcBorders>
              <w:top w:val="single" w:sz="4" w:space="0" w:color="auto"/>
              <w:left w:val="single" w:sz="4" w:space="0" w:color="auto"/>
              <w:bottom w:val="single" w:sz="4" w:space="0" w:color="auto"/>
              <w:right w:val="single" w:sz="4" w:space="0" w:color="auto"/>
            </w:tcBorders>
            <w:shd w:val="clear" w:color="auto" w:fill="FFC000"/>
            <w:textDirection w:val="btLr"/>
          </w:tcPr>
          <w:p w:rsidR="00377B0A" w:rsidRPr="00812CFB" w:rsidRDefault="00377B0A" w:rsidP="00DF7167">
            <w:pPr>
              <w:pStyle w:val="Bezmezer1"/>
              <w:ind w:left="-108" w:right="-60"/>
              <w:jc w:val="center"/>
              <w:rPr>
                <w:rFonts w:ascii="Arial" w:hAnsi="Arial" w:cs="Arial"/>
                <w:b/>
                <w:iCs/>
                <w:sz w:val="20"/>
                <w:szCs w:val="20"/>
              </w:rPr>
            </w:pPr>
            <w:r>
              <w:rPr>
                <w:rFonts w:ascii="Arial" w:hAnsi="Arial" w:cs="Arial"/>
                <w:b/>
                <w:iCs/>
                <w:sz w:val="20"/>
                <w:szCs w:val="20"/>
              </w:rPr>
              <w:t>vietnamská</w:t>
            </w:r>
          </w:p>
        </w:tc>
        <w:tc>
          <w:tcPr>
            <w:tcW w:w="567" w:type="dxa"/>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377B0A" w:rsidRPr="00812CFB" w:rsidRDefault="00377B0A" w:rsidP="00DF7167">
            <w:pPr>
              <w:pStyle w:val="Bezmezer1"/>
              <w:ind w:left="-108" w:right="-60"/>
              <w:jc w:val="center"/>
              <w:rPr>
                <w:rFonts w:ascii="Arial" w:hAnsi="Arial" w:cs="Arial"/>
                <w:b/>
                <w:iCs/>
                <w:sz w:val="20"/>
                <w:szCs w:val="20"/>
              </w:rPr>
            </w:pPr>
            <w:r>
              <w:rPr>
                <w:rFonts w:ascii="Arial" w:hAnsi="Arial" w:cs="Arial"/>
                <w:b/>
                <w:iCs/>
                <w:sz w:val="20"/>
                <w:szCs w:val="20"/>
              </w:rPr>
              <w:t>neuvedeno</w:t>
            </w:r>
          </w:p>
        </w:tc>
      </w:tr>
      <w:tr w:rsidR="00377B0A" w:rsidRPr="00E95E85" w:rsidTr="007D279E">
        <w:trPr>
          <w:trHeight w:val="397"/>
        </w:trPr>
        <w:tc>
          <w:tcPr>
            <w:tcW w:w="1560"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rPr>
                <w:rFonts w:ascii="Arial" w:hAnsi="Arial" w:cs="Arial"/>
                <w:b/>
                <w:iCs/>
                <w:sz w:val="20"/>
                <w:szCs w:val="20"/>
              </w:rPr>
            </w:pPr>
            <w:r w:rsidRPr="00E95E85">
              <w:rPr>
                <w:rFonts w:ascii="Arial" w:hAnsi="Arial" w:cs="Arial"/>
                <w:b/>
                <w:iCs/>
                <w:sz w:val="20"/>
                <w:szCs w:val="20"/>
              </w:rPr>
              <w:t>k 1. 3. 2001</w:t>
            </w:r>
          </w:p>
        </w:tc>
        <w:tc>
          <w:tcPr>
            <w:tcW w:w="1434"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7D279E">
            <w:pPr>
              <w:pStyle w:val="Bezmezer1"/>
              <w:ind w:left="-108" w:right="-108"/>
              <w:jc w:val="center"/>
              <w:rPr>
                <w:rFonts w:ascii="Arial" w:hAnsi="Arial" w:cs="Arial"/>
                <w:iCs/>
                <w:sz w:val="20"/>
                <w:szCs w:val="20"/>
              </w:rPr>
            </w:pPr>
            <w:r w:rsidRPr="00E95E85">
              <w:rPr>
                <w:rFonts w:ascii="Arial" w:hAnsi="Arial" w:cs="Arial"/>
                <w:iCs/>
                <w:sz w:val="20"/>
                <w:szCs w:val="20"/>
              </w:rPr>
              <w:t xml:space="preserve">13 </w:t>
            </w:r>
            <w:r w:rsidR="007D279E">
              <w:rPr>
                <w:rFonts w:ascii="Arial" w:hAnsi="Arial" w:cs="Arial"/>
                <w:iCs/>
                <w:sz w:val="20"/>
                <w:szCs w:val="20"/>
              </w:rPr>
              <w:t>342</w:t>
            </w:r>
          </w:p>
        </w:tc>
        <w:tc>
          <w:tcPr>
            <w:tcW w:w="740"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7D279E">
            <w:pPr>
              <w:pStyle w:val="Bezmezer1"/>
              <w:ind w:left="-108" w:right="-60"/>
              <w:jc w:val="center"/>
              <w:rPr>
                <w:rFonts w:ascii="Arial" w:hAnsi="Arial" w:cs="Arial"/>
                <w:iCs/>
                <w:sz w:val="20"/>
                <w:szCs w:val="20"/>
              </w:rPr>
            </w:pPr>
            <w:r w:rsidRPr="00E95E85">
              <w:rPr>
                <w:rFonts w:ascii="Arial" w:hAnsi="Arial" w:cs="Arial"/>
                <w:iCs/>
                <w:sz w:val="20"/>
                <w:szCs w:val="20"/>
              </w:rPr>
              <w:t>1</w:t>
            </w:r>
            <w:r w:rsidR="007D279E">
              <w:rPr>
                <w:rFonts w:ascii="Arial" w:hAnsi="Arial" w:cs="Arial"/>
                <w:iCs/>
                <w:sz w:val="20"/>
                <w:szCs w:val="20"/>
              </w:rPr>
              <w:t>2</w:t>
            </w:r>
            <w:r w:rsidRPr="00E95E85">
              <w:rPr>
                <w:rFonts w:ascii="Arial" w:hAnsi="Arial" w:cs="Arial"/>
                <w:iCs/>
                <w:sz w:val="20"/>
                <w:szCs w:val="20"/>
              </w:rPr>
              <w:t xml:space="preserve"> </w:t>
            </w:r>
            <w:r w:rsidR="007D279E">
              <w:rPr>
                <w:rFonts w:ascii="Arial" w:hAnsi="Arial" w:cs="Arial"/>
                <w:iCs/>
                <w:sz w:val="20"/>
                <w:szCs w:val="20"/>
              </w:rPr>
              <w:t>799</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sidRPr="00E95E85">
              <w:rPr>
                <w:rFonts w:ascii="Arial" w:hAnsi="Arial" w:cs="Arial"/>
                <w:iCs/>
                <w:sz w:val="20"/>
                <w:szCs w:val="20"/>
              </w:rPr>
              <w:t>35</w:t>
            </w:r>
          </w:p>
        </w:tc>
        <w:tc>
          <w:tcPr>
            <w:tcW w:w="519"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sidRPr="00E95E85">
              <w:rPr>
                <w:rFonts w:ascii="Arial" w:hAnsi="Arial" w:cs="Arial"/>
                <w:iCs/>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sidRPr="00E95E85">
              <w:rPr>
                <w:rFonts w:ascii="Arial" w:hAnsi="Arial" w:cs="Arial"/>
                <w:iCs/>
                <w:sz w:val="20"/>
                <w:szCs w:val="20"/>
              </w:rPr>
              <w:t>196</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sidRPr="00E95E85">
              <w:rPr>
                <w:rFonts w:ascii="Arial" w:hAnsi="Arial" w:cs="Arial"/>
                <w:iCs/>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7D279E">
            <w:pPr>
              <w:pStyle w:val="Bezmezer1"/>
              <w:ind w:left="-108" w:right="-60"/>
              <w:jc w:val="center"/>
              <w:rPr>
                <w:rFonts w:ascii="Arial" w:hAnsi="Arial" w:cs="Arial"/>
                <w:iCs/>
                <w:sz w:val="20"/>
                <w:szCs w:val="20"/>
              </w:rPr>
            </w:pPr>
            <w:r w:rsidRPr="00E95E85">
              <w:rPr>
                <w:rFonts w:ascii="Arial" w:hAnsi="Arial" w:cs="Arial"/>
                <w:iCs/>
                <w:sz w:val="20"/>
                <w:szCs w:val="20"/>
              </w:rPr>
              <w:t>1</w:t>
            </w:r>
            <w:r w:rsidR="007D279E">
              <w:rPr>
                <w:rFonts w:ascii="Arial" w:hAnsi="Arial" w:cs="Arial"/>
                <w:iCs/>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sidRPr="00E95E85">
              <w:rPr>
                <w:rFonts w:ascii="Arial" w:hAnsi="Arial" w:cs="Arial"/>
                <w:iCs/>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7D279E" w:rsidRDefault="007D279E" w:rsidP="00840660">
            <w:pPr>
              <w:pStyle w:val="Bezmezer1"/>
              <w:ind w:left="-108" w:right="-60"/>
              <w:jc w:val="center"/>
              <w:rPr>
                <w:rFonts w:ascii="Arial" w:hAnsi="Arial" w:cs="Arial"/>
                <w:iCs/>
                <w:sz w:val="20"/>
                <w:szCs w:val="20"/>
              </w:rPr>
            </w:pPr>
            <w:r w:rsidRPr="007D279E">
              <w:rPr>
                <w:rFonts w:ascii="Arial" w:hAnsi="Arial" w:cs="Arial"/>
                <w:iCs/>
                <w:sz w:val="20"/>
                <w:szCs w:val="20"/>
              </w:rPr>
              <w:t>0</w:t>
            </w:r>
          </w:p>
        </w:tc>
        <w:tc>
          <w:tcPr>
            <w:tcW w:w="425" w:type="dxa"/>
            <w:tcBorders>
              <w:top w:val="single" w:sz="4" w:space="0" w:color="auto"/>
              <w:left w:val="single" w:sz="4" w:space="0" w:color="auto"/>
              <w:bottom w:val="single" w:sz="4" w:space="0" w:color="auto"/>
              <w:right w:val="single" w:sz="4" w:space="0" w:color="auto"/>
            </w:tcBorders>
            <w:vAlign w:val="center"/>
          </w:tcPr>
          <w:p w:rsidR="00377B0A" w:rsidRPr="007D279E" w:rsidRDefault="007D279E" w:rsidP="00840660">
            <w:pPr>
              <w:pStyle w:val="Bezmezer1"/>
              <w:ind w:left="-108" w:right="-60"/>
              <w:jc w:val="center"/>
              <w:rPr>
                <w:rFonts w:ascii="Arial" w:hAnsi="Arial" w:cs="Arial"/>
                <w:iCs/>
                <w:sz w:val="20"/>
                <w:szCs w:val="20"/>
              </w:rPr>
            </w:pPr>
            <w:r w:rsidRPr="007D279E">
              <w:rPr>
                <w:rFonts w:ascii="Arial" w:hAnsi="Arial" w:cs="Arial"/>
                <w:iCs/>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7D279E" w:rsidRDefault="007D279E" w:rsidP="00840660">
            <w:pPr>
              <w:pStyle w:val="Bezmezer1"/>
              <w:ind w:left="-108" w:right="-60"/>
              <w:jc w:val="center"/>
              <w:rPr>
                <w:rFonts w:ascii="Arial" w:hAnsi="Arial" w:cs="Arial"/>
                <w:iCs/>
                <w:sz w:val="20"/>
                <w:szCs w:val="20"/>
              </w:rPr>
            </w:pPr>
            <w:r w:rsidRPr="007D279E">
              <w:rPr>
                <w:rFonts w:ascii="Arial" w:hAnsi="Arial" w:cs="Arial"/>
                <w:iCs/>
                <w:sz w:val="20"/>
                <w:szCs w:val="20"/>
              </w:rPr>
              <w:t>39</w:t>
            </w:r>
          </w:p>
        </w:tc>
        <w:tc>
          <w:tcPr>
            <w:tcW w:w="562" w:type="dxa"/>
            <w:tcBorders>
              <w:top w:val="single" w:sz="4" w:space="0" w:color="auto"/>
              <w:left w:val="single" w:sz="4" w:space="0" w:color="auto"/>
              <w:bottom w:val="single" w:sz="4" w:space="0" w:color="auto"/>
              <w:right w:val="single" w:sz="4" w:space="0" w:color="auto"/>
            </w:tcBorders>
            <w:vAlign w:val="center"/>
          </w:tcPr>
          <w:p w:rsidR="00377B0A" w:rsidRPr="007D279E" w:rsidRDefault="007D279E" w:rsidP="00840660">
            <w:pPr>
              <w:pStyle w:val="Bezmezer1"/>
              <w:ind w:left="-108" w:right="-60"/>
              <w:jc w:val="center"/>
              <w:rPr>
                <w:rFonts w:ascii="Arial" w:hAnsi="Arial" w:cs="Arial"/>
                <w:iCs/>
                <w:sz w:val="20"/>
                <w:szCs w:val="20"/>
              </w:rPr>
            </w:pPr>
            <w:r w:rsidRPr="007D279E">
              <w:rPr>
                <w:rFonts w:ascii="Arial" w:hAnsi="Arial" w:cs="Arial"/>
                <w:iCs/>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7D279E" w:rsidRDefault="00377B0A" w:rsidP="007D279E">
            <w:pPr>
              <w:pStyle w:val="Bezmezer1"/>
              <w:ind w:left="-108" w:right="-60"/>
              <w:jc w:val="center"/>
              <w:rPr>
                <w:rFonts w:ascii="Arial" w:hAnsi="Arial" w:cs="Arial"/>
                <w:iCs/>
                <w:sz w:val="20"/>
                <w:szCs w:val="20"/>
              </w:rPr>
            </w:pPr>
            <w:r w:rsidRPr="007D279E">
              <w:rPr>
                <w:rFonts w:ascii="Arial" w:hAnsi="Arial" w:cs="Arial"/>
                <w:iCs/>
                <w:sz w:val="20"/>
                <w:szCs w:val="20"/>
              </w:rPr>
              <w:t>1</w:t>
            </w:r>
            <w:r w:rsidR="007D279E" w:rsidRPr="007D279E">
              <w:rPr>
                <w:rFonts w:ascii="Arial" w:hAnsi="Arial" w:cs="Arial"/>
                <w:iCs/>
                <w:sz w:val="20"/>
                <w:szCs w:val="20"/>
              </w:rPr>
              <w:t>62</w:t>
            </w:r>
          </w:p>
        </w:tc>
      </w:tr>
      <w:tr w:rsidR="00377B0A" w:rsidRPr="00E95E85" w:rsidTr="007D279E">
        <w:trPr>
          <w:trHeight w:val="397"/>
        </w:trPr>
        <w:tc>
          <w:tcPr>
            <w:tcW w:w="1560"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rPr>
                <w:rFonts w:ascii="Arial" w:hAnsi="Arial" w:cs="Arial"/>
                <w:b/>
                <w:iCs/>
                <w:sz w:val="20"/>
                <w:szCs w:val="20"/>
              </w:rPr>
            </w:pPr>
            <w:r w:rsidRPr="00E95E85">
              <w:rPr>
                <w:rFonts w:ascii="Arial" w:hAnsi="Arial" w:cs="Arial"/>
                <w:b/>
                <w:iCs/>
                <w:sz w:val="20"/>
                <w:szCs w:val="20"/>
              </w:rPr>
              <w:t>k 26. 3. 2011</w:t>
            </w:r>
          </w:p>
        </w:tc>
        <w:tc>
          <w:tcPr>
            <w:tcW w:w="1434"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377B0A">
            <w:pPr>
              <w:pStyle w:val="Bezmezer1"/>
              <w:ind w:left="-108" w:right="-108"/>
              <w:jc w:val="center"/>
              <w:rPr>
                <w:rFonts w:ascii="Arial" w:hAnsi="Arial" w:cs="Arial"/>
                <w:iCs/>
                <w:sz w:val="20"/>
                <w:szCs w:val="20"/>
              </w:rPr>
            </w:pPr>
            <w:r>
              <w:rPr>
                <w:rFonts w:ascii="Arial" w:hAnsi="Arial" w:cs="Arial"/>
                <w:iCs/>
                <w:sz w:val="20"/>
                <w:szCs w:val="20"/>
              </w:rPr>
              <w:t>13</w:t>
            </w:r>
            <w:r w:rsidRPr="00E95E85">
              <w:rPr>
                <w:rFonts w:ascii="Arial" w:hAnsi="Arial" w:cs="Arial"/>
                <w:iCs/>
                <w:sz w:val="20"/>
                <w:szCs w:val="20"/>
              </w:rPr>
              <w:t xml:space="preserve"> </w:t>
            </w:r>
            <w:r>
              <w:rPr>
                <w:rFonts w:ascii="Arial" w:hAnsi="Arial" w:cs="Arial"/>
                <w:iCs/>
                <w:sz w:val="20"/>
                <w:szCs w:val="20"/>
              </w:rPr>
              <w:t>624</w:t>
            </w:r>
          </w:p>
        </w:tc>
        <w:tc>
          <w:tcPr>
            <w:tcW w:w="740"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377B0A">
            <w:pPr>
              <w:pStyle w:val="Bezmezer1"/>
              <w:ind w:left="-108" w:right="-60"/>
              <w:jc w:val="center"/>
              <w:rPr>
                <w:rFonts w:ascii="Arial" w:hAnsi="Arial" w:cs="Arial"/>
                <w:iCs/>
                <w:sz w:val="20"/>
                <w:szCs w:val="20"/>
              </w:rPr>
            </w:pPr>
            <w:r w:rsidRPr="00E95E85">
              <w:rPr>
                <w:rFonts w:ascii="Arial" w:hAnsi="Arial" w:cs="Arial"/>
                <w:iCs/>
                <w:sz w:val="20"/>
                <w:szCs w:val="20"/>
              </w:rPr>
              <w:t xml:space="preserve">10 </w:t>
            </w:r>
            <w:r>
              <w:rPr>
                <w:rFonts w:ascii="Arial" w:hAnsi="Arial" w:cs="Arial"/>
                <w:iCs/>
                <w:sz w:val="20"/>
                <w:szCs w:val="20"/>
              </w:rPr>
              <w:t>037</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Pr>
                <w:rFonts w:ascii="Arial" w:hAnsi="Arial" w:cs="Arial"/>
                <w:iCs/>
                <w:sz w:val="20"/>
                <w:szCs w:val="20"/>
              </w:rPr>
              <w:t>30</w:t>
            </w:r>
          </w:p>
        </w:tc>
        <w:tc>
          <w:tcPr>
            <w:tcW w:w="519"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sidRPr="00E95E85">
              <w:rPr>
                <w:rFonts w:ascii="Arial" w:hAnsi="Arial" w:cs="Arial"/>
                <w:iCs/>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377B0A">
            <w:pPr>
              <w:pStyle w:val="Bezmezer1"/>
              <w:ind w:left="-108" w:right="-60"/>
              <w:jc w:val="center"/>
              <w:rPr>
                <w:rFonts w:ascii="Arial" w:hAnsi="Arial" w:cs="Arial"/>
                <w:iCs/>
                <w:sz w:val="20"/>
                <w:szCs w:val="20"/>
              </w:rPr>
            </w:pPr>
            <w:r w:rsidRPr="00E95E85">
              <w:rPr>
                <w:rFonts w:ascii="Arial" w:hAnsi="Arial" w:cs="Arial"/>
                <w:iCs/>
                <w:sz w:val="20"/>
                <w:szCs w:val="20"/>
              </w:rPr>
              <w:t>14</w:t>
            </w:r>
            <w:r>
              <w:rPr>
                <w:rFonts w:ascii="Arial" w:hAnsi="Arial" w:cs="Arial"/>
                <w:iCs/>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Pr>
                <w:rFonts w:ascii="Arial" w:hAnsi="Arial" w:cs="Arial"/>
                <w:iCs/>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377B0A">
            <w:pPr>
              <w:pStyle w:val="Bezmezer1"/>
              <w:ind w:left="-108" w:right="-60"/>
              <w:jc w:val="center"/>
              <w:rPr>
                <w:rFonts w:ascii="Arial" w:hAnsi="Arial" w:cs="Arial"/>
                <w:iCs/>
                <w:sz w:val="20"/>
                <w:szCs w:val="20"/>
              </w:rPr>
            </w:pPr>
            <w:r w:rsidRPr="00E95E85">
              <w:rPr>
                <w:rFonts w:ascii="Arial" w:hAnsi="Arial" w:cs="Arial"/>
                <w:iCs/>
                <w:sz w:val="20"/>
                <w:szCs w:val="20"/>
              </w:rPr>
              <w:t>1</w:t>
            </w:r>
            <w:r>
              <w:rPr>
                <w:rFonts w:ascii="Arial" w:hAnsi="Arial" w:cs="Arial"/>
                <w:iCs/>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E95E85" w:rsidRDefault="00377B0A" w:rsidP="00840660">
            <w:pPr>
              <w:pStyle w:val="Bezmezer1"/>
              <w:ind w:left="-108" w:right="-60"/>
              <w:jc w:val="center"/>
              <w:rPr>
                <w:rFonts w:ascii="Arial" w:hAnsi="Arial" w:cs="Arial"/>
                <w:iCs/>
                <w:sz w:val="20"/>
                <w:szCs w:val="20"/>
              </w:rPr>
            </w:pPr>
            <w:r>
              <w:rPr>
                <w:rFonts w:ascii="Arial" w:hAnsi="Arial" w:cs="Arial"/>
                <w:iCs/>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377B0A" w:rsidRDefault="00377B0A" w:rsidP="00840660">
            <w:pPr>
              <w:pStyle w:val="Bezmezer1"/>
              <w:ind w:left="-108" w:right="-60"/>
              <w:jc w:val="center"/>
              <w:rPr>
                <w:rFonts w:ascii="Arial" w:hAnsi="Arial" w:cs="Arial"/>
                <w:iCs/>
                <w:sz w:val="20"/>
                <w:szCs w:val="20"/>
              </w:rPr>
            </w:pPr>
            <w:r w:rsidRPr="00377B0A">
              <w:rPr>
                <w:rFonts w:ascii="Arial" w:hAnsi="Arial" w:cs="Arial"/>
                <w:iCs/>
                <w:sz w:val="20"/>
                <w:szCs w:val="20"/>
              </w:rPr>
              <w:t>9</w:t>
            </w:r>
          </w:p>
        </w:tc>
        <w:tc>
          <w:tcPr>
            <w:tcW w:w="425" w:type="dxa"/>
            <w:tcBorders>
              <w:top w:val="single" w:sz="4" w:space="0" w:color="auto"/>
              <w:left w:val="single" w:sz="4" w:space="0" w:color="auto"/>
              <w:bottom w:val="single" w:sz="4" w:space="0" w:color="auto"/>
              <w:right w:val="single" w:sz="4" w:space="0" w:color="auto"/>
            </w:tcBorders>
            <w:vAlign w:val="center"/>
          </w:tcPr>
          <w:p w:rsidR="00377B0A" w:rsidRPr="00377B0A" w:rsidRDefault="00377B0A" w:rsidP="00840660">
            <w:pPr>
              <w:pStyle w:val="Bezmezer1"/>
              <w:ind w:left="-108" w:right="-60"/>
              <w:jc w:val="center"/>
              <w:rPr>
                <w:rFonts w:ascii="Arial" w:hAnsi="Arial" w:cs="Arial"/>
                <w:iCs/>
                <w:sz w:val="20"/>
                <w:szCs w:val="20"/>
              </w:rPr>
            </w:pPr>
            <w:r w:rsidRPr="00377B0A">
              <w:rPr>
                <w:rFonts w:ascii="Arial" w:hAnsi="Arial" w:cs="Arial"/>
                <w:iCs/>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377B0A" w:rsidRDefault="00377B0A" w:rsidP="00840660">
            <w:pPr>
              <w:pStyle w:val="Bezmezer1"/>
              <w:ind w:left="-108" w:right="-60"/>
              <w:jc w:val="center"/>
              <w:rPr>
                <w:rFonts w:ascii="Arial" w:hAnsi="Arial" w:cs="Arial"/>
                <w:iCs/>
                <w:sz w:val="20"/>
                <w:szCs w:val="20"/>
              </w:rPr>
            </w:pPr>
            <w:r w:rsidRPr="00377B0A">
              <w:rPr>
                <w:rFonts w:ascii="Arial" w:hAnsi="Arial" w:cs="Arial"/>
                <w:iCs/>
                <w:sz w:val="20"/>
                <w:szCs w:val="20"/>
              </w:rPr>
              <w:t>30</w:t>
            </w:r>
          </w:p>
        </w:tc>
        <w:tc>
          <w:tcPr>
            <w:tcW w:w="562" w:type="dxa"/>
            <w:tcBorders>
              <w:top w:val="single" w:sz="4" w:space="0" w:color="auto"/>
              <w:left w:val="single" w:sz="4" w:space="0" w:color="auto"/>
              <w:bottom w:val="single" w:sz="4" w:space="0" w:color="auto"/>
              <w:right w:val="single" w:sz="4" w:space="0" w:color="auto"/>
            </w:tcBorders>
            <w:vAlign w:val="center"/>
          </w:tcPr>
          <w:p w:rsidR="00377B0A" w:rsidRPr="00377B0A" w:rsidRDefault="00377B0A" w:rsidP="00840660">
            <w:pPr>
              <w:pStyle w:val="Bezmezer1"/>
              <w:ind w:left="-108" w:right="-60"/>
              <w:jc w:val="center"/>
              <w:rPr>
                <w:rFonts w:ascii="Arial" w:hAnsi="Arial" w:cs="Arial"/>
                <w:iCs/>
                <w:sz w:val="20"/>
                <w:szCs w:val="20"/>
              </w:rPr>
            </w:pPr>
            <w:r w:rsidRPr="00377B0A">
              <w:rPr>
                <w:rFonts w:ascii="Arial" w:hAnsi="Arial" w:cs="Arial"/>
                <w:iCs/>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377B0A" w:rsidRPr="00377B0A" w:rsidRDefault="00377B0A" w:rsidP="00840660">
            <w:pPr>
              <w:pStyle w:val="Bezmezer1"/>
              <w:ind w:left="-108" w:right="-60"/>
              <w:jc w:val="center"/>
              <w:rPr>
                <w:rFonts w:ascii="Arial" w:hAnsi="Arial" w:cs="Arial"/>
                <w:iCs/>
                <w:sz w:val="20"/>
                <w:szCs w:val="20"/>
              </w:rPr>
            </w:pPr>
            <w:r w:rsidRPr="00377B0A">
              <w:rPr>
                <w:rFonts w:ascii="Arial" w:hAnsi="Arial" w:cs="Arial"/>
                <w:iCs/>
                <w:sz w:val="20"/>
                <w:szCs w:val="20"/>
              </w:rPr>
              <w:t>3 276</w:t>
            </w:r>
          </w:p>
        </w:tc>
      </w:tr>
    </w:tbl>
    <w:p w:rsidR="00271BB8" w:rsidRPr="006B593B" w:rsidRDefault="00271BB8" w:rsidP="00271BB8">
      <w:pPr>
        <w:autoSpaceDE w:val="0"/>
        <w:autoSpaceDN w:val="0"/>
        <w:adjustRightInd w:val="0"/>
        <w:rPr>
          <w:rFonts w:ascii="Arial" w:hAnsi="Arial" w:cs="Arial"/>
          <w:b/>
          <w:bCs/>
          <w:i/>
          <w:iCs/>
          <w:color w:val="25408F"/>
          <w:sz w:val="16"/>
          <w:szCs w:val="16"/>
        </w:rPr>
      </w:pPr>
      <w:r w:rsidRPr="006B593B">
        <w:rPr>
          <w:rFonts w:ascii="Arial" w:hAnsi="Arial" w:cs="Arial"/>
          <w:sz w:val="16"/>
          <w:szCs w:val="16"/>
        </w:rPr>
        <w:t xml:space="preserve">Zdroj: </w:t>
      </w:r>
      <w:hyperlink r:id="rId51" w:history="1">
        <w:r w:rsidRPr="006B593B">
          <w:rPr>
            <w:rStyle w:val="Hypertextovodkaz"/>
            <w:rFonts w:ascii="Arial" w:hAnsi="Arial" w:cs="Arial"/>
            <w:color w:val="auto"/>
            <w:sz w:val="16"/>
            <w:szCs w:val="16"/>
            <w:u w:val="none"/>
          </w:rPr>
          <w:t>http://www.czso.cz</w:t>
        </w:r>
      </w:hyperlink>
    </w:p>
    <w:p w:rsidR="007D279E" w:rsidRDefault="007D279E" w:rsidP="00271BB8">
      <w:pPr>
        <w:pStyle w:val="Bezmezer1"/>
        <w:jc w:val="both"/>
        <w:rPr>
          <w:rFonts w:ascii="Arial" w:hAnsi="Arial" w:cs="Arial"/>
          <w:color w:val="231F20"/>
          <w:sz w:val="20"/>
          <w:szCs w:val="20"/>
        </w:rPr>
      </w:pPr>
    </w:p>
    <w:p w:rsidR="00271BB8" w:rsidRPr="007D279E" w:rsidRDefault="00271BB8" w:rsidP="00271BB8">
      <w:pPr>
        <w:pStyle w:val="Bezmezer1"/>
        <w:jc w:val="both"/>
        <w:rPr>
          <w:rFonts w:ascii="Arial" w:hAnsi="Arial" w:cs="Arial"/>
          <w:color w:val="231F20"/>
          <w:sz w:val="20"/>
          <w:szCs w:val="20"/>
        </w:rPr>
      </w:pPr>
      <w:r w:rsidRPr="007D279E">
        <w:rPr>
          <w:rFonts w:ascii="Arial" w:hAnsi="Arial" w:cs="Arial"/>
          <w:color w:val="231F20"/>
          <w:sz w:val="20"/>
          <w:szCs w:val="20"/>
        </w:rPr>
        <w:t xml:space="preserve">V roce 2011 při Sčítání lidu domů a bytů uvádělo v Týně nad Vltavou jinou národnost než českou celkem </w:t>
      </w:r>
      <w:r w:rsidR="007D279E" w:rsidRPr="007D279E">
        <w:rPr>
          <w:rFonts w:ascii="Arial" w:hAnsi="Arial" w:cs="Arial"/>
          <w:color w:val="231F20"/>
          <w:sz w:val="20"/>
          <w:szCs w:val="20"/>
        </w:rPr>
        <w:t xml:space="preserve">255 </w:t>
      </w:r>
      <w:r w:rsidRPr="007D279E">
        <w:rPr>
          <w:rFonts w:ascii="Arial" w:hAnsi="Arial" w:cs="Arial"/>
          <w:color w:val="231F20"/>
          <w:sz w:val="20"/>
          <w:szCs w:val="20"/>
        </w:rPr>
        <w:t xml:space="preserve">lidí. Z celkového počtu trvale žijících obyvatel v SO ORP Týn nad Vltavou je </w:t>
      </w:r>
      <w:r w:rsidR="007D279E" w:rsidRPr="007D279E">
        <w:rPr>
          <w:rFonts w:ascii="Arial" w:hAnsi="Arial" w:cs="Arial"/>
          <w:color w:val="231F20"/>
          <w:sz w:val="20"/>
          <w:szCs w:val="20"/>
        </w:rPr>
        <w:t>3 587</w:t>
      </w:r>
      <w:r w:rsidRPr="007D279E">
        <w:rPr>
          <w:rFonts w:ascii="Arial" w:hAnsi="Arial" w:cs="Arial"/>
          <w:color w:val="231F20"/>
          <w:sz w:val="20"/>
          <w:szCs w:val="20"/>
        </w:rPr>
        <w:t xml:space="preserve"> lidí příslušníkem jiné národnosti, než je výše vyjmenováno nebo tento počet obyvatel údaj o národnosti ve sčítacím formuláři nevyplnil. </w:t>
      </w:r>
    </w:p>
    <w:p w:rsidR="00271BB8" w:rsidRPr="00E95E85" w:rsidRDefault="00271BB8" w:rsidP="00271BB8">
      <w:pPr>
        <w:pStyle w:val="Bezmezer1"/>
        <w:jc w:val="both"/>
        <w:rPr>
          <w:rFonts w:ascii="Arial" w:hAnsi="Arial" w:cs="Arial"/>
          <w:color w:val="231F20"/>
          <w:sz w:val="20"/>
          <w:szCs w:val="20"/>
        </w:rPr>
      </w:pPr>
      <w:r w:rsidRPr="007D279E">
        <w:rPr>
          <w:rFonts w:ascii="Arial" w:hAnsi="Arial" w:cs="Arial"/>
          <w:color w:val="231F20"/>
          <w:sz w:val="20"/>
          <w:szCs w:val="20"/>
        </w:rPr>
        <w:t>Při Sčítání lidu, domů a bytů v roce 2011 se v podrobných vysvětlivkách ke Sčítacímu listu osob u otázky o národnosti uvádělo: „Údaj o národnosti vyplní každý podle svého rozhodnutí. Národností se rozumí příslušnost k národu, národnostní nebo etnické menšině. Pro určení národnosti není rozhodující mateřská řeč ani řeč,</w:t>
      </w:r>
      <w:r w:rsidRPr="00E95E85">
        <w:rPr>
          <w:rFonts w:ascii="Arial" w:hAnsi="Arial" w:cs="Arial"/>
          <w:color w:val="231F20"/>
          <w:sz w:val="20"/>
          <w:szCs w:val="20"/>
        </w:rPr>
        <w:t xml:space="preserve"> kterou občan převážně používá nebo lépe ovládá, ale jeho vlastní rozhodnutí. Hlásí-li se k více národnostem nebo k žádné, budiž to zaznamenáno. Národnost dětí do 15 let se řídí podle rodičů.“</w:t>
      </w:r>
    </w:p>
    <w:p w:rsidR="00271BB8" w:rsidRPr="00812CFB" w:rsidRDefault="00271BB8" w:rsidP="00271BB8">
      <w:pPr>
        <w:pStyle w:val="Bezmezer1"/>
        <w:jc w:val="both"/>
        <w:rPr>
          <w:rFonts w:ascii="Arial" w:hAnsi="Arial" w:cs="Arial"/>
          <w:i/>
          <w:iCs/>
          <w:color w:val="231F20"/>
          <w:sz w:val="16"/>
          <w:szCs w:val="16"/>
        </w:rPr>
      </w:pPr>
      <w:r w:rsidRPr="00812CFB">
        <w:rPr>
          <w:rFonts w:ascii="Arial" w:hAnsi="Arial" w:cs="Arial"/>
          <w:iCs/>
          <w:color w:val="231F20"/>
          <w:sz w:val="16"/>
          <w:szCs w:val="16"/>
        </w:rPr>
        <w:t>Zdroj:</w:t>
      </w:r>
      <w:r w:rsidRPr="00812CFB">
        <w:rPr>
          <w:rFonts w:ascii="Arial" w:hAnsi="Arial" w:cs="Arial"/>
          <w:i/>
          <w:iCs/>
          <w:color w:val="231F20"/>
          <w:sz w:val="16"/>
          <w:szCs w:val="16"/>
        </w:rPr>
        <w:t xml:space="preserve"> </w:t>
      </w:r>
      <w:hyperlink r:id="rId52" w:history="1">
        <w:r w:rsidRPr="00812CFB">
          <w:rPr>
            <w:rStyle w:val="Hypertextovodkaz"/>
            <w:rFonts w:ascii="Arial" w:eastAsia="Calibri" w:hAnsi="Arial" w:cs="Arial"/>
            <w:iCs/>
            <w:color w:val="auto"/>
            <w:sz w:val="16"/>
            <w:szCs w:val="16"/>
            <w:u w:val="none"/>
          </w:rPr>
          <w:t>http://www.czso.cz/</w:t>
        </w:r>
      </w:hyperlink>
    </w:p>
    <w:p w:rsidR="007D279E" w:rsidRDefault="007D279E">
      <w:pPr>
        <w:spacing w:after="160" w:line="259" w:lineRule="auto"/>
        <w:rPr>
          <w:rFonts w:ascii="Arial" w:eastAsia="Calibri" w:hAnsi="Arial"/>
          <w:b/>
          <w:bCs/>
          <w:color w:val="2E74B5" w:themeColor="accent1" w:themeShade="BF"/>
          <w:szCs w:val="18"/>
        </w:rPr>
      </w:pPr>
      <w:bookmarkStart w:id="27" w:name="_Toc271551449"/>
      <w:bookmarkStart w:id="28" w:name="_Toc530127176"/>
      <w:r>
        <w:br w:type="page"/>
      </w:r>
    </w:p>
    <w:p w:rsidR="00271BB8" w:rsidRPr="00E95E85" w:rsidRDefault="00F00CCA" w:rsidP="00F00CCA">
      <w:pPr>
        <w:pStyle w:val="Nadpis4"/>
      </w:pPr>
      <w:r>
        <w:lastRenderedPageBreak/>
        <w:t>1.2.</w:t>
      </w:r>
      <w:r w:rsidR="00271BB8">
        <w:t xml:space="preserve">6 </w:t>
      </w:r>
      <w:r w:rsidR="00271BB8" w:rsidRPr="00E95E85">
        <w:t>Obyvatelstvo podle vzdělání</w:t>
      </w:r>
      <w:bookmarkEnd w:id="27"/>
      <w:bookmarkEnd w:id="28"/>
    </w:p>
    <w:p w:rsidR="00271BB8" w:rsidRPr="00E95E85" w:rsidRDefault="00271BB8" w:rsidP="00271BB8">
      <w:pPr>
        <w:pStyle w:val="Bezmezer1"/>
        <w:jc w:val="both"/>
        <w:rPr>
          <w:rFonts w:ascii="Arial" w:hAnsi="Arial" w:cs="Arial"/>
          <w:color w:val="231F20"/>
          <w:sz w:val="20"/>
          <w:szCs w:val="20"/>
        </w:rPr>
      </w:pPr>
    </w:p>
    <w:p w:rsidR="00271BB8" w:rsidRPr="00E95E85" w:rsidRDefault="00271BB8" w:rsidP="00271BB8">
      <w:pPr>
        <w:pStyle w:val="Bezmezer1"/>
        <w:jc w:val="both"/>
        <w:rPr>
          <w:rFonts w:ascii="Arial" w:hAnsi="Arial" w:cs="Arial"/>
          <w:color w:val="231F20"/>
          <w:sz w:val="20"/>
          <w:szCs w:val="20"/>
        </w:rPr>
      </w:pPr>
      <w:r w:rsidRPr="00E95E85">
        <w:rPr>
          <w:rFonts w:ascii="Arial" w:hAnsi="Arial" w:cs="Arial"/>
          <w:color w:val="231F20"/>
          <w:sz w:val="20"/>
          <w:szCs w:val="20"/>
        </w:rPr>
        <w:t xml:space="preserve">Vzdělanost obyvatelstva je stále častěji hodnocena nejen jako kulturní charakteristika populace, ale také jako ekonomický faktor. V České republice byla zjišťována již v roce 1910, </w:t>
      </w:r>
      <w:smartTag w:uri="urn:schemas-microsoft-com:office:smarttags" w:element="metricconverter">
        <w:smartTagPr>
          <w:attr w:name="ProductID" w:val="1921 a"/>
        </w:smartTagPr>
        <w:r w:rsidRPr="00E95E85">
          <w:rPr>
            <w:rFonts w:ascii="Arial" w:hAnsi="Arial" w:cs="Arial"/>
            <w:color w:val="231F20"/>
            <w:sz w:val="20"/>
            <w:szCs w:val="20"/>
          </w:rPr>
          <w:t>1921 a</w:t>
        </w:r>
      </w:smartTag>
      <w:r w:rsidRPr="00E95E85">
        <w:rPr>
          <w:rFonts w:ascii="Arial" w:hAnsi="Arial" w:cs="Arial"/>
          <w:color w:val="231F20"/>
          <w:sz w:val="20"/>
          <w:szCs w:val="20"/>
        </w:rPr>
        <w:t xml:space="preserve"> </w:t>
      </w:r>
      <w:smartTag w:uri="urn:schemas-microsoft-com:office:smarttags" w:element="metricconverter">
        <w:smartTagPr>
          <w:attr w:name="ProductID" w:val="1930, a"/>
        </w:smartTagPr>
        <w:r w:rsidRPr="00E95E85">
          <w:rPr>
            <w:rFonts w:ascii="Arial" w:hAnsi="Arial" w:cs="Arial"/>
            <w:color w:val="231F20"/>
            <w:sz w:val="20"/>
            <w:szCs w:val="20"/>
          </w:rPr>
          <w:t>1930, a</w:t>
        </w:r>
      </w:smartTag>
      <w:r w:rsidRPr="00E95E85">
        <w:rPr>
          <w:rFonts w:ascii="Arial" w:hAnsi="Arial" w:cs="Arial"/>
          <w:color w:val="231F20"/>
          <w:sz w:val="20"/>
          <w:szCs w:val="20"/>
        </w:rPr>
        <w:t xml:space="preserve"> to jako znalost čtení a psaní nebo alespoň znalost čtení, a to už ve školním věku. Od roku 1950 je však již zjišťována jako dosažený stupeň školního vzdělání obyvatel starších 15 let a jako takový je pak hodnocena.</w:t>
      </w:r>
    </w:p>
    <w:p w:rsidR="00271BB8" w:rsidRPr="00E95E85" w:rsidRDefault="00271BB8" w:rsidP="00271BB8">
      <w:pPr>
        <w:pStyle w:val="Bezmezer1"/>
        <w:jc w:val="both"/>
        <w:rPr>
          <w:rFonts w:ascii="Arial" w:hAnsi="Arial" w:cs="Arial"/>
          <w:color w:val="231F20"/>
          <w:sz w:val="20"/>
          <w:szCs w:val="20"/>
        </w:rPr>
      </w:pPr>
      <w:r w:rsidRPr="00E95E85">
        <w:rPr>
          <w:rFonts w:ascii="Arial" w:hAnsi="Arial" w:cs="Arial"/>
          <w:color w:val="231F20"/>
          <w:sz w:val="20"/>
          <w:szCs w:val="20"/>
        </w:rPr>
        <w:t xml:space="preserve">Měření hladiny vzdělání se provádí řadou ukazatelů, z nich prakticky nejužívanější je podíl obyvatel starších 15 let s různě dosaženými stupni vzdělání, nebo jako agregovaný stupeň „index vzdělání“, což je počet obyvatel s úplným středoškolským a úplným vysokoškolským vzděláním připadajícím na 100 obyvatel starších 25 let. </w:t>
      </w:r>
    </w:p>
    <w:p w:rsidR="00271BB8" w:rsidRPr="00E95E85" w:rsidRDefault="00271BB8" w:rsidP="00271BB8">
      <w:pPr>
        <w:autoSpaceDE w:val="0"/>
        <w:autoSpaceDN w:val="0"/>
        <w:adjustRightInd w:val="0"/>
        <w:jc w:val="both"/>
        <w:rPr>
          <w:rFonts w:ascii="Arial" w:hAnsi="Arial" w:cs="Arial"/>
          <w:color w:val="231F20"/>
          <w:sz w:val="20"/>
          <w:szCs w:val="20"/>
          <w:lang w:eastAsia="en-US"/>
        </w:rPr>
      </w:pPr>
      <w:r w:rsidRPr="00E95E85">
        <w:rPr>
          <w:rFonts w:ascii="Arial" w:hAnsi="Arial" w:cs="Arial"/>
          <w:color w:val="231F20"/>
          <w:sz w:val="20"/>
          <w:szCs w:val="20"/>
          <w:lang w:eastAsia="en-US"/>
        </w:rPr>
        <w:t>V posledních zhruba dvaceti letech je stále více lidí, kteří chtějí dosáhnout vyšší úrovně vzdělání. Toto je determinováno celospolečenským trendem, kdy se na vzdělání klade stále větší důraz a více se tak zvyšuje podíl osob s vyšším vzděláním na úkor těch, kteří dosáhli vzdělání pouze základního, případně bez maturity. S trochou nadsázky lze konstatovat, že populace je vzdělanější, než dříve. Roste podíl jedinců s maturitou (jak odborného zaměření, tak i s všeobecným vzděláním) a vysokoškoláků či osob s vyšším odborným vzděláním.</w:t>
      </w:r>
    </w:p>
    <w:p w:rsidR="00271BB8" w:rsidRPr="00E95E85" w:rsidRDefault="00271BB8" w:rsidP="00271BB8">
      <w:pPr>
        <w:autoSpaceDE w:val="0"/>
        <w:autoSpaceDN w:val="0"/>
        <w:adjustRightInd w:val="0"/>
        <w:jc w:val="both"/>
        <w:rPr>
          <w:rFonts w:ascii="Arial" w:hAnsi="Arial" w:cs="Arial"/>
          <w:color w:val="231F20"/>
          <w:sz w:val="20"/>
          <w:szCs w:val="20"/>
          <w:lang w:eastAsia="en-US"/>
        </w:rPr>
      </w:pPr>
      <w:r w:rsidRPr="00E95E85">
        <w:rPr>
          <w:rFonts w:ascii="Arial" w:hAnsi="Arial" w:cs="Arial"/>
          <w:color w:val="231F20"/>
          <w:sz w:val="20"/>
          <w:szCs w:val="20"/>
          <w:lang w:eastAsia="en-US"/>
        </w:rPr>
        <w:t xml:space="preserve">Tyto údaje, tak jako národnost, jsou zjišťovány převážně při SLDB. Proto je níže v  tabulce srovnání údajů z posledních dvou sčítání. </w:t>
      </w:r>
    </w:p>
    <w:p w:rsidR="00271BB8" w:rsidRPr="00E95E85" w:rsidRDefault="00271BB8" w:rsidP="00271BB8">
      <w:pPr>
        <w:pStyle w:val="Bezmezer1"/>
        <w:rPr>
          <w:rFonts w:ascii="Arial" w:hAnsi="Arial" w:cs="Arial"/>
          <w:b/>
          <w:iCs/>
          <w:sz w:val="20"/>
          <w:szCs w:val="20"/>
        </w:rPr>
      </w:pPr>
    </w:p>
    <w:p w:rsidR="00812CFB" w:rsidRDefault="00271BB8" w:rsidP="00271BB8">
      <w:pPr>
        <w:pStyle w:val="Bezmezer1"/>
        <w:rPr>
          <w:rFonts w:ascii="Arial" w:hAnsi="Arial" w:cs="Arial"/>
          <w:iCs/>
          <w:sz w:val="20"/>
          <w:szCs w:val="20"/>
        </w:rPr>
      </w:pPr>
      <w:r w:rsidRPr="00E95E85">
        <w:rPr>
          <w:rFonts w:ascii="Arial" w:hAnsi="Arial" w:cs="Arial"/>
          <w:b/>
          <w:iCs/>
          <w:sz w:val="20"/>
          <w:szCs w:val="20"/>
        </w:rPr>
        <w:t>Tabulka č. 27:</w:t>
      </w:r>
      <w:r w:rsidRPr="00E95E85">
        <w:rPr>
          <w:rFonts w:ascii="Arial" w:hAnsi="Arial" w:cs="Arial"/>
          <w:iCs/>
          <w:sz w:val="20"/>
          <w:szCs w:val="20"/>
        </w:rPr>
        <w:t xml:space="preserve"> Obyvatelstvo ve věku </w:t>
      </w:r>
      <w:smartTag w:uri="urn:schemas-microsoft-com:office:smarttags" w:element="metricconverter">
        <w:smartTagPr>
          <w:attr w:name="ProductID" w:val="15 a"/>
        </w:smartTagPr>
        <w:r w:rsidRPr="00E95E85">
          <w:rPr>
            <w:rFonts w:ascii="Arial" w:hAnsi="Arial" w:cs="Arial"/>
            <w:iCs/>
            <w:sz w:val="20"/>
            <w:szCs w:val="20"/>
          </w:rPr>
          <w:t>15 a</w:t>
        </w:r>
      </w:smartTag>
      <w:r w:rsidRPr="00E95E85">
        <w:rPr>
          <w:rFonts w:ascii="Arial" w:hAnsi="Arial" w:cs="Arial"/>
          <w:iCs/>
          <w:sz w:val="20"/>
          <w:szCs w:val="20"/>
        </w:rPr>
        <w:t xml:space="preserve"> více let podle nejvyššího ukončeného vzdělání v ORP Týn nad </w:t>
      </w:r>
    </w:p>
    <w:p w:rsidR="00271BB8" w:rsidRPr="00E95E85" w:rsidRDefault="00812CFB" w:rsidP="00271BB8">
      <w:pPr>
        <w:pStyle w:val="Bezmezer1"/>
        <w:rPr>
          <w:rFonts w:ascii="Arial" w:hAnsi="Arial" w:cs="Arial"/>
          <w:iCs/>
          <w:sz w:val="20"/>
          <w:szCs w:val="20"/>
        </w:rPr>
      </w:pPr>
      <w:r>
        <w:rPr>
          <w:rFonts w:ascii="Arial" w:hAnsi="Arial" w:cs="Arial"/>
          <w:iCs/>
          <w:sz w:val="20"/>
          <w:szCs w:val="20"/>
        </w:rPr>
        <w:tab/>
        <w:t xml:space="preserve">            </w:t>
      </w:r>
      <w:r w:rsidR="00271BB8" w:rsidRPr="00E95E85">
        <w:rPr>
          <w:rFonts w:ascii="Arial" w:hAnsi="Arial" w:cs="Arial"/>
          <w:iCs/>
          <w:sz w:val="20"/>
          <w:szCs w:val="20"/>
        </w:rPr>
        <w:t>Vltavou</w:t>
      </w:r>
    </w:p>
    <w:tbl>
      <w:tblPr>
        <w:tblW w:w="96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75"/>
        <w:gridCol w:w="1560"/>
        <w:gridCol w:w="1277"/>
        <w:gridCol w:w="1417"/>
        <w:gridCol w:w="1558"/>
        <w:gridCol w:w="1136"/>
        <w:gridCol w:w="11"/>
      </w:tblGrid>
      <w:tr w:rsidR="00271BB8" w:rsidRPr="00E95E85" w:rsidTr="00812CFB">
        <w:trPr>
          <w:trHeight w:val="397"/>
        </w:trPr>
        <w:tc>
          <w:tcPr>
            <w:tcW w:w="1418"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iCs/>
                <w:sz w:val="20"/>
                <w:szCs w:val="20"/>
              </w:rPr>
            </w:pPr>
            <w:r w:rsidRPr="00E95E85">
              <w:rPr>
                <w:rFonts w:ascii="Arial" w:hAnsi="Arial" w:cs="Arial"/>
                <w:b/>
                <w:iCs/>
                <w:sz w:val="20"/>
                <w:szCs w:val="20"/>
              </w:rPr>
              <w:t>SO ORP Týn nad Vltavou</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812CFB" w:rsidRDefault="00271BB8" w:rsidP="00840660">
            <w:pPr>
              <w:pStyle w:val="Bezmezer1"/>
              <w:ind w:left="-108" w:right="-108"/>
              <w:jc w:val="center"/>
              <w:rPr>
                <w:rFonts w:ascii="Arial" w:hAnsi="Arial" w:cs="Arial"/>
                <w:b/>
                <w:iCs/>
                <w:sz w:val="20"/>
                <w:szCs w:val="20"/>
              </w:rPr>
            </w:pPr>
            <w:r w:rsidRPr="00812CFB">
              <w:rPr>
                <w:rFonts w:ascii="Arial" w:hAnsi="Arial" w:cs="Arial"/>
                <w:b/>
                <w:iCs/>
                <w:sz w:val="20"/>
                <w:szCs w:val="20"/>
              </w:rPr>
              <w:t xml:space="preserve">Obyvatelstvo ve věku </w:t>
            </w:r>
            <w:smartTag w:uri="urn:schemas-microsoft-com:office:smarttags" w:element="metricconverter">
              <w:smartTagPr>
                <w:attr w:name="ProductID" w:val="15 a"/>
              </w:smartTagPr>
              <w:r w:rsidRPr="00812CFB">
                <w:rPr>
                  <w:rFonts w:ascii="Arial" w:hAnsi="Arial" w:cs="Arial"/>
                  <w:b/>
                  <w:iCs/>
                  <w:sz w:val="20"/>
                  <w:szCs w:val="20"/>
                </w:rPr>
                <w:t>15 a</w:t>
              </w:r>
            </w:smartTag>
            <w:r w:rsidRPr="00812CFB">
              <w:rPr>
                <w:rFonts w:ascii="Arial" w:hAnsi="Arial" w:cs="Arial"/>
                <w:b/>
                <w:iCs/>
                <w:sz w:val="20"/>
                <w:szCs w:val="20"/>
              </w:rPr>
              <w:t xml:space="preserve"> více let</w:t>
            </w:r>
          </w:p>
        </w:tc>
        <w:tc>
          <w:tcPr>
            <w:tcW w:w="6959" w:type="dxa"/>
            <w:gridSpan w:val="6"/>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812CFB" w:rsidRDefault="00271BB8" w:rsidP="00840660">
            <w:pPr>
              <w:pStyle w:val="Bezmezer1"/>
              <w:jc w:val="center"/>
              <w:rPr>
                <w:rFonts w:ascii="Arial" w:hAnsi="Arial" w:cs="Arial"/>
                <w:b/>
                <w:iCs/>
                <w:sz w:val="20"/>
                <w:szCs w:val="20"/>
              </w:rPr>
            </w:pPr>
            <w:r w:rsidRPr="00812CFB">
              <w:rPr>
                <w:rFonts w:ascii="Arial" w:hAnsi="Arial" w:cs="Arial"/>
                <w:b/>
                <w:iCs/>
                <w:sz w:val="20"/>
                <w:szCs w:val="20"/>
              </w:rPr>
              <w:t>z toho nejvyšší ukončené vzdělání</w:t>
            </w:r>
          </w:p>
        </w:tc>
      </w:tr>
      <w:tr w:rsidR="00271BB8" w:rsidRPr="00E95E85" w:rsidTr="00812CFB">
        <w:trPr>
          <w:gridAfter w:val="1"/>
          <w:wAfter w:w="11" w:type="dxa"/>
          <w:trHeight w:val="397"/>
        </w:trPr>
        <w:tc>
          <w:tcPr>
            <w:tcW w:w="1418"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iCs/>
                <w:sz w:val="2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812CFB" w:rsidRDefault="00271BB8" w:rsidP="00840660">
            <w:pPr>
              <w:pStyle w:val="Bezmezer1"/>
              <w:ind w:left="-108" w:right="-108"/>
              <w:jc w:val="center"/>
              <w:rPr>
                <w:rFonts w:ascii="Arial" w:hAnsi="Arial" w:cs="Arial"/>
                <w:b/>
                <w:i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812CFB" w:rsidRDefault="00271BB8" w:rsidP="00840660">
            <w:pPr>
              <w:pStyle w:val="Bezmezer1"/>
              <w:ind w:left="-108" w:right="-60"/>
              <w:jc w:val="center"/>
              <w:rPr>
                <w:rFonts w:ascii="Arial" w:hAnsi="Arial" w:cs="Arial"/>
                <w:b/>
                <w:iCs/>
                <w:sz w:val="20"/>
                <w:szCs w:val="20"/>
              </w:rPr>
            </w:pPr>
            <w:r w:rsidRPr="00812CFB">
              <w:rPr>
                <w:rFonts w:ascii="Arial" w:hAnsi="Arial" w:cs="Arial"/>
                <w:b/>
                <w:iCs/>
                <w:sz w:val="20"/>
                <w:szCs w:val="20"/>
              </w:rPr>
              <w:t>základní vč. neukončeného</w:t>
            </w:r>
          </w:p>
        </w:tc>
        <w:tc>
          <w:tcPr>
            <w:tcW w:w="1277"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812CFB" w:rsidRDefault="00271BB8" w:rsidP="00840660">
            <w:pPr>
              <w:pStyle w:val="Bezmezer1"/>
              <w:ind w:left="-108" w:right="-60"/>
              <w:jc w:val="center"/>
              <w:rPr>
                <w:rFonts w:ascii="Arial" w:hAnsi="Arial" w:cs="Arial"/>
                <w:b/>
                <w:iCs/>
                <w:sz w:val="20"/>
                <w:szCs w:val="20"/>
              </w:rPr>
            </w:pPr>
            <w:r w:rsidRPr="00812CFB">
              <w:rPr>
                <w:rFonts w:ascii="Arial" w:hAnsi="Arial" w:cs="Arial"/>
                <w:b/>
                <w:iCs/>
                <w:sz w:val="20"/>
                <w:szCs w:val="20"/>
              </w:rPr>
              <w:t>střední vč. vyučení (bez maturity)</w:t>
            </w:r>
          </w:p>
        </w:tc>
        <w:tc>
          <w:tcPr>
            <w:tcW w:w="1417"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812CFB" w:rsidRDefault="00271BB8" w:rsidP="00840660">
            <w:pPr>
              <w:pStyle w:val="Bezmezer1"/>
              <w:ind w:left="-108" w:right="-60"/>
              <w:jc w:val="center"/>
              <w:rPr>
                <w:rFonts w:ascii="Arial" w:hAnsi="Arial" w:cs="Arial"/>
                <w:b/>
                <w:iCs/>
                <w:sz w:val="20"/>
                <w:szCs w:val="20"/>
              </w:rPr>
            </w:pPr>
            <w:r w:rsidRPr="00812CFB">
              <w:rPr>
                <w:rFonts w:ascii="Arial" w:hAnsi="Arial" w:cs="Arial"/>
                <w:b/>
                <w:iCs/>
                <w:sz w:val="20"/>
                <w:szCs w:val="20"/>
              </w:rPr>
              <w:t>úplné střední (s maturitou) a vyšší odborné</w:t>
            </w:r>
          </w:p>
        </w:tc>
        <w:tc>
          <w:tcPr>
            <w:tcW w:w="1558"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812CFB" w:rsidRDefault="00271BB8" w:rsidP="00840660">
            <w:pPr>
              <w:pStyle w:val="Bezmezer1"/>
              <w:ind w:left="-108" w:right="-60"/>
              <w:jc w:val="center"/>
              <w:rPr>
                <w:rFonts w:ascii="Arial" w:hAnsi="Arial" w:cs="Arial"/>
                <w:b/>
                <w:iCs/>
                <w:sz w:val="20"/>
                <w:szCs w:val="20"/>
              </w:rPr>
            </w:pPr>
            <w:r w:rsidRPr="00812CFB">
              <w:rPr>
                <w:rFonts w:ascii="Arial" w:hAnsi="Arial" w:cs="Arial"/>
                <w:b/>
                <w:iCs/>
                <w:sz w:val="20"/>
                <w:szCs w:val="20"/>
              </w:rPr>
              <w:t>vysokoškolské</w:t>
            </w:r>
          </w:p>
        </w:tc>
        <w:tc>
          <w:tcPr>
            <w:tcW w:w="1136"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812CFB" w:rsidRDefault="00271BB8" w:rsidP="00840660">
            <w:pPr>
              <w:pStyle w:val="Bezmezer1"/>
              <w:ind w:left="-108" w:right="-60"/>
              <w:jc w:val="center"/>
              <w:rPr>
                <w:rFonts w:ascii="Arial" w:hAnsi="Arial" w:cs="Arial"/>
                <w:b/>
                <w:iCs/>
                <w:sz w:val="20"/>
                <w:szCs w:val="20"/>
              </w:rPr>
            </w:pPr>
            <w:r w:rsidRPr="00812CFB">
              <w:rPr>
                <w:rFonts w:ascii="Arial" w:hAnsi="Arial" w:cs="Arial"/>
                <w:b/>
                <w:iCs/>
                <w:sz w:val="20"/>
                <w:szCs w:val="20"/>
              </w:rPr>
              <w:t>bez vzdělání</w:t>
            </w:r>
          </w:p>
        </w:tc>
      </w:tr>
      <w:tr w:rsidR="00271BB8" w:rsidRPr="00E95E85" w:rsidTr="00812CFB">
        <w:trPr>
          <w:gridAfter w:val="1"/>
          <w:wAfter w:w="11" w:type="dxa"/>
          <w:trHeight w:val="397"/>
        </w:trPr>
        <w:tc>
          <w:tcPr>
            <w:tcW w:w="141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b/>
                <w:iCs/>
                <w:sz w:val="20"/>
                <w:szCs w:val="20"/>
              </w:rPr>
            </w:pPr>
            <w:r w:rsidRPr="00E95E85">
              <w:rPr>
                <w:rFonts w:ascii="Arial" w:hAnsi="Arial" w:cs="Arial"/>
                <w:b/>
                <w:iCs/>
                <w:sz w:val="20"/>
                <w:szCs w:val="20"/>
              </w:rPr>
              <w:t>k 1. 3. 2001</w:t>
            </w:r>
          </w:p>
        </w:tc>
        <w:tc>
          <w:tcPr>
            <w:tcW w:w="1275"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108"/>
              <w:jc w:val="center"/>
              <w:rPr>
                <w:rFonts w:ascii="Arial" w:hAnsi="Arial" w:cs="Arial"/>
                <w:iCs/>
                <w:sz w:val="20"/>
                <w:szCs w:val="20"/>
              </w:rPr>
            </w:pPr>
            <w:r w:rsidRPr="00E95E85">
              <w:rPr>
                <w:rFonts w:ascii="Arial" w:hAnsi="Arial" w:cs="Arial"/>
                <w:iCs/>
                <w:sz w:val="20"/>
                <w:szCs w:val="20"/>
              </w:rPr>
              <w:t>10 933</w:t>
            </w:r>
          </w:p>
        </w:tc>
        <w:tc>
          <w:tcPr>
            <w:tcW w:w="15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2 715</w:t>
            </w:r>
          </w:p>
        </w:tc>
        <w:tc>
          <w:tcPr>
            <w:tcW w:w="1277"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4 680</w:t>
            </w:r>
          </w:p>
        </w:tc>
        <w:tc>
          <w:tcPr>
            <w:tcW w:w="1417"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2 801</w:t>
            </w:r>
          </w:p>
        </w:tc>
        <w:tc>
          <w:tcPr>
            <w:tcW w:w="155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602</w:t>
            </w:r>
          </w:p>
        </w:tc>
        <w:tc>
          <w:tcPr>
            <w:tcW w:w="113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23</w:t>
            </w:r>
          </w:p>
        </w:tc>
      </w:tr>
      <w:tr w:rsidR="00271BB8" w:rsidRPr="00E95E85" w:rsidTr="00812CFB">
        <w:trPr>
          <w:gridAfter w:val="1"/>
          <w:wAfter w:w="11" w:type="dxa"/>
          <w:trHeight w:val="397"/>
        </w:trPr>
        <w:tc>
          <w:tcPr>
            <w:tcW w:w="141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rPr>
                <w:rFonts w:ascii="Arial" w:hAnsi="Arial" w:cs="Arial"/>
                <w:b/>
                <w:iCs/>
                <w:sz w:val="20"/>
                <w:szCs w:val="20"/>
              </w:rPr>
            </w:pPr>
            <w:r w:rsidRPr="00E95E85">
              <w:rPr>
                <w:rFonts w:ascii="Arial" w:hAnsi="Arial" w:cs="Arial"/>
                <w:b/>
                <w:iCs/>
                <w:sz w:val="20"/>
                <w:szCs w:val="20"/>
              </w:rPr>
              <w:t>k 26. 3. 2011</w:t>
            </w:r>
          </w:p>
        </w:tc>
        <w:tc>
          <w:tcPr>
            <w:tcW w:w="1275"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108"/>
              <w:jc w:val="center"/>
              <w:rPr>
                <w:rFonts w:ascii="Arial" w:hAnsi="Arial" w:cs="Arial"/>
                <w:iCs/>
                <w:sz w:val="20"/>
                <w:szCs w:val="20"/>
              </w:rPr>
            </w:pPr>
            <w:r w:rsidRPr="00E95E85">
              <w:rPr>
                <w:rFonts w:ascii="Arial" w:hAnsi="Arial" w:cs="Arial"/>
                <w:iCs/>
                <w:sz w:val="20"/>
                <w:szCs w:val="20"/>
              </w:rPr>
              <w:t>11 884</w:t>
            </w:r>
          </w:p>
        </w:tc>
        <w:tc>
          <w:tcPr>
            <w:tcW w:w="15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2 310</w:t>
            </w:r>
          </w:p>
        </w:tc>
        <w:tc>
          <w:tcPr>
            <w:tcW w:w="1277"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4 601</w:t>
            </w:r>
          </w:p>
        </w:tc>
        <w:tc>
          <w:tcPr>
            <w:tcW w:w="1417"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3 487</w:t>
            </w:r>
          </w:p>
        </w:tc>
        <w:tc>
          <w:tcPr>
            <w:tcW w:w="1558"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1 027</w:t>
            </w:r>
          </w:p>
        </w:tc>
        <w:tc>
          <w:tcPr>
            <w:tcW w:w="113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60"/>
              <w:jc w:val="center"/>
              <w:rPr>
                <w:rFonts w:ascii="Arial" w:hAnsi="Arial" w:cs="Arial"/>
                <w:iCs/>
                <w:sz w:val="20"/>
                <w:szCs w:val="20"/>
              </w:rPr>
            </w:pPr>
            <w:r w:rsidRPr="00E95E85">
              <w:rPr>
                <w:rFonts w:ascii="Arial" w:hAnsi="Arial" w:cs="Arial"/>
                <w:iCs/>
                <w:sz w:val="20"/>
                <w:szCs w:val="20"/>
              </w:rPr>
              <w:t>44</w:t>
            </w:r>
          </w:p>
        </w:tc>
      </w:tr>
    </w:tbl>
    <w:p w:rsidR="00271BB8" w:rsidRPr="00525EA7" w:rsidRDefault="00271BB8" w:rsidP="00271BB8">
      <w:pPr>
        <w:autoSpaceDE w:val="0"/>
        <w:autoSpaceDN w:val="0"/>
        <w:adjustRightInd w:val="0"/>
        <w:rPr>
          <w:rFonts w:ascii="Arial" w:hAnsi="Arial" w:cs="Arial"/>
          <w:b/>
          <w:bCs/>
          <w:i/>
          <w:iCs/>
          <w:color w:val="25408F"/>
          <w:sz w:val="16"/>
          <w:szCs w:val="16"/>
        </w:rPr>
      </w:pPr>
      <w:r w:rsidRPr="00525EA7">
        <w:rPr>
          <w:rFonts w:ascii="Arial" w:hAnsi="Arial" w:cs="Arial"/>
          <w:sz w:val="16"/>
          <w:szCs w:val="16"/>
        </w:rPr>
        <w:t xml:space="preserve">Zdroj: </w:t>
      </w:r>
      <w:hyperlink r:id="rId53" w:history="1">
        <w:r w:rsidRPr="00525EA7">
          <w:rPr>
            <w:rStyle w:val="Hypertextovodkaz"/>
            <w:rFonts w:ascii="Arial" w:hAnsi="Arial" w:cs="Arial"/>
            <w:color w:val="auto"/>
            <w:sz w:val="16"/>
            <w:szCs w:val="16"/>
            <w:u w:val="none"/>
          </w:rPr>
          <w:t>http://www.czso.cz</w:t>
        </w:r>
      </w:hyperlink>
    </w:p>
    <w:p w:rsidR="00271BB8" w:rsidRDefault="00271BB8" w:rsidP="00271BB8">
      <w:pPr>
        <w:pStyle w:val="Bezmezer1"/>
        <w:jc w:val="both"/>
        <w:rPr>
          <w:rFonts w:ascii="Arial" w:hAnsi="Arial" w:cs="Arial"/>
          <w:sz w:val="20"/>
          <w:szCs w:val="20"/>
        </w:rPr>
      </w:pP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Jak je patrné z údajů v tabulce a i v následujícím grafu, podíl osob s maturitou, vyšším odborným a vysokoškolským vzděláním během první dekády tohoto století narostl. Tento trend s velkou pravděpodobností pokračoval i v následující dekádě, na kvantifikaci tohoto ukazatele si však budeme muset počkat do zveřejnění výsledků SLDB 2021.</w:t>
      </w:r>
    </w:p>
    <w:p w:rsidR="007D279E" w:rsidRDefault="007D279E">
      <w:pPr>
        <w:spacing w:after="160" w:line="259" w:lineRule="auto"/>
        <w:rPr>
          <w:rFonts w:ascii="Arial" w:hAnsi="Arial" w:cs="Arial"/>
          <w:b/>
          <w:iCs/>
          <w:sz w:val="20"/>
          <w:szCs w:val="20"/>
          <w:lang w:eastAsia="zh-CN"/>
        </w:rPr>
      </w:pPr>
    </w:p>
    <w:p w:rsidR="00812CFB" w:rsidRDefault="00271BB8" w:rsidP="00271BB8">
      <w:pPr>
        <w:pStyle w:val="Bezmezer1"/>
        <w:jc w:val="both"/>
        <w:rPr>
          <w:rFonts w:ascii="Arial" w:hAnsi="Arial" w:cs="Arial"/>
          <w:iCs/>
          <w:sz w:val="20"/>
          <w:szCs w:val="20"/>
        </w:rPr>
      </w:pPr>
      <w:r w:rsidRPr="00E95E85">
        <w:rPr>
          <w:rFonts w:ascii="Arial" w:hAnsi="Arial" w:cs="Arial"/>
          <w:b/>
          <w:iCs/>
          <w:sz w:val="20"/>
          <w:szCs w:val="20"/>
        </w:rPr>
        <w:t>Graf č. 10:</w:t>
      </w:r>
      <w:r w:rsidRPr="00E95E85">
        <w:rPr>
          <w:rFonts w:ascii="Arial" w:hAnsi="Arial" w:cs="Arial"/>
          <w:iCs/>
          <w:sz w:val="20"/>
          <w:szCs w:val="20"/>
        </w:rPr>
        <w:t xml:space="preserve"> Obyvatelstvo ve věku </w:t>
      </w:r>
      <w:smartTag w:uri="urn:schemas-microsoft-com:office:smarttags" w:element="metricconverter">
        <w:smartTagPr>
          <w:attr w:name="ProductID" w:val="15 a"/>
        </w:smartTagPr>
        <w:r w:rsidRPr="00E95E85">
          <w:rPr>
            <w:rFonts w:ascii="Arial" w:hAnsi="Arial" w:cs="Arial"/>
            <w:iCs/>
            <w:sz w:val="20"/>
            <w:szCs w:val="20"/>
          </w:rPr>
          <w:t>15 a</w:t>
        </w:r>
      </w:smartTag>
      <w:r w:rsidRPr="00E95E85">
        <w:rPr>
          <w:rFonts w:ascii="Arial" w:hAnsi="Arial" w:cs="Arial"/>
          <w:iCs/>
          <w:sz w:val="20"/>
          <w:szCs w:val="20"/>
        </w:rPr>
        <w:t xml:space="preserve"> více let podle nejvyššího ukončeného vzdělání v SO ORP Týn nad</w:t>
      </w:r>
    </w:p>
    <w:p w:rsidR="00271BB8" w:rsidRPr="00E95E85" w:rsidRDefault="00812CFB" w:rsidP="00812CFB">
      <w:pPr>
        <w:pStyle w:val="Bezmezer1"/>
        <w:ind w:firstLine="708"/>
        <w:jc w:val="both"/>
        <w:rPr>
          <w:rFonts w:ascii="Arial" w:hAnsi="Arial" w:cs="Arial"/>
          <w:iCs/>
          <w:sz w:val="20"/>
          <w:szCs w:val="20"/>
        </w:rPr>
      </w:pPr>
      <w:r>
        <w:rPr>
          <w:rFonts w:ascii="Arial" w:hAnsi="Arial" w:cs="Arial"/>
          <w:iCs/>
          <w:sz w:val="20"/>
          <w:szCs w:val="20"/>
        </w:rPr>
        <w:t xml:space="preserve">     </w:t>
      </w:r>
      <w:r w:rsidR="00271BB8" w:rsidRPr="00E95E85">
        <w:rPr>
          <w:rFonts w:ascii="Arial" w:hAnsi="Arial" w:cs="Arial"/>
          <w:iCs/>
          <w:sz w:val="20"/>
          <w:szCs w:val="20"/>
        </w:rPr>
        <w:t xml:space="preserve"> Vltavou (srovnání </w:t>
      </w:r>
      <w:smartTag w:uri="urn:schemas-microsoft-com:office:smarttags" w:element="metricconverter">
        <w:smartTagPr>
          <w:attr w:name="ProductID" w:val="2001 a"/>
        </w:smartTagPr>
        <w:r w:rsidR="00271BB8" w:rsidRPr="00E95E85">
          <w:rPr>
            <w:rFonts w:ascii="Arial" w:hAnsi="Arial" w:cs="Arial"/>
            <w:iCs/>
            <w:sz w:val="20"/>
            <w:szCs w:val="20"/>
          </w:rPr>
          <w:t>2001 a</w:t>
        </w:r>
      </w:smartTag>
      <w:r w:rsidR="00271BB8" w:rsidRPr="00E95E85">
        <w:rPr>
          <w:rFonts w:ascii="Arial" w:hAnsi="Arial" w:cs="Arial"/>
          <w:iCs/>
          <w:sz w:val="20"/>
          <w:szCs w:val="20"/>
        </w:rPr>
        <w:t xml:space="preserve"> 2011)</w:t>
      </w:r>
    </w:p>
    <w:p w:rsidR="00271BB8" w:rsidRDefault="00271BB8" w:rsidP="00271BB8">
      <w:pPr>
        <w:autoSpaceDE w:val="0"/>
        <w:autoSpaceDN w:val="0"/>
        <w:adjustRightInd w:val="0"/>
        <w:rPr>
          <w:rFonts w:ascii="Arial" w:hAnsi="Arial" w:cs="Arial"/>
          <w:noProof/>
          <w:sz w:val="20"/>
          <w:szCs w:val="20"/>
        </w:rPr>
      </w:pPr>
      <w:r>
        <w:rPr>
          <w:noProof/>
        </w:rPr>
        <w:drawing>
          <wp:inline distT="0" distB="0" distL="0" distR="0" wp14:anchorId="19A2BA08" wp14:editId="12C7857F">
            <wp:extent cx="5934075" cy="2971800"/>
            <wp:effectExtent l="0" t="0" r="9525" b="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271BB8" w:rsidRPr="00525EA7" w:rsidRDefault="00271BB8" w:rsidP="00271BB8">
      <w:pPr>
        <w:autoSpaceDE w:val="0"/>
        <w:autoSpaceDN w:val="0"/>
        <w:adjustRightInd w:val="0"/>
        <w:rPr>
          <w:rFonts w:ascii="Arial" w:hAnsi="Arial" w:cs="Arial"/>
          <w:b/>
          <w:bCs/>
          <w:i/>
          <w:iCs/>
          <w:sz w:val="16"/>
          <w:szCs w:val="16"/>
        </w:rPr>
      </w:pPr>
      <w:r w:rsidRPr="00525EA7">
        <w:rPr>
          <w:rFonts w:ascii="Arial" w:hAnsi="Arial" w:cs="Arial"/>
          <w:sz w:val="16"/>
          <w:szCs w:val="16"/>
        </w:rPr>
        <w:t xml:space="preserve">Zdroj: </w:t>
      </w:r>
      <w:hyperlink r:id="rId55" w:history="1">
        <w:r w:rsidRPr="00525EA7">
          <w:rPr>
            <w:rStyle w:val="Hypertextovodkaz"/>
            <w:rFonts w:ascii="Arial" w:hAnsi="Arial" w:cs="Arial"/>
            <w:color w:val="auto"/>
            <w:sz w:val="16"/>
            <w:szCs w:val="16"/>
            <w:u w:val="none"/>
          </w:rPr>
          <w:t>http://www.czso.cz</w:t>
        </w:r>
      </w:hyperlink>
    </w:p>
    <w:p w:rsidR="00271BB8" w:rsidRPr="00E95E85" w:rsidRDefault="00271BB8" w:rsidP="00271BB8">
      <w:pPr>
        <w:pStyle w:val="Bezmezer1"/>
        <w:rPr>
          <w:rFonts w:ascii="Arial" w:hAnsi="Arial" w:cs="Arial"/>
          <w:i/>
          <w:iCs/>
          <w:sz w:val="20"/>
          <w:szCs w:val="20"/>
        </w:rPr>
      </w:pPr>
    </w:p>
    <w:p w:rsidR="00271BB8" w:rsidRPr="00E95E85" w:rsidRDefault="00271BB8" w:rsidP="00271BB8">
      <w:pPr>
        <w:jc w:val="both"/>
        <w:rPr>
          <w:rFonts w:ascii="Arial" w:hAnsi="Arial" w:cs="Arial"/>
          <w:color w:val="231F20"/>
          <w:sz w:val="20"/>
          <w:szCs w:val="20"/>
          <w:lang w:eastAsia="en-US"/>
        </w:rPr>
      </w:pPr>
      <w:r w:rsidRPr="00E95E85">
        <w:rPr>
          <w:rFonts w:ascii="Arial" w:hAnsi="Arial" w:cs="Arial"/>
          <w:color w:val="231F20"/>
          <w:sz w:val="20"/>
          <w:szCs w:val="20"/>
          <w:lang w:eastAsia="en-US"/>
        </w:rPr>
        <w:lastRenderedPageBreak/>
        <w:t xml:space="preserve">Obecně platí, že vyššího dosaženého vzdělání dosahují zejména obyvatelé větších sídel, a to z důvodu lepší uplatnitelnosti na trhu práce. Naopak v malých a nejmenších obcích je zcela dominantní podíl osob se vzděláním základním či středním odborným vzděláním bez maturity. Podíl lidí s vyšším odborným, nástavbovým a VŠ vzděláním v jednotlivých obcích zájmového území je v tabulce níže. </w:t>
      </w:r>
    </w:p>
    <w:p w:rsidR="00271BB8" w:rsidRPr="00E95E85" w:rsidRDefault="00271BB8" w:rsidP="00271BB8">
      <w:pPr>
        <w:keepNext/>
        <w:keepLines/>
        <w:jc w:val="both"/>
        <w:rPr>
          <w:rFonts w:ascii="Arial" w:hAnsi="Arial" w:cs="Arial"/>
          <w:b/>
          <w:sz w:val="20"/>
          <w:szCs w:val="20"/>
        </w:rPr>
      </w:pPr>
    </w:p>
    <w:p w:rsidR="00812CFB" w:rsidRDefault="00271BB8" w:rsidP="00271BB8">
      <w:pPr>
        <w:keepNext/>
        <w:keepLines/>
        <w:jc w:val="both"/>
        <w:rPr>
          <w:rFonts w:ascii="Arial" w:hAnsi="Arial" w:cs="Arial"/>
          <w:sz w:val="20"/>
          <w:szCs w:val="20"/>
        </w:rPr>
      </w:pPr>
      <w:r w:rsidRPr="00E95E85">
        <w:rPr>
          <w:rFonts w:ascii="Arial" w:hAnsi="Arial" w:cs="Arial"/>
          <w:b/>
          <w:sz w:val="20"/>
          <w:szCs w:val="20"/>
        </w:rPr>
        <w:t>Tabulka č. 28:</w:t>
      </w:r>
      <w:r w:rsidRPr="00E95E85">
        <w:rPr>
          <w:rFonts w:ascii="Arial" w:hAnsi="Arial" w:cs="Arial"/>
          <w:sz w:val="20"/>
          <w:szCs w:val="20"/>
        </w:rPr>
        <w:t xml:space="preserve"> Podíl lidí s vyšším odborným, nástavbovým a VŠ vzděláním v populaci ve věku </w:t>
      </w:r>
      <w:smartTag w:uri="urn:schemas-microsoft-com:office:smarttags" w:element="metricconverter">
        <w:smartTagPr>
          <w:attr w:name="ProductID" w:val="15 a"/>
        </w:smartTagPr>
        <w:r w:rsidRPr="00E95E85">
          <w:rPr>
            <w:rFonts w:ascii="Arial" w:hAnsi="Arial" w:cs="Arial"/>
            <w:sz w:val="20"/>
            <w:szCs w:val="20"/>
          </w:rPr>
          <w:t>15 a</w:t>
        </w:r>
      </w:smartTag>
      <w:r w:rsidR="00812CFB">
        <w:rPr>
          <w:rFonts w:ascii="Arial" w:hAnsi="Arial" w:cs="Arial"/>
          <w:sz w:val="20"/>
          <w:szCs w:val="20"/>
        </w:rPr>
        <w:t xml:space="preserve"> více let</w:t>
      </w:r>
    </w:p>
    <w:p w:rsidR="00271BB8" w:rsidRPr="00E95E85" w:rsidRDefault="00812CFB" w:rsidP="00271BB8">
      <w:pPr>
        <w:keepNext/>
        <w:keepLines/>
        <w:jc w:val="both"/>
        <w:rPr>
          <w:rFonts w:ascii="Arial" w:hAnsi="Arial" w:cs="Arial"/>
          <w:iCs/>
          <w:sz w:val="20"/>
          <w:szCs w:val="20"/>
        </w:rPr>
      </w:pPr>
      <w:r>
        <w:rPr>
          <w:rFonts w:ascii="Arial" w:hAnsi="Arial" w:cs="Arial"/>
          <w:sz w:val="20"/>
          <w:szCs w:val="20"/>
        </w:rPr>
        <w:tab/>
      </w:r>
      <w:r>
        <w:rPr>
          <w:rFonts w:ascii="Arial" w:hAnsi="Arial" w:cs="Arial"/>
          <w:sz w:val="20"/>
          <w:szCs w:val="20"/>
        </w:rPr>
        <w:tab/>
      </w:r>
      <w:r w:rsidR="00271BB8" w:rsidRPr="00E95E85">
        <w:rPr>
          <w:rFonts w:ascii="Arial" w:hAnsi="Arial" w:cs="Arial"/>
          <w:sz w:val="20"/>
          <w:szCs w:val="20"/>
        </w:rPr>
        <w:t>v jednotlivých obcích SO O</w:t>
      </w:r>
      <w:r w:rsidR="00271BB8" w:rsidRPr="00E95E85">
        <w:rPr>
          <w:rFonts w:ascii="Arial" w:hAnsi="Arial" w:cs="Arial"/>
          <w:iCs/>
          <w:sz w:val="20"/>
          <w:szCs w:val="20"/>
        </w:rPr>
        <w:t>RP Týn nad Vltavou</w:t>
      </w:r>
      <w:r w:rsidR="00271BB8" w:rsidRPr="00E95E85">
        <w:rPr>
          <w:rFonts w:ascii="Arial" w:hAnsi="Arial" w:cs="Arial"/>
          <w:sz w:val="20"/>
          <w:szCs w:val="20"/>
        </w:rPr>
        <w:t xml:space="preserve"> </w:t>
      </w:r>
      <w:r w:rsidR="00271BB8" w:rsidRPr="00E95E85">
        <w:rPr>
          <w:rFonts w:ascii="Arial" w:hAnsi="Arial" w:cs="Arial"/>
          <w:iCs/>
          <w:sz w:val="20"/>
          <w:szCs w:val="20"/>
        </w:rPr>
        <w:t xml:space="preserve">(srovnání </w:t>
      </w:r>
      <w:smartTag w:uri="urn:schemas-microsoft-com:office:smarttags" w:element="metricconverter">
        <w:smartTagPr>
          <w:attr w:name="ProductID" w:val="2001 a"/>
        </w:smartTagPr>
        <w:r w:rsidR="00271BB8" w:rsidRPr="00E95E85">
          <w:rPr>
            <w:rFonts w:ascii="Arial" w:hAnsi="Arial" w:cs="Arial"/>
            <w:iCs/>
            <w:sz w:val="20"/>
            <w:szCs w:val="20"/>
          </w:rPr>
          <w:t>2001 a</w:t>
        </w:r>
      </w:smartTag>
      <w:r w:rsidR="00271BB8" w:rsidRPr="00E95E85">
        <w:rPr>
          <w:rFonts w:ascii="Arial" w:hAnsi="Arial" w:cs="Arial"/>
          <w:iCs/>
          <w:sz w:val="20"/>
          <w:szCs w:val="20"/>
        </w:rPr>
        <w:t xml:space="preserve"> 2011)</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2972"/>
        <w:gridCol w:w="3260"/>
      </w:tblGrid>
      <w:tr w:rsidR="00271BB8" w:rsidRPr="00E95E85" w:rsidTr="00812CFB">
        <w:trPr>
          <w:trHeight w:val="661"/>
        </w:trPr>
        <w:tc>
          <w:tcPr>
            <w:tcW w:w="3294"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autoSpaceDE w:val="0"/>
              <w:autoSpaceDN w:val="0"/>
              <w:adjustRightInd w:val="0"/>
              <w:jc w:val="center"/>
              <w:rPr>
                <w:rFonts w:ascii="Arial" w:hAnsi="Arial" w:cs="Arial"/>
                <w:b/>
                <w:bCs/>
                <w:sz w:val="20"/>
                <w:szCs w:val="20"/>
              </w:rPr>
            </w:pPr>
            <w:r>
              <w:rPr>
                <w:rFonts w:ascii="Arial" w:hAnsi="Arial" w:cs="Arial"/>
                <w:b/>
                <w:bCs/>
                <w:sz w:val="20"/>
                <w:szCs w:val="20"/>
              </w:rPr>
              <w:t>O</w:t>
            </w:r>
            <w:r w:rsidRPr="00E95E85">
              <w:rPr>
                <w:rFonts w:ascii="Arial" w:hAnsi="Arial" w:cs="Arial"/>
                <w:b/>
                <w:bCs/>
                <w:sz w:val="20"/>
                <w:szCs w:val="20"/>
              </w:rPr>
              <w:t>bec</w:t>
            </w:r>
          </w:p>
        </w:tc>
        <w:tc>
          <w:tcPr>
            <w:tcW w:w="2972"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autoSpaceDE w:val="0"/>
              <w:autoSpaceDN w:val="0"/>
              <w:adjustRightInd w:val="0"/>
              <w:jc w:val="center"/>
              <w:rPr>
                <w:rFonts w:ascii="Arial" w:hAnsi="Arial" w:cs="Arial"/>
                <w:b/>
                <w:bCs/>
                <w:sz w:val="20"/>
                <w:szCs w:val="20"/>
              </w:rPr>
            </w:pPr>
            <w:r w:rsidRPr="00E95E85">
              <w:rPr>
                <w:rFonts w:ascii="Arial" w:hAnsi="Arial" w:cs="Arial"/>
                <w:b/>
                <w:bCs/>
                <w:sz w:val="20"/>
                <w:szCs w:val="20"/>
              </w:rPr>
              <w:t>SLDB 2001</w:t>
            </w:r>
          </w:p>
        </w:tc>
        <w:tc>
          <w:tcPr>
            <w:tcW w:w="326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autoSpaceDE w:val="0"/>
              <w:autoSpaceDN w:val="0"/>
              <w:adjustRightInd w:val="0"/>
              <w:jc w:val="center"/>
              <w:rPr>
                <w:rFonts w:ascii="Arial" w:hAnsi="Arial" w:cs="Arial"/>
                <w:b/>
                <w:bCs/>
                <w:sz w:val="20"/>
                <w:szCs w:val="20"/>
              </w:rPr>
            </w:pPr>
            <w:r w:rsidRPr="00E95E85">
              <w:rPr>
                <w:rFonts w:ascii="Arial" w:hAnsi="Arial" w:cs="Arial"/>
                <w:b/>
                <w:bCs/>
                <w:sz w:val="20"/>
                <w:szCs w:val="20"/>
              </w:rPr>
              <w:t>SLDB 2011</w:t>
            </w:r>
          </w:p>
        </w:tc>
      </w:tr>
      <w:tr w:rsidR="00271BB8" w:rsidRPr="00E95E85" w:rsidTr="00812CFB">
        <w:trPr>
          <w:trHeight w:val="340"/>
        </w:trPr>
        <w:tc>
          <w:tcPr>
            <w:tcW w:w="3294" w:type="dxa"/>
            <w:tcBorders>
              <w:top w:val="single" w:sz="4" w:space="0" w:color="000000"/>
              <w:left w:val="single" w:sz="4" w:space="0" w:color="auto"/>
              <w:bottom w:val="single" w:sz="2" w:space="0" w:color="000000"/>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Bečice</w:t>
            </w:r>
          </w:p>
        </w:tc>
        <w:tc>
          <w:tcPr>
            <w:tcW w:w="2972" w:type="dxa"/>
            <w:tcBorders>
              <w:top w:val="single" w:sz="4" w:space="0" w:color="000000"/>
              <w:left w:val="single" w:sz="4" w:space="0" w:color="auto"/>
              <w:bottom w:val="single" w:sz="2" w:space="0" w:color="000000"/>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2,3</w:t>
            </w:r>
          </w:p>
        </w:tc>
        <w:tc>
          <w:tcPr>
            <w:tcW w:w="3260" w:type="dxa"/>
            <w:tcBorders>
              <w:top w:val="single" w:sz="4" w:space="0" w:color="000000"/>
              <w:left w:val="single" w:sz="4" w:space="0" w:color="auto"/>
              <w:bottom w:val="single" w:sz="2" w:space="0" w:color="000000"/>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1,2</w:t>
            </w:r>
          </w:p>
        </w:tc>
      </w:tr>
      <w:tr w:rsidR="00271BB8" w:rsidRPr="00E95E85" w:rsidTr="00812CFB">
        <w:trPr>
          <w:trHeight w:val="340"/>
        </w:trPr>
        <w:tc>
          <w:tcPr>
            <w:tcW w:w="3294" w:type="dxa"/>
            <w:tcBorders>
              <w:top w:val="single" w:sz="2" w:space="0" w:color="000000"/>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Čenkov u Bechyně</w:t>
            </w:r>
          </w:p>
        </w:tc>
        <w:tc>
          <w:tcPr>
            <w:tcW w:w="2972" w:type="dxa"/>
            <w:tcBorders>
              <w:top w:val="single" w:sz="2" w:space="0" w:color="000000"/>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4,9</w:t>
            </w:r>
          </w:p>
        </w:tc>
        <w:tc>
          <w:tcPr>
            <w:tcW w:w="3260" w:type="dxa"/>
            <w:tcBorders>
              <w:top w:val="single" w:sz="2" w:space="0" w:color="000000"/>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16,3</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Dobšice</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0</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3,5</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Dolní Bukovsko</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6,7</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7,0</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Dražíč</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3,4</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4,1</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Hartmanice</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4,9</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9,3</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Horní Kněžeklady</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4,3</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1,4</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Hosty</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3,5</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6,7</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Chrášťany</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6,7</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10,1</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Modrá Hůrka</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4,2</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7,3</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Temelín</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2,0</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3,2</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Týn nad Vltavou</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10,4</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10,3</w:t>
            </w:r>
          </w:p>
        </w:tc>
      </w:tr>
      <w:tr w:rsidR="00271BB8" w:rsidRPr="00E95E85" w:rsidTr="00812CFB">
        <w:trPr>
          <w:trHeight w:val="340"/>
        </w:trPr>
        <w:tc>
          <w:tcPr>
            <w:tcW w:w="329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Všemyslice</w:t>
            </w:r>
          </w:p>
        </w:tc>
        <w:tc>
          <w:tcPr>
            <w:tcW w:w="2972"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5,2</w:t>
            </w:r>
          </w:p>
        </w:tc>
        <w:tc>
          <w:tcPr>
            <w:tcW w:w="3260"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6,3</w:t>
            </w:r>
          </w:p>
        </w:tc>
      </w:tr>
      <w:tr w:rsidR="00271BB8" w:rsidRPr="00E95E85" w:rsidTr="00812CFB">
        <w:trPr>
          <w:trHeight w:val="340"/>
        </w:trPr>
        <w:tc>
          <w:tcPr>
            <w:tcW w:w="3294" w:type="dxa"/>
            <w:tcBorders>
              <w:top w:val="single" w:sz="4" w:space="0" w:color="auto"/>
              <w:left w:val="single" w:sz="4" w:space="0" w:color="auto"/>
              <w:bottom w:val="single" w:sz="12" w:space="0" w:color="auto"/>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Žimutice</w:t>
            </w:r>
          </w:p>
        </w:tc>
        <w:tc>
          <w:tcPr>
            <w:tcW w:w="2972" w:type="dxa"/>
            <w:tcBorders>
              <w:top w:val="single" w:sz="4" w:space="0" w:color="auto"/>
              <w:left w:val="single" w:sz="4" w:space="0" w:color="auto"/>
              <w:bottom w:val="single" w:sz="12"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5,6</w:t>
            </w:r>
          </w:p>
        </w:tc>
        <w:tc>
          <w:tcPr>
            <w:tcW w:w="3260" w:type="dxa"/>
            <w:tcBorders>
              <w:top w:val="single" w:sz="4" w:space="0" w:color="auto"/>
              <w:left w:val="single" w:sz="4" w:space="0" w:color="auto"/>
              <w:bottom w:val="single" w:sz="12" w:space="0" w:color="auto"/>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5,9</w:t>
            </w:r>
          </w:p>
        </w:tc>
      </w:tr>
      <w:tr w:rsidR="00271BB8" w:rsidRPr="00E95E85" w:rsidTr="00812CFB">
        <w:trPr>
          <w:trHeight w:val="340"/>
        </w:trPr>
        <w:tc>
          <w:tcPr>
            <w:tcW w:w="3294" w:type="dxa"/>
            <w:tcBorders>
              <w:top w:val="single" w:sz="12" w:space="0" w:color="auto"/>
              <w:left w:val="single" w:sz="4" w:space="0" w:color="auto"/>
              <w:bottom w:val="single" w:sz="2" w:space="0" w:color="000000"/>
              <w:right w:val="single" w:sz="4" w:space="0" w:color="auto"/>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SO ORP Týn nad Vltavou celkem</w:t>
            </w:r>
          </w:p>
        </w:tc>
        <w:tc>
          <w:tcPr>
            <w:tcW w:w="2972" w:type="dxa"/>
            <w:tcBorders>
              <w:top w:val="single" w:sz="12" w:space="0" w:color="auto"/>
              <w:left w:val="single" w:sz="4" w:space="0" w:color="auto"/>
              <w:bottom w:val="single" w:sz="2" w:space="0" w:color="000000"/>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8,2</w:t>
            </w:r>
          </w:p>
        </w:tc>
        <w:tc>
          <w:tcPr>
            <w:tcW w:w="3260" w:type="dxa"/>
            <w:tcBorders>
              <w:top w:val="single" w:sz="12" w:space="0" w:color="auto"/>
              <w:left w:val="single" w:sz="4" w:space="0" w:color="auto"/>
              <w:bottom w:val="single" w:sz="2" w:space="0" w:color="000000"/>
              <w:right w:val="single" w:sz="4" w:space="0" w:color="auto"/>
            </w:tcBorders>
            <w:vAlign w:val="center"/>
          </w:tcPr>
          <w:p w:rsidR="00271BB8" w:rsidRPr="00E95E85" w:rsidRDefault="00271BB8" w:rsidP="00840660">
            <w:pPr>
              <w:keepNext/>
              <w:keepLines/>
              <w:autoSpaceDE w:val="0"/>
              <w:autoSpaceDN w:val="0"/>
              <w:adjustRightInd w:val="0"/>
              <w:jc w:val="right"/>
              <w:rPr>
                <w:rFonts w:ascii="Arial" w:hAnsi="Arial" w:cs="Arial"/>
                <w:sz w:val="20"/>
                <w:szCs w:val="20"/>
              </w:rPr>
            </w:pPr>
            <w:r w:rsidRPr="00E95E85">
              <w:rPr>
                <w:rFonts w:ascii="Arial" w:hAnsi="Arial" w:cs="Arial"/>
                <w:sz w:val="20"/>
                <w:szCs w:val="20"/>
              </w:rPr>
              <w:t>12,4</w:t>
            </w:r>
          </w:p>
        </w:tc>
      </w:tr>
    </w:tbl>
    <w:p w:rsidR="00360491" w:rsidRPr="00525EA7" w:rsidRDefault="00271BB8" w:rsidP="00360491">
      <w:pPr>
        <w:keepNext/>
        <w:keepLines/>
        <w:autoSpaceDE w:val="0"/>
        <w:autoSpaceDN w:val="0"/>
        <w:adjustRightInd w:val="0"/>
        <w:rPr>
          <w:rFonts w:ascii="Arial" w:hAnsi="Arial" w:cs="Arial"/>
          <w:sz w:val="16"/>
          <w:szCs w:val="16"/>
        </w:rPr>
      </w:pPr>
      <w:r>
        <w:rPr>
          <w:rFonts w:ascii="Arial" w:hAnsi="Arial" w:cs="Arial"/>
          <w:sz w:val="20"/>
          <w:szCs w:val="20"/>
        </w:rPr>
        <w:t xml:space="preserve">  </w:t>
      </w:r>
      <w:r w:rsidRPr="00525EA7">
        <w:rPr>
          <w:rFonts w:ascii="Arial" w:hAnsi="Arial" w:cs="Arial"/>
          <w:sz w:val="16"/>
          <w:szCs w:val="16"/>
        </w:rPr>
        <w:t xml:space="preserve">Zdroj: </w:t>
      </w:r>
      <w:hyperlink r:id="rId56" w:history="1">
        <w:r w:rsidRPr="00525EA7">
          <w:rPr>
            <w:rStyle w:val="Hypertextovodkaz"/>
            <w:rFonts w:ascii="Arial" w:hAnsi="Arial" w:cs="Arial"/>
            <w:color w:val="auto"/>
            <w:sz w:val="16"/>
            <w:szCs w:val="16"/>
            <w:u w:val="none"/>
          </w:rPr>
          <w:t>http://www.czso.cz</w:t>
        </w:r>
      </w:hyperlink>
    </w:p>
    <w:p w:rsidR="00360491" w:rsidRPr="00E95E85" w:rsidRDefault="00360491" w:rsidP="00360491">
      <w:pPr>
        <w:keepNext/>
        <w:keepLines/>
        <w:autoSpaceDE w:val="0"/>
        <w:autoSpaceDN w:val="0"/>
        <w:adjustRightInd w:val="0"/>
        <w:rPr>
          <w:rFonts w:ascii="Arial" w:hAnsi="Arial" w:cs="Arial"/>
          <w:sz w:val="20"/>
          <w:szCs w:val="20"/>
        </w:rPr>
      </w:pPr>
    </w:p>
    <w:p w:rsidR="00271BB8" w:rsidRPr="00E95E85" w:rsidRDefault="00271BB8" w:rsidP="00271BB8">
      <w:pPr>
        <w:jc w:val="both"/>
        <w:rPr>
          <w:rFonts w:ascii="Arial" w:hAnsi="Arial" w:cs="Arial"/>
          <w:sz w:val="20"/>
          <w:szCs w:val="20"/>
        </w:rPr>
      </w:pPr>
      <w:r w:rsidRPr="00E95E85">
        <w:rPr>
          <w:rFonts w:ascii="Arial" w:hAnsi="Arial" w:cs="Arial"/>
          <w:sz w:val="20"/>
          <w:szCs w:val="20"/>
        </w:rPr>
        <w:t>Nejvyšší vzdělanosti dosahovalo v roce 2001, tak jako ve většině podobných regionů, největší sídlo oblasti – město Týn nad Vltavou (10,4 %). Žádná další obec však hodnoty přesahující průměr celé zkoumané oblasti (8,2 %) nedosáhla a ani se mu nepřiblížila. Naopak jsou zde obce, které jsou v tomto směru silně podprůměrné – pod pětiprocentní hranici spadají obce Bečice, Čenkov u Bechyně, Dražíč, Hartmanice, Horní Kněžeklady, Hosty, Modrá Hůrka a Temelín. Specifikem je obec Dobšice, kde v roce 2001 nežil nikdo s vyšším vzděláním než středním s maturitou.</w:t>
      </w:r>
    </w:p>
    <w:p w:rsidR="00271BB8" w:rsidRPr="00E95E85" w:rsidRDefault="00271BB8" w:rsidP="00271BB8">
      <w:pPr>
        <w:jc w:val="both"/>
        <w:rPr>
          <w:rFonts w:ascii="Arial" w:hAnsi="Arial" w:cs="Arial"/>
          <w:sz w:val="20"/>
          <w:szCs w:val="20"/>
        </w:rPr>
      </w:pPr>
      <w:r w:rsidRPr="00E95E85">
        <w:rPr>
          <w:rFonts w:ascii="Arial" w:hAnsi="Arial" w:cs="Arial"/>
          <w:sz w:val="20"/>
          <w:szCs w:val="20"/>
        </w:rPr>
        <w:t>O deset let později byl obcí s nejvyšším podílem vysokoškoláků a lidí s nástavbou či vyšším odborným vzděláním Čenkov u Bechyně (16,3 %). O šest procent méně měl Týn nad Vltavou a v těsném závěsu za tímto městem byly Chrášťany. Všeobecně lze říci, že ve většině obcí regionu se vzdělanost zvýšila.</w:t>
      </w:r>
    </w:p>
    <w:p w:rsidR="00834039" w:rsidRDefault="00834039">
      <w:pPr>
        <w:spacing w:after="160" w:line="259" w:lineRule="auto"/>
        <w:rPr>
          <w:rFonts w:ascii="Arial" w:hAnsi="Arial" w:cs="Arial"/>
          <w:b/>
          <w:i/>
          <w:iCs/>
          <w:color w:val="1F497D"/>
          <w:sz w:val="20"/>
          <w:szCs w:val="20"/>
          <w:lang w:eastAsia="zh-CN"/>
        </w:rPr>
      </w:pPr>
      <w:r>
        <w:rPr>
          <w:rFonts w:ascii="Arial" w:hAnsi="Arial" w:cs="Arial"/>
          <w:b/>
          <w:i/>
          <w:iCs/>
          <w:color w:val="1F497D"/>
          <w:sz w:val="20"/>
          <w:szCs w:val="20"/>
        </w:rPr>
        <w:br w:type="page"/>
      </w:r>
    </w:p>
    <w:p w:rsidR="00271BB8" w:rsidRPr="00E95E85" w:rsidRDefault="00271BB8" w:rsidP="00271BB8">
      <w:pPr>
        <w:pStyle w:val="Bezmezer1"/>
        <w:rPr>
          <w:rFonts w:ascii="Arial" w:hAnsi="Arial" w:cs="Arial"/>
          <w:iCs/>
          <w:sz w:val="20"/>
          <w:szCs w:val="20"/>
        </w:rPr>
      </w:pPr>
      <w:r w:rsidRPr="00E95E85">
        <w:rPr>
          <w:rFonts w:ascii="Arial" w:hAnsi="Arial" w:cs="Arial"/>
          <w:b/>
          <w:sz w:val="20"/>
          <w:szCs w:val="20"/>
        </w:rPr>
        <w:lastRenderedPageBreak/>
        <w:t xml:space="preserve">Tabulka č. 29: </w:t>
      </w:r>
      <w:r w:rsidRPr="00E95E85">
        <w:rPr>
          <w:rFonts w:ascii="Arial" w:hAnsi="Arial" w:cs="Arial"/>
          <w:bCs/>
          <w:sz w:val="20"/>
          <w:szCs w:val="20"/>
        </w:rPr>
        <w:t>Porovnání v</w:t>
      </w:r>
      <w:r w:rsidRPr="00E95E85">
        <w:rPr>
          <w:rFonts w:ascii="Arial" w:hAnsi="Arial" w:cs="Arial"/>
          <w:sz w:val="20"/>
          <w:szCs w:val="20"/>
        </w:rPr>
        <w:t xml:space="preserve">zdělanosti v SO ORP </w:t>
      </w:r>
      <w:r w:rsidRPr="00E95E85">
        <w:rPr>
          <w:rFonts w:ascii="Arial" w:hAnsi="Arial" w:cs="Arial"/>
          <w:iCs/>
          <w:sz w:val="20"/>
          <w:szCs w:val="20"/>
        </w:rPr>
        <w:t xml:space="preserve">Týn nad Vltavou s vyššími administrativními </w:t>
      </w:r>
      <w:r w:rsidR="0038606F">
        <w:rPr>
          <w:rFonts w:ascii="Arial" w:hAnsi="Arial" w:cs="Arial"/>
          <w:iCs/>
          <w:sz w:val="20"/>
          <w:szCs w:val="20"/>
        </w:rPr>
        <w:t>jednotkami</w:t>
      </w:r>
    </w:p>
    <w:tbl>
      <w:tblPr>
        <w:tblW w:w="96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728"/>
        <w:gridCol w:w="15"/>
        <w:gridCol w:w="1667"/>
        <w:gridCol w:w="1275"/>
        <w:gridCol w:w="1134"/>
        <w:gridCol w:w="1134"/>
        <w:gridCol w:w="1276"/>
        <w:gridCol w:w="1136"/>
        <w:gridCol w:w="11"/>
      </w:tblGrid>
      <w:tr w:rsidR="00271BB8" w:rsidRPr="00E95E85" w:rsidTr="00812CFB">
        <w:trPr>
          <w:trHeight w:val="397"/>
        </w:trPr>
        <w:tc>
          <w:tcPr>
            <w:tcW w:w="2019"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jc w:val="center"/>
              <w:rPr>
                <w:rFonts w:ascii="Arial" w:hAnsi="Arial" w:cs="Arial"/>
                <w:b/>
                <w:iCs/>
                <w:sz w:val="20"/>
                <w:szCs w:val="20"/>
              </w:rPr>
            </w:pPr>
            <w:r w:rsidRPr="006D4351">
              <w:rPr>
                <w:rFonts w:ascii="Arial" w:hAnsi="Arial" w:cs="Arial"/>
                <w:b/>
                <w:iCs/>
                <w:sz w:val="20"/>
                <w:szCs w:val="20"/>
              </w:rPr>
              <w:t>Oblast/rok</w:t>
            </w:r>
          </w:p>
        </w:tc>
        <w:tc>
          <w:tcPr>
            <w:tcW w:w="1667"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ind w:left="12" w:right="132"/>
              <w:jc w:val="center"/>
              <w:rPr>
                <w:rFonts w:ascii="Arial" w:hAnsi="Arial" w:cs="Arial"/>
                <w:b/>
                <w:iCs/>
                <w:sz w:val="20"/>
                <w:szCs w:val="20"/>
              </w:rPr>
            </w:pPr>
            <w:r w:rsidRPr="006D4351">
              <w:rPr>
                <w:rFonts w:ascii="Arial" w:hAnsi="Arial" w:cs="Arial"/>
                <w:b/>
                <w:iCs/>
                <w:sz w:val="20"/>
                <w:szCs w:val="20"/>
              </w:rPr>
              <w:t xml:space="preserve">Obyvatelstvo ve věku </w:t>
            </w:r>
          </w:p>
          <w:p w:rsidR="00271BB8" w:rsidRPr="006D4351" w:rsidRDefault="00271BB8" w:rsidP="00840660">
            <w:pPr>
              <w:pStyle w:val="Bezmezer1"/>
              <w:ind w:left="12" w:right="132"/>
              <w:jc w:val="center"/>
              <w:rPr>
                <w:rFonts w:ascii="Arial" w:hAnsi="Arial" w:cs="Arial"/>
                <w:b/>
                <w:iCs/>
                <w:sz w:val="20"/>
                <w:szCs w:val="20"/>
              </w:rPr>
            </w:pPr>
            <w:smartTag w:uri="urn:schemas-microsoft-com:office:smarttags" w:element="metricconverter">
              <w:smartTagPr>
                <w:attr w:name="ProductID" w:val="15 a"/>
              </w:smartTagPr>
              <w:r w:rsidRPr="006D4351">
                <w:rPr>
                  <w:rFonts w:ascii="Arial" w:hAnsi="Arial" w:cs="Arial"/>
                  <w:b/>
                  <w:iCs/>
                  <w:sz w:val="20"/>
                  <w:szCs w:val="20"/>
                </w:rPr>
                <w:t>15 a</w:t>
              </w:r>
            </w:smartTag>
            <w:r w:rsidRPr="006D4351">
              <w:rPr>
                <w:rFonts w:ascii="Arial" w:hAnsi="Arial" w:cs="Arial"/>
                <w:b/>
                <w:iCs/>
                <w:sz w:val="20"/>
                <w:szCs w:val="20"/>
              </w:rPr>
              <w:t xml:space="preserve"> více let</w:t>
            </w:r>
          </w:p>
        </w:tc>
        <w:tc>
          <w:tcPr>
            <w:tcW w:w="5966" w:type="dxa"/>
            <w:gridSpan w:val="6"/>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ind w:left="-108" w:right="-60"/>
              <w:jc w:val="center"/>
              <w:rPr>
                <w:rFonts w:ascii="Arial" w:hAnsi="Arial" w:cs="Arial"/>
                <w:b/>
                <w:iCs/>
                <w:sz w:val="20"/>
                <w:szCs w:val="20"/>
              </w:rPr>
            </w:pPr>
            <w:r w:rsidRPr="006D4351">
              <w:rPr>
                <w:rFonts w:ascii="Arial" w:hAnsi="Arial" w:cs="Arial"/>
                <w:b/>
                <w:iCs/>
                <w:sz w:val="20"/>
                <w:szCs w:val="20"/>
              </w:rPr>
              <w:t>z toho nejvyšší ukončené vzdělání v %</w:t>
            </w:r>
          </w:p>
        </w:tc>
      </w:tr>
      <w:tr w:rsidR="00271BB8" w:rsidRPr="00E95E85" w:rsidTr="00812CFB">
        <w:trPr>
          <w:gridAfter w:val="1"/>
          <w:wAfter w:w="11" w:type="dxa"/>
          <w:trHeight w:val="397"/>
        </w:trPr>
        <w:tc>
          <w:tcPr>
            <w:tcW w:w="2019" w:type="dxa"/>
            <w:gridSpan w:val="3"/>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jc w:val="center"/>
              <w:rPr>
                <w:rFonts w:ascii="Arial" w:hAnsi="Arial" w:cs="Arial"/>
                <w:b/>
                <w:iCs/>
                <w:sz w:val="20"/>
                <w:szCs w:val="20"/>
              </w:rPr>
            </w:pPr>
          </w:p>
        </w:tc>
        <w:tc>
          <w:tcPr>
            <w:tcW w:w="1667" w:type="dxa"/>
            <w:vMerge/>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ind w:left="-108" w:right="-108"/>
              <w:jc w:val="center"/>
              <w:rPr>
                <w:rFonts w:ascii="Arial" w:hAnsi="Arial" w:cs="Arial"/>
                <w:b/>
                <w:iCs/>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ind w:left="-108" w:right="-60"/>
              <w:jc w:val="center"/>
              <w:rPr>
                <w:rFonts w:ascii="Arial" w:hAnsi="Arial" w:cs="Arial"/>
                <w:b/>
                <w:iCs/>
                <w:sz w:val="20"/>
                <w:szCs w:val="20"/>
              </w:rPr>
            </w:pPr>
            <w:r w:rsidRPr="006D4351">
              <w:rPr>
                <w:rFonts w:ascii="Arial" w:hAnsi="Arial" w:cs="Arial"/>
                <w:b/>
                <w:iCs/>
                <w:sz w:val="20"/>
                <w:szCs w:val="20"/>
              </w:rPr>
              <w:t xml:space="preserve">základní vč. </w:t>
            </w:r>
            <w:r w:rsidR="0038606F">
              <w:rPr>
                <w:rFonts w:ascii="Arial" w:hAnsi="Arial" w:cs="Arial"/>
                <w:b/>
                <w:iCs/>
                <w:sz w:val="20"/>
                <w:szCs w:val="20"/>
              </w:rPr>
              <w:t>n</w:t>
            </w:r>
            <w:r w:rsidRPr="006D4351">
              <w:rPr>
                <w:rFonts w:ascii="Arial" w:hAnsi="Arial" w:cs="Arial"/>
                <w:b/>
                <w:iCs/>
                <w:sz w:val="20"/>
                <w:szCs w:val="20"/>
              </w:rPr>
              <w:t>eukonče</w:t>
            </w:r>
            <w:r w:rsidR="0038606F">
              <w:rPr>
                <w:rFonts w:ascii="Arial" w:hAnsi="Arial" w:cs="Arial"/>
                <w:b/>
                <w:iCs/>
                <w:sz w:val="20"/>
                <w:szCs w:val="20"/>
              </w:rPr>
              <w:t>-</w:t>
            </w:r>
            <w:r w:rsidRPr="006D4351">
              <w:rPr>
                <w:rFonts w:ascii="Arial" w:hAnsi="Arial" w:cs="Arial"/>
                <w:b/>
                <w:iCs/>
                <w:sz w:val="20"/>
                <w:szCs w:val="20"/>
              </w:rPr>
              <w:t>ného</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ind w:left="-108" w:right="-60"/>
              <w:jc w:val="center"/>
              <w:rPr>
                <w:rFonts w:ascii="Arial" w:hAnsi="Arial" w:cs="Arial"/>
                <w:b/>
                <w:iCs/>
                <w:sz w:val="20"/>
                <w:szCs w:val="20"/>
              </w:rPr>
            </w:pPr>
            <w:r w:rsidRPr="006D4351">
              <w:rPr>
                <w:rFonts w:ascii="Arial" w:hAnsi="Arial" w:cs="Arial"/>
                <w:b/>
                <w:iCs/>
                <w:sz w:val="20"/>
                <w:szCs w:val="20"/>
              </w:rPr>
              <w:t>střední vč. vyučení</w:t>
            </w:r>
          </w:p>
          <w:p w:rsidR="00271BB8" w:rsidRPr="006D4351" w:rsidRDefault="00271BB8" w:rsidP="00840660">
            <w:pPr>
              <w:pStyle w:val="Bezmezer1"/>
              <w:ind w:left="-108" w:right="-60"/>
              <w:jc w:val="center"/>
              <w:rPr>
                <w:rFonts w:ascii="Arial" w:hAnsi="Arial" w:cs="Arial"/>
                <w:b/>
                <w:iCs/>
                <w:sz w:val="20"/>
                <w:szCs w:val="20"/>
              </w:rPr>
            </w:pPr>
            <w:r w:rsidRPr="006D4351">
              <w:rPr>
                <w:rFonts w:ascii="Arial" w:hAnsi="Arial" w:cs="Arial"/>
                <w:b/>
                <w:iCs/>
                <w:sz w:val="20"/>
                <w:szCs w:val="20"/>
              </w:rPr>
              <w:t>(bez maturity)</w:t>
            </w:r>
          </w:p>
        </w:tc>
        <w:tc>
          <w:tcPr>
            <w:tcW w:w="1134"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ind w:left="-108" w:right="-60"/>
              <w:jc w:val="center"/>
              <w:rPr>
                <w:rFonts w:ascii="Arial" w:hAnsi="Arial" w:cs="Arial"/>
                <w:b/>
                <w:iCs/>
                <w:sz w:val="20"/>
                <w:szCs w:val="20"/>
              </w:rPr>
            </w:pPr>
            <w:r w:rsidRPr="006D4351">
              <w:rPr>
                <w:rFonts w:ascii="Arial" w:hAnsi="Arial" w:cs="Arial"/>
                <w:b/>
                <w:iCs/>
                <w:sz w:val="20"/>
                <w:szCs w:val="20"/>
              </w:rPr>
              <w:t>úplné střední</w:t>
            </w:r>
          </w:p>
          <w:p w:rsidR="00271BB8" w:rsidRPr="006D4351" w:rsidRDefault="00271BB8" w:rsidP="00840660">
            <w:pPr>
              <w:pStyle w:val="Bezmezer1"/>
              <w:ind w:left="-108" w:right="-60"/>
              <w:jc w:val="center"/>
              <w:rPr>
                <w:rFonts w:ascii="Arial" w:hAnsi="Arial" w:cs="Arial"/>
                <w:b/>
                <w:iCs/>
                <w:sz w:val="20"/>
                <w:szCs w:val="20"/>
              </w:rPr>
            </w:pPr>
            <w:r w:rsidRPr="006D4351">
              <w:rPr>
                <w:rFonts w:ascii="Arial" w:hAnsi="Arial" w:cs="Arial"/>
                <w:b/>
                <w:iCs/>
                <w:sz w:val="20"/>
                <w:szCs w:val="20"/>
              </w:rPr>
              <w:t>(s maturitou)</w:t>
            </w:r>
          </w:p>
          <w:p w:rsidR="00271BB8" w:rsidRPr="006D4351" w:rsidRDefault="00271BB8" w:rsidP="00840660">
            <w:pPr>
              <w:pStyle w:val="Bezmezer1"/>
              <w:ind w:left="-108" w:right="-60"/>
              <w:jc w:val="center"/>
              <w:rPr>
                <w:rFonts w:ascii="Arial" w:hAnsi="Arial" w:cs="Arial"/>
                <w:b/>
                <w:iCs/>
                <w:sz w:val="20"/>
                <w:szCs w:val="20"/>
              </w:rPr>
            </w:pPr>
            <w:r w:rsidRPr="006D4351">
              <w:rPr>
                <w:rFonts w:ascii="Arial" w:hAnsi="Arial" w:cs="Arial"/>
                <w:b/>
                <w:iCs/>
                <w:sz w:val="20"/>
                <w:szCs w:val="20"/>
              </w:rPr>
              <w:t>a vyšší odborné</w:t>
            </w: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38606F" w:rsidP="0038606F">
            <w:pPr>
              <w:pStyle w:val="Bezmezer1"/>
              <w:ind w:left="-108" w:right="-60"/>
              <w:jc w:val="center"/>
              <w:rPr>
                <w:rFonts w:ascii="Arial" w:hAnsi="Arial" w:cs="Arial"/>
                <w:b/>
                <w:iCs/>
                <w:sz w:val="20"/>
                <w:szCs w:val="20"/>
              </w:rPr>
            </w:pPr>
            <w:r>
              <w:rPr>
                <w:rFonts w:ascii="Arial" w:hAnsi="Arial" w:cs="Arial"/>
                <w:b/>
                <w:iCs/>
                <w:sz w:val="20"/>
                <w:szCs w:val="20"/>
              </w:rPr>
              <w:t>v</w:t>
            </w:r>
            <w:r w:rsidR="00271BB8" w:rsidRPr="006D4351">
              <w:rPr>
                <w:rFonts w:ascii="Arial" w:hAnsi="Arial" w:cs="Arial"/>
                <w:b/>
                <w:iCs/>
                <w:sz w:val="20"/>
                <w:szCs w:val="20"/>
              </w:rPr>
              <w:t>ysoko</w:t>
            </w:r>
            <w:r>
              <w:rPr>
                <w:rFonts w:ascii="Arial" w:hAnsi="Arial" w:cs="Arial"/>
                <w:b/>
                <w:iCs/>
                <w:sz w:val="20"/>
                <w:szCs w:val="20"/>
              </w:rPr>
              <w:t xml:space="preserve">- </w:t>
            </w:r>
            <w:r w:rsidR="00271BB8" w:rsidRPr="006D4351">
              <w:rPr>
                <w:rFonts w:ascii="Arial" w:hAnsi="Arial" w:cs="Arial"/>
                <w:b/>
                <w:iCs/>
                <w:sz w:val="20"/>
                <w:szCs w:val="20"/>
              </w:rPr>
              <w:t>ško</w:t>
            </w:r>
            <w:r>
              <w:rPr>
                <w:rFonts w:ascii="Arial" w:hAnsi="Arial" w:cs="Arial"/>
                <w:b/>
                <w:iCs/>
                <w:sz w:val="20"/>
                <w:szCs w:val="20"/>
              </w:rPr>
              <w:t>ls</w:t>
            </w:r>
            <w:r w:rsidR="00271BB8" w:rsidRPr="006D4351">
              <w:rPr>
                <w:rFonts w:ascii="Arial" w:hAnsi="Arial" w:cs="Arial"/>
                <w:b/>
                <w:iCs/>
                <w:sz w:val="20"/>
                <w:szCs w:val="20"/>
              </w:rPr>
              <w:t>ké</w:t>
            </w:r>
          </w:p>
        </w:tc>
        <w:tc>
          <w:tcPr>
            <w:tcW w:w="1136"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6D4351" w:rsidRDefault="00271BB8" w:rsidP="00840660">
            <w:pPr>
              <w:pStyle w:val="Bezmezer1"/>
              <w:ind w:left="-108" w:right="-60"/>
              <w:jc w:val="center"/>
              <w:rPr>
                <w:rFonts w:ascii="Arial" w:hAnsi="Arial" w:cs="Arial"/>
                <w:b/>
                <w:iCs/>
                <w:sz w:val="20"/>
                <w:szCs w:val="20"/>
              </w:rPr>
            </w:pPr>
            <w:r w:rsidRPr="006D4351">
              <w:rPr>
                <w:rFonts w:ascii="Arial" w:hAnsi="Arial" w:cs="Arial"/>
                <w:b/>
                <w:iCs/>
                <w:sz w:val="20"/>
                <w:szCs w:val="20"/>
              </w:rPr>
              <w:t>bez vzdělání</w:t>
            </w:r>
          </w:p>
        </w:tc>
      </w:tr>
      <w:tr w:rsidR="00271BB8" w:rsidRPr="00E95E85" w:rsidTr="00812CFB">
        <w:trPr>
          <w:gridAfter w:val="1"/>
          <w:wAfter w:w="11" w:type="dxa"/>
          <w:trHeight w:val="397"/>
        </w:trPr>
        <w:tc>
          <w:tcPr>
            <w:tcW w:w="1276" w:type="dxa"/>
            <w:vMerge w:val="restart"/>
            <w:tcBorders>
              <w:top w:val="single" w:sz="4" w:space="0" w:color="auto"/>
              <w:left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hAnsi="Arial" w:cs="Arial"/>
                <w:b/>
                <w:iCs/>
                <w:sz w:val="20"/>
                <w:szCs w:val="20"/>
              </w:rPr>
            </w:pPr>
            <w:r w:rsidRPr="00E95E85">
              <w:rPr>
                <w:rFonts w:ascii="Arial" w:hAnsi="Arial" w:cs="Arial"/>
                <w:b/>
                <w:sz w:val="20"/>
                <w:szCs w:val="20"/>
              </w:rPr>
              <w:t>ČR</w:t>
            </w:r>
          </w:p>
        </w:tc>
        <w:tc>
          <w:tcPr>
            <w:tcW w:w="728" w:type="dxa"/>
            <w:tcBorders>
              <w:top w:val="single" w:sz="4" w:space="0" w:color="auto"/>
              <w:left w:val="single" w:sz="4" w:space="0" w:color="auto"/>
              <w:right w:val="single" w:sz="4" w:space="0" w:color="auto"/>
            </w:tcBorders>
            <w:shd w:val="clear" w:color="auto" w:fill="auto"/>
            <w:vAlign w:val="center"/>
          </w:tcPr>
          <w:p w:rsidR="00271BB8" w:rsidRPr="00E95E85" w:rsidRDefault="00271BB8" w:rsidP="00840660">
            <w:pPr>
              <w:pStyle w:val="Bezmezer1"/>
              <w:ind w:left="-108" w:right="-108"/>
              <w:jc w:val="center"/>
              <w:rPr>
                <w:rFonts w:ascii="Arial" w:hAnsi="Arial" w:cs="Arial"/>
                <w:b/>
                <w:bCs/>
                <w:iCs/>
                <w:sz w:val="20"/>
                <w:szCs w:val="20"/>
              </w:rPr>
            </w:pPr>
            <w:r w:rsidRPr="00E95E85">
              <w:rPr>
                <w:rFonts w:ascii="Arial" w:hAnsi="Arial" w:cs="Arial"/>
                <w:b/>
                <w:bCs/>
                <w:iCs/>
                <w:sz w:val="20"/>
                <w:szCs w:val="20"/>
              </w:rPr>
              <w:t>2001</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8 575 198</w:t>
            </w:r>
          </w:p>
        </w:tc>
        <w:tc>
          <w:tcPr>
            <w:tcW w:w="1275"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23,03</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37,96</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28,35</w:t>
            </w:r>
          </w:p>
        </w:tc>
        <w:tc>
          <w:tcPr>
            <w:tcW w:w="127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8,89</w:t>
            </w:r>
          </w:p>
        </w:tc>
        <w:tc>
          <w:tcPr>
            <w:tcW w:w="113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0,44</w:t>
            </w:r>
          </w:p>
        </w:tc>
      </w:tr>
      <w:tr w:rsidR="00271BB8" w:rsidRPr="00E95E85" w:rsidTr="00812CFB">
        <w:trPr>
          <w:gridAfter w:val="1"/>
          <w:wAfter w:w="11" w:type="dxa"/>
          <w:trHeight w:val="397"/>
        </w:trPr>
        <w:tc>
          <w:tcPr>
            <w:tcW w:w="1276" w:type="dxa"/>
            <w:vMerge/>
            <w:tcBorders>
              <w:left w:val="single" w:sz="4" w:space="0" w:color="auto"/>
              <w:bottom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eastAsia="Arial Unicode MS" w:hAnsi="Arial" w:cs="Arial"/>
                <w:b/>
                <w:sz w:val="20"/>
                <w:szCs w:val="20"/>
              </w:rPr>
            </w:pPr>
          </w:p>
        </w:tc>
        <w:tc>
          <w:tcPr>
            <w:tcW w:w="728" w:type="dxa"/>
            <w:tcBorders>
              <w:left w:val="single" w:sz="4" w:space="0" w:color="auto"/>
              <w:bottom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eastAsia="Arial Unicode MS" w:hAnsi="Arial" w:cs="Arial"/>
                <w:b/>
                <w:bCs/>
                <w:sz w:val="20"/>
                <w:szCs w:val="20"/>
              </w:rPr>
            </w:pPr>
            <w:r w:rsidRPr="00E95E85">
              <w:rPr>
                <w:rFonts w:ascii="Arial" w:eastAsia="Arial Unicode MS" w:hAnsi="Arial" w:cs="Arial"/>
                <w:b/>
                <w:bCs/>
                <w:sz w:val="20"/>
                <w:szCs w:val="20"/>
              </w:rPr>
              <w:t>2011</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9 034 544</w:t>
            </w:r>
          </w:p>
        </w:tc>
        <w:tc>
          <w:tcPr>
            <w:tcW w:w="1275"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17,43</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32,81</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30,94</w:t>
            </w:r>
          </w:p>
        </w:tc>
        <w:tc>
          <w:tcPr>
            <w:tcW w:w="127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12,37</w:t>
            </w:r>
          </w:p>
        </w:tc>
        <w:tc>
          <w:tcPr>
            <w:tcW w:w="113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0,52</w:t>
            </w:r>
          </w:p>
        </w:tc>
      </w:tr>
      <w:tr w:rsidR="00271BB8" w:rsidRPr="00E95E85" w:rsidTr="00812CFB">
        <w:trPr>
          <w:gridAfter w:val="1"/>
          <w:wAfter w:w="11" w:type="dxa"/>
          <w:trHeight w:val="397"/>
        </w:trPr>
        <w:tc>
          <w:tcPr>
            <w:tcW w:w="1276" w:type="dxa"/>
            <w:vMerge w:val="restart"/>
            <w:tcBorders>
              <w:top w:val="single" w:sz="4" w:space="0" w:color="auto"/>
              <w:left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Jihočeský kraj</w:t>
            </w:r>
          </w:p>
        </w:tc>
        <w:tc>
          <w:tcPr>
            <w:tcW w:w="728" w:type="dxa"/>
            <w:tcBorders>
              <w:top w:val="single" w:sz="4" w:space="0" w:color="auto"/>
              <w:left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hAnsi="Arial" w:cs="Arial"/>
                <w:b/>
                <w:bCs/>
                <w:sz w:val="20"/>
                <w:szCs w:val="20"/>
              </w:rPr>
            </w:pPr>
            <w:r w:rsidRPr="00E95E85">
              <w:rPr>
                <w:rFonts w:ascii="Arial" w:hAnsi="Arial" w:cs="Arial"/>
                <w:b/>
                <w:bCs/>
                <w:sz w:val="20"/>
                <w:szCs w:val="20"/>
              </w:rPr>
              <w:t>2001</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521 436</w:t>
            </w:r>
          </w:p>
        </w:tc>
        <w:tc>
          <w:tcPr>
            <w:tcW w:w="1275"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23,54</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38,71</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28,43</w:t>
            </w:r>
          </w:p>
        </w:tc>
        <w:tc>
          <w:tcPr>
            <w:tcW w:w="127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7,76</w:t>
            </w:r>
          </w:p>
        </w:tc>
        <w:tc>
          <w:tcPr>
            <w:tcW w:w="113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0,38</w:t>
            </w:r>
          </w:p>
        </w:tc>
      </w:tr>
      <w:tr w:rsidR="00271BB8" w:rsidRPr="00E95E85" w:rsidTr="00812CFB">
        <w:trPr>
          <w:gridAfter w:val="1"/>
          <w:wAfter w:w="11" w:type="dxa"/>
          <w:trHeight w:val="397"/>
        </w:trPr>
        <w:tc>
          <w:tcPr>
            <w:tcW w:w="1276" w:type="dxa"/>
            <w:vMerge/>
            <w:tcBorders>
              <w:left w:val="single" w:sz="4" w:space="0" w:color="auto"/>
              <w:bottom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eastAsia="Arial Unicode MS" w:hAnsi="Arial" w:cs="Arial"/>
                <w:b/>
                <w:sz w:val="20"/>
                <w:szCs w:val="20"/>
              </w:rPr>
            </w:pPr>
          </w:p>
        </w:tc>
        <w:tc>
          <w:tcPr>
            <w:tcW w:w="728" w:type="dxa"/>
            <w:tcBorders>
              <w:left w:val="single" w:sz="4" w:space="0" w:color="auto"/>
              <w:bottom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2011</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544 173</w:t>
            </w:r>
          </w:p>
        </w:tc>
        <w:tc>
          <w:tcPr>
            <w:tcW w:w="1275"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18,04</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34,66</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31,51</w:t>
            </w:r>
          </w:p>
        </w:tc>
        <w:tc>
          <w:tcPr>
            <w:tcW w:w="127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11,08</w:t>
            </w:r>
          </w:p>
        </w:tc>
        <w:tc>
          <w:tcPr>
            <w:tcW w:w="113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0,52</w:t>
            </w:r>
          </w:p>
        </w:tc>
      </w:tr>
      <w:tr w:rsidR="00271BB8" w:rsidRPr="00E95E85" w:rsidTr="00812CFB">
        <w:trPr>
          <w:gridAfter w:val="1"/>
          <w:wAfter w:w="11" w:type="dxa"/>
          <w:trHeight w:val="397"/>
        </w:trPr>
        <w:tc>
          <w:tcPr>
            <w:tcW w:w="1276" w:type="dxa"/>
            <w:vMerge w:val="restart"/>
            <w:tcBorders>
              <w:top w:val="single" w:sz="4" w:space="0" w:color="auto"/>
              <w:left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hAnsi="Arial" w:cs="Arial"/>
                <w:b/>
                <w:iCs/>
                <w:sz w:val="20"/>
                <w:szCs w:val="20"/>
              </w:rPr>
            </w:pPr>
            <w:r w:rsidRPr="00E95E85">
              <w:rPr>
                <w:rFonts w:ascii="Arial" w:hAnsi="Arial" w:cs="Arial"/>
                <w:b/>
                <w:iCs/>
                <w:sz w:val="20"/>
                <w:szCs w:val="20"/>
              </w:rPr>
              <w:t>SO ORP Týn nad Vltavou</w:t>
            </w:r>
          </w:p>
        </w:tc>
        <w:tc>
          <w:tcPr>
            <w:tcW w:w="728" w:type="dxa"/>
            <w:tcBorders>
              <w:top w:val="single" w:sz="4" w:space="0" w:color="auto"/>
              <w:left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2001</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10 933</w:t>
            </w:r>
          </w:p>
        </w:tc>
        <w:tc>
          <w:tcPr>
            <w:tcW w:w="1275"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24,83</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42,81</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25,62</w:t>
            </w:r>
          </w:p>
        </w:tc>
        <w:tc>
          <w:tcPr>
            <w:tcW w:w="127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5,51</w:t>
            </w:r>
          </w:p>
        </w:tc>
        <w:tc>
          <w:tcPr>
            <w:tcW w:w="113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keepNext/>
              <w:keepLines/>
              <w:ind w:left="-108" w:right="75"/>
              <w:jc w:val="right"/>
              <w:rPr>
                <w:rFonts w:ascii="Arial" w:hAnsi="Arial" w:cs="Arial"/>
                <w:iCs/>
                <w:sz w:val="20"/>
                <w:szCs w:val="20"/>
              </w:rPr>
            </w:pPr>
            <w:r w:rsidRPr="00E95E85">
              <w:rPr>
                <w:rFonts w:ascii="Arial" w:hAnsi="Arial" w:cs="Arial"/>
                <w:iCs/>
                <w:sz w:val="20"/>
                <w:szCs w:val="20"/>
              </w:rPr>
              <w:t>0,21</w:t>
            </w:r>
          </w:p>
        </w:tc>
      </w:tr>
      <w:tr w:rsidR="00271BB8" w:rsidRPr="00E95E85" w:rsidTr="00812CFB">
        <w:trPr>
          <w:gridAfter w:val="1"/>
          <w:wAfter w:w="11" w:type="dxa"/>
          <w:trHeight w:val="397"/>
        </w:trPr>
        <w:tc>
          <w:tcPr>
            <w:tcW w:w="1276" w:type="dxa"/>
            <w:vMerge/>
            <w:tcBorders>
              <w:left w:val="single" w:sz="4" w:space="0" w:color="auto"/>
              <w:bottom w:val="single" w:sz="4" w:space="0" w:color="auto"/>
              <w:right w:val="single" w:sz="4" w:space="0" w:color="auto"/>
            </w:tcBorders>
            <w:shd w:val="clear" w:color="auto" w:fill="auto"/>
            <w:vAlign w:val="center"/>
          </w:tcPr>
          <w:p w:rsidR="00271BB8" w:rsidRPr="00E95E85" w:rsidRDefault="00271BB8" w:rsidP="00840660">
            <w:pPr>
              <w:pStyle w:val="Bezmezer1"/>
              <w:rPr>
                <w:rFonts w:ascii="Arial" w:hAnsi="Arial" w:cs="Arial"/>
                <w:b/>
                <w:iCs/>
                <w:sz w:val="20"/>
                <w:szCs w:val="20"/>
              </w:rPr>
            </w:pPr>
          </w:p>
        </w:tc>
        <w:tc>
          <w:tcPr>
            <w:tcW w:w="728" w:type="dxa"/>
            <w:tcBorders>
              <w:left w:val="single" w:sz="4" w:space="0" w:color="auto"/>
              <w:bottom w:val="single" w:sz="4" w:space="0" w:color="auto"/>
              <w:right w:val="single" w:sz="4" w:space="0" w:color="auto"/>
            </w:tcBorders>
            <w:shd w:val="clear" w:color="auto" w:fill="auto"/>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eastAsia="Arial Unicode MS" w:hAnsi="Arial" w:cs="Arial"/>
                <w:b/>
                <w:sz w:val="20"/>
                <w:szCs w:val="20"/>
              </w:rPr>
              <w:t>2011</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11 884</w:t>
            </w:r>
          </w:p>
        </w:tc>
        <w:tc>
          <w:tcPr>
            <w:tcW w:w="1275"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19,44</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38,72</w:t>
            </w:r>
          </w:p>
        </w:tc>
        <w:tc>
          <w:tcPr>
            <w:tcW w:w="1134"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29,34</w:t>
            </w:r>
          </w:p>
        </w:tc>
        <w:tc>
          <w:tcPr>
            <w:tcW w:w="127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8,64</w:t>
            </w:r>
          </w:p>
        </w:tc>
        <w:tc>
          <w:tcPr>
            <w:tcW w:w="1136" w:type="dxa"/>
            <w:tcBorders>
              <w:top w:val="single" w:sz="4" w:space="0" w:color="auto"/>
              <w:left w:val="single" w:sz="4" w:space="0" w:color="auto"/>
              <w:bottom w:val="single" w:sz="4" w:space="0" w:color="auto"/>
              <w:right w:val="single" w:sz="4" w:space="0" w:color="auto"/>
            </w:tcBorders>
            <w:vAlign w:val="center"/>
          </w:tcPr>
          <w:p w:rsidR="00271BB8" w:rsidRPr="00E95E85" w:rsidRDefault="00271BB8" w:rsidP="00840660">
            <w:pPr>
              <w:pStyle w:val="Bezmezer1"/>
              <w:ind w:left="-108" w:right="75"/>
              <w:jc w:val="right"/>
              <w:rPr>
                <w:rFonts w:ascii="Arial" w:hAnsi="Arial" w:cs="Arial"/>
                <w:iCs/>
                <w:sz w:val="20"/>
                <w:szCs w:val="20"/>
              </w:rPr>
            </w:pPr>
            <w:r w:rsidRPr="00E95E85">
              <w:rPr>
                <w:rFonts w:ascii="Arial" w:hAnsi="Arial" w:cs="Arial"/>
                <w:iCs/>
                <w:sz w:val="20"/>
                <w:szCs w:val="20"/>
              </w:rPr>
              <w:t>0,37</w:t>
            </w:r>
          </w:p>
        </w:tc>
      </w:tr>
    </w:tbl>
    <w:p w:rsidR="00271BB8" w:rsidRPr="00525EA7" w:rsidRDefault="00271BB8" w:rsidP="00271BB8">
      <w:pPr>
        <w:autoSpaceDE w:val="0"/>
        <w:autoSpaceDN w:val="0"/>
        <w:adjustRightInd w:val="0"/>
        <w:rPr>
          <w:rFonts w:ascii="Arial" w:hAnsi="Arial" w:cs="Arial"/>
          <w:sz w:val="16"/>
          <w:szCs w:val="16"/>
        </w:rPr>
      </w:pPr>
      <w:r w:rsidRPr="00525EA7">
        <w:rPr>
          <w:rFonts w:ascii="Arial" w:hAnsi="Arial" w:cs="Arial"/>
          <w:sz w:val="16"/>
          <w:szCs w:val="16"/>
        </w:rPr>
        <w:t xml:space="preserve">Zdroj: </w:t>
      </w:r>
      <w:hyperlink r:id="rId57" w:history="1">
        <w:r w:rsidRPr="00525EA7">
          <w:rPr>
            <w:rStyle w:val="Hypertextovodkaz"/>
            <w:rFonts w:ascii="Arial" w:hAnsi="Arial" w:cs="Arial"/>
            <w:color w:val="auto"/>
            <w:sz w:val="16"/>
            <w:szCs w:val="16"/>
            <w:u w:val="none"/>
          </w:rPr>
          <w:t>http://www.czso.cz</w:t>
        </w:r>
      </w:hyperlink>
    </w:p>
    <w:p w:rsidR="00271BB8" w:rsidRPr="00525EA7" w:rsidRDefault="00271BB8" w:rsidP="00271BB8">
      <w:pPr>
        <w:autoSpaceDE w:val="0"/>
        <w:autoSpaceDN w:val="0"/>
        <w:adjustRightInd w:val="0"/>
        <w:rPr>
          <w:rFonts w:ascii="Arial" w:hAnsi="Arial" w:cs="Arial"/>
          <w:b/>
          <w:bCs/>
          <w:i/>
          <w:iCs/>
          <w:color w:val="25408F"/>
          <w:sz w:val="16"/>
          <w:szCs w:val="16"/>
        </w:rPr>
      </w:pPr>
    </w:p>
    <w:p w:rsidR="00271BB8" w:rsidRPr="00E95E85" w:rsidRDefault="00271BB8" w:rsidP="00271BB8">
      <w:pPr>
        <w:jc w:val="both"/>
        <w:rPr>
          <w:rFonts w:ascii="Arial" w:hAnsi="Arial" w:cs="Arial"/>
          <w:sz w:val="20"/>
          <w:szCs w:val="20"/>
        </w:rPr>
      </w:pPr>
      <w:r w:rsidRPr="00E95E85">
        <w:rPr>
          <w:rFonts w:ascii="Arial" w:hAnsi="Arial" w:cs="Arial"/>
          <w:sz w:val="20"/>
          <w:szCs w:val="20"/>
        </w:rPr>
        <w:t xml:space="preserve">Pokud vyvodíme nějaký závěr z celostátních výsledků tohoto demografického ukazatele, potvrdí se nám výše zmíněné konstatování o nárůstu počtu lidí s vyšším vzděláním – v celé ČR došlo mezi jednotlivými </w:t>
      </w:r>
      <w:r w:rsidR="00812CFB">
        <w:rPr>
          <w:rFonts w:ascii="Arial" w:hAnsi="Arial" w:cs="Arial"/>
          <w:sz w:val="20"/>
          <w:szCs w:val="20"/>
        </w:rPr>
        <w:t>oblastmi</w:t>
      </w:r>
      <w:r w:rsidRPr="00E95E85">
        <w:rPr>
          <w:rFonts w:ascii="Arial" w:hAnsi="Arial" w:cs="Arial"/>
          <w:sz w:val="20"/>
          <w:szCs w:val="20"/>
        </w:rPr>
        <w:t xml:space="preserve"> k nárůstu lidí s vysokoškolským diplomem</w:t>
      </w:r>
      <w:r w:rsidR="00812CFB">
        <w:rPr>
          <w:rFonts w:ascii="Arial" w:hAnsi="Arial" w:cs="Arial"/>
          <w:sz w:val="20"/>
          <w:szCs w:val="20"/>
        </w:rPr>
        <w:t xml:space="preserve">, a to </w:t>
      </w:r>
      <w:r w:rsidRPr="00E95E85">
        <w:rPr>
          <w:rFonts w:ascii="Arial" w:hAnsi="Arial" w:cs="Arial"/>
          <w:sz w:val="20"/>
          <w:szCs w:val="20"/>
        </w:rPr>
        <w:t xml:space="preserve"> o 39 %. V SO ORP Týn nad Vltavou je nárůst lidí s vysokoškolským diplomem ještě markantnější, téměř o 57 %.</w:t>
      </w:r>
    </w:p>
    <w:p w:rsidR="00271BB8" w:rsidRPr="00E95E85" w:rsidRDefault="00271BB8" w:rsidP="00271BB8">
      <w:pPr>
        <w:jc w:val="both"/>
        <w:rPr>
          <w:rFonts w:ascii="Arial" w:hAnsi="Arial" w:cs="Arial"/>
          <w:sz w:val="20"/>
          <w:szCs w:val="20"/>
        </w:rPr>
      </w:pPr>
      <w:r w:rsidRPr="00E95E85">
        <w:rPr>
          <w:rFonts w:ascii="Arial" w:hAnsi="Arial" w:cs="Arial"/>
          <w:sz w:val="20"/>
          <w:szCs w:val="20"/>
        </w:rPr>
        <w:t>Při srovnání s vyššími administrativními jednotkami v rámci vysokoškolského vzdělání dojdeme k závěru, že námi sledované území SO ORP Týn nad Vltavou (8,64%) v tomto aspektu silně zaostává za celorepublikovým průměrem (12,37 %) a taktéž v krajském srovnání (11,08 %) je tato hodnota silně podprůměrná.</w:t>
      </w:r>
    </w:p>
    <w:p w:rsidR="00271BB8" w:rsidRPr="00E95E85" w:rsidRDefault="00271BB8" w:rsidP="00271BB8">
      <w:pPr>
        <w:jc w:val="both"/>
        <w:rPr>
          <w:rFonts w:ascii="Arial" w:hAnsi="Arial" w:cs="Arial"/>
          <w:i/>
          <w:iCs/>
          <w:sz w:val="20"/>
          <w:szCs w:val="20"/>
        </w:rPr>
      </w:pPr>
      <w:r w:rsidRPr="00E95E85">
        <w:rPr>
          <w:rFonts w:ascii="Arial" w:hAnsi="Arial" w:cs="Arial"/>
          <w:sz w:val="20"/>
          <w:szCs w:val="20"/>
        </w:rPr>
        <w:t xml:space="preserve">Druhým extrémem je, že spolu s vysokoškoláky také roste počet lidí, kteří jsou zcela bez </w:t>
      </w:r>
      <w:r w:rsidR="001A293F">
        <w:rPr>
          <w:rFonts w:ascii="Arial" w:hAnsi="Arial" w:cs="Arial"/>
          <w:sz w:val="20"/>
          <w:szCs w:val="20"/>
        </w:rPr>
        <w:t xml:space="preserve">dalšího </w:t>
      </w:r>
      <w:r w:rsidRPr="00E95E85">
        <w:rPr>
          <w:rFonts w:ascii="Arial" w:hAnsi="Arial" w:cs="Arial"/>
          <w:sz w:val="20"/>
          <w:szCs w:val="20"/>
        </w:rPr>
        <w:t>vzdělání. Před deseti lety jich bylo o 43,2 % méně. Z výsledků také vyplynulo, že ubývá počet lidí, kteří absolvují střední školu bez maturity (pokles o 27,7 %), a naopak roste počet těch, který mají úplné střední vzdělání s maturitou či vyšší odborné vzdělání (nárůst o 14,5 %).</w:t>
      </w:r>
    </w:p>
    <w:p w:rsidR="00271BB8" w:rsidRPr="00E95E85" w:rsidRDefault="00271BB8" w:rsidP="00271BB8">
      <w:pPr>
        <w:pStyle w:val="Bezmezer1"/>
        <w:rPr>
          <w:rFonts w:ascii="Arial" w:hAnsi="Arial" w:cs="Arial"/>
          <w:i/>
          <w:iCs/>
          <w:sz w:val="20"/>
          <w:szCs w:val="20"/>
        </w:rPr>
      </w:pPr>
    </w:p>
    <w:p w:rsidR="00834039" w:rsidRDefault="00834039">
      <w:pPr>
        <w:spacing w:after="160" w:line="259" w:lineRule="auto"/>
        <w:rPr>
          <w:rFonts w:ascii="Arial" w:eastAsiaTheme="minorHAnsi" w:hAnsi="Arial" w:cstheme="minorHAnsi"/>
          <w:b/>
          <w:smallCaps/>
          <w:color w:val="2E74B5" w:themeColor="accent1" w:themeShade="BF"/>
          <w:spacing w:val="5"/>
          <w:sz w:val="32"/>
          <w:szCs w:val="32"/>
        </w:rPr>
      </w:pPr>
      <w:bookmarkStart w:id="29" w:name="_Toc271551450"/>
      <w:bookmarkStart w:id="30" w:name="_Toc530127177"/>
    </w:p>
    <w:p w:rsidR="00271BB8" w:rsidRPr="00592E26" w:rsidRDefault="00F00CCA" w:rsidP="00F00CCA">
      <w:pPr>
        <w:pStyle w:val="Nadpis3"/>
      </w:pPr>
      <w:bookmarkStart w:id="31" w:name="_Toc25825052"/>
      <w:r>
        <w:t>1.</w:t>
      </w:r>
      <w:r w:rsidR="00271BB8">
        <w:t xml:space="preserve">3 </w:t>
      </w:r>
      <w:r w:rsidR="00271BB8" w:rsidRPr="00592E26">
        <w:t xml:space="preserve">Trh práce </w:t>
      </w:r>
      <w:bookmarkEnd w:id="29"/>
      <w:bookmarkEnd w:id="30"/>
      <w:r w:rsidR="00812CFB">
        <w:t>ve správním obvodu ORP Týn nad Vltavou</w:t>
      </w:r>
      <w:bookmarkEnd w:id="31"/>
    </w:p>
    <w:p w:rsidR="00525EA7" w:rsidRDefault="00525EA7" w:rsidP="00271BB8">
      <w:pPr>
        <w:pStyle w:val="Bezmezer1"/>
        <w:jc w:val="both"/>
        <w:rPr>
          <w:rFonts w:ascii="Arial" w:hAnsi="Arial" w:cs="Arial"/>
          <w:sz w:val="20"/>
          <w:szCs w:val="20"/>
        </w:rPr>
      </w:pP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Zaměstnavateli v oblasti jsou převážně střední a malé podniky. Více jak sto zaměstnanců vykazuje pět podniků, k největším z nich patří ČEZ, a.s., Jaderná elektrárna Temelín.</w:t>
      </w:r>
    </w:p>
    <w:p w:rsidR="00271BB8" w:rsidRPr="00E95E85" w:rsidRDefault="00813CBF" w:rsidP="00271BB8">
      <w:pPr>
        <w:pStyle w:val="Bezmezer1"/>
        <w:jc w:val="both"/>
        <w:rPr>
          <w:rFonts w:ascii="Arial" w:hAnsi="Arial" w:cs="Arial"/>
          <w:sz w:val="20"/>
          <w:szCs w:val="20"/>
        </w:rPr>
      </w:pPr>
      <w:r>
        <w:rPr>
          <w:rFonts w:ascii="Arial" w:hAnsi="Arial" w:cs="Arial"/>
          <w:sz w:val="20"/>
          <w:szCs w:val="20"/>
        </w:rPr>
        <w:t>Významným</w:t>
      </w:r>
      <w:r w:rsidR="00271BB8" w:rsidRPr="00E95E85">
        <w:rPr>
          <w:rFonts w:ascii="Arial" w:hAnsi="Arial" w:cs="Arial"/>
          <w:sz w:val="20"/>
          <w:szCs w:val="20"/>
        </w:rPr>
        <w:t xml:space="preserve"> subjektem je Jaderná elektrárna Temelín, která svým provozem přispívá </w:t>
      </w:r>
      <w:r w:rsidR="00812CFB">
        <w:rPr>
          <w:rFonts w:ascii="Arial" w:hAnsi="Arial" w:cs="Arial"/>
          <w:sz w:val="20"/>
          <w:szCs w:val="20"/>
        </w:rPr>
        <w:t>vysokým</w:t>
      </w:r>
      <w:r w:rsidR="00271BB8" w:rsidRPr="00E95E85">
        <w:rPr>
          <w:rFonts w:ascii="Arial" w:hAnsi="Arial" w:cs="Arial"/>
          <w:sz w:val="20"/>
          <w:szCs w:val="20"/>
        </w:rPr>
        <w:t xml:space="preserve"> podílem k zajištění zaměstnanosti v oblasti. Leží na vrcholové plošině o nadmořské výšce </w:t>
      </w:r>
      <w:smartTag w:uri="urn:schemas-microsoft-com:office:smarttags" w:element="metricconverter">
        <w:smartTagPr>
          <w:attr w:name="ProductID" w:val="503 m"/>
        </w:smartTagPr>
        <w:r w:rsidR="00271BB8" w:rsidRPr="00E95E85">
          <w:rPr>
            <w:rFonts w:ascii="Arial" w:hAnsi="Arial" w:cs="Arial"/>
            <w:sz w:val="20"/>
            <w:szCs w:val="20"/>
          </w:rPr>
          <w:t>503 m</w:t>
        </w:r>
      </w:smartTag>
      <w:r w:rsidR="00271BB8" w:rsidRPr="00E95E85">
        <w:rPr>
          <w:rFonts w:ascii="Arial" w:hAnsi="Arial" w:cs="Arial"/>
          <w:sz w:val="20"/>
          <w:szCs w:val="20"/>
        </w:rPr>
        <w:t xml:space="preserve"> n. m. a zaujímá plochu (oplocená část) přibližně </w:t>
      </w:r>
      <w:smartTag w:uri="urn:schemas-microsoft-com:office:smarttags" w:element="metricconverter">
        <w:smartTagPr>
          <w:attr w:name="ProductID" w:val="125 ha"/>
        </w:smartTagPr>
        <w:r w:rsidR="00271BB8" w:rsidRPr="00E95E85">
          <w:rPr>
            <w:rFonts w:ascii="Arial" w:hAnsi="Arial" w:cs="Arial"/>
            <w:sz w:val="20"/>
            <w:szCs w:val="20"/>
          </w:rPr>
          <w:t>125 ha</w:t>
        </w:r>
      </w:smartTag>
      <w:r w:rsidR="00271BB8" w:rsidRPr="00E95E85">
        <w:rPr>
          <w:rFonts w:ascii="Arial" w:hAnsi="Arial" w:cs="Arial"/>
          <w:sz w:val="20"/>
          <w:szCs w:val="20"/>
        </w:rPr>
        <w:t>. Její vliv na životní prostředí (ovlivnění krajinného rázu, zábor zemědělských pozemků aj.) i na život obyvatel (vysídlení obcí v těsné blízkosti stavby, nová bytová výstavba v Týně nad Vltavou díky zvýšení počtu obyvatel v 80. letech 20. století) je viditelný.</w:t>
      </w: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Vltavotýnsko bylo oblastí s převažující zemědělskou výrobou zaměřenou na obilnářství a pěstování technických plodin (řepka olejná), v živočišné výrobě pak na chov skotu s masnou a mléčnou produkcí a chov prasat. V současnosti dochází k postupnému útlumu zemědělské výroby a transformaci na drobné a střední podnikání v nejrůznějších oborech průmyslu (nábytkářská výroba, stavebnictví, výroba stavebních hmot, potravinářská a kovodělná výroba) a služeb (obchodní, ubytovací, restaurační a ostatní služby).</w:t>
      </w:r>
    </w:p>
    <w:p w:rsidR="00271BB8" w:rsidRPr="00E95E85" w:rsidRDefault="00271BB8" w:rsidP="00271BB8">
      <w:pPr>
        <w:pStyle w:val="Bezmezer1"/>
        <w:rPr>
          <w:rFonts w:ascii="Arial" w:hAnsi="Arial" w:cs="Arial"/>
          <w:color w:val="231F20"/>
          <w:sz w:val="20"/>
          <w:szCs w:val="20"/>
        </w:rPr>
      </w:pPr>
    </w:p>
    <w:p w:rsidR="00271BB8" w:rsidRPr="00812CFB" w:rsidRDefault="00271BB8" w:rsidP="00271BB8">
      <w:pPr>
        <w:pStyle w:val="Bezmezer1"/>
        <w:jc w:val="both"/>
        <w:rPr>
          <w:rFonts w:ascii="Arial" w:hAnsi="Arial" w:cs="Arial"/>
          <w:sz w:val="20"/>
          <w:szCs w:val="20"/>
        </w:rPr>
      </w:pPr>
      <w:r w:rsidRPr="00812CFB">
        <w:rPr>
          <w:rFonts w:ascii="Arial" w:hAnsi="Arial" w:cs="Arial"/>
          <w:sz w:val="20"/>
          <w:szCs w:val="20"/>
        </w:rPr>
        <w:t>Větší výrobní podniky průmyslového charakteru jsou soustředěny převážně v Týně nad Vl</w:t>
      </w:r>
      <w:r w:rsidR="001A293F">
        <w:rPr>
          <w:rFonts w:ascii="Arial" w:hAnsi="Arial" w:cs="Arial"/>
          <w:sz w:val="20"/>
          <w:szCs w:val="20"/>
        </w:rPr>
        <w:t>tavou, popř. v Dolním Bukovsku</w:t>
      </w:r>
      <w:r w:rsidRPr="00812CFB">
        <w:rPr>
          <w:rFonts w:ascii="Arial" w:hAnsi="Arial" w:cs="Arial"/>
          <w:sz w:val="20"/>
          <w:szCs w:val="20"/>
        </w:rPr>
        <w:t>, např. HELUZ cihlářský průmysl v.o.s. Dolní Bukovsko, Mikrona Holding s.r.o. Týn nad Vltavou, Jihočeská strojírenská s.r.o. Týn nad Vltavou a Wienerberger cihelna Týn nad Vltavou, Richmont – CZ, a.s. Nezanedbatelné postavení mají i činnosti spojené s lesní výrobou a chovem ryb, ke kterému je využívána řada vodních ploch.</w:t>
      </w:r>
    </w:p>
    <w:p w:rsidR="00271BB8" w:rsidRPr="00812CFB" w:rsidRDefault="00271BB8" w:rsidP="00271BB8">
      <w:pPr>
        <w:pStyle w:val="Bezmezer1"/>
        <w:jc w:val="both"/>
        <w:rPr>
          <w:rFonts w:ascii="Arial" w:hAnsi="Arial" w:cs="Arial"/>
          <w:sz w:val="20"/>
          <w:szCs w:val="20"/>
        </w:rPr>
      </w:pPr>
      <w:r w:rsidRPr="00812CFB">
        <w:rPr>
          <w:rFonts w:ascii="Arial" w:hAnsi="Arial" w:cs="Arial"/>
          <w:sz w:val="20"/>
          <w:szCs w:val="20"/>
        </w:rPr>
        <w:t>Pro osoby se zdravotním postižením existují na Vltavotýnsku tři speciální pracoviště, chráněná dílna Rumpold-T, s. r. o. (demontáž televizorů), chráněná dílna Tiskárna Vltavín, s. r. o. (kartonážní výroba) a Domov sv. Anežky, o. p. s., který dále poskytuje sociální služby lidem se zdravotním, mentálním nebo kombinovaným postižením, rekvalifikační kurzy, poradenství, volnočasové programy pro děti a dospělé s postižením atd.</w:t>
      </w:r>
    </w:p>
    <w:p w:rsidR="00271BB8" w:rsidRPr="00E95E85" w:rsidRDefault="00F00CCA" w:rsidP="00F00CCA">
      <w:pPr>
        <w:pStyle w:val="Nadpis4"/>
        <w:rPr>
          <w:iCs/>
        </w:rPr>
      </w:pPr>
      <w:bookmarkStart w:id="32" w:name="_Toc319698205"/>
      <w:bookmarkStart w:id="33" w:name="_Toc530127178"/>
      <w:r>
        <w:lastRenderedPageBreak/>
        <w:t>1.</w:t>
      </w:r>
      <w:r w:rsidR="00271BB8">
        <w:t xml:space="preserve">3.1 </w:t>
      </w:r>
      <w:r w:rsidR="00271BB8" w:rsidRPr="00E95E85">
        <w:t>Míra registrované nezaměstnanosti</w:t>
      </w:r>
      <w:bookmarkEnd w:id="32"/>
      <w:bookmarkEnd w:id="33"/>
    </w:p>
    <w:p w:rsidR="00525EA7" w:rsidRDefault="00525EA7" w:rsidP="00271BB8">
      <w:pPr>
        <w:jc w:val="both"/>
        <w:rPr>
          <w:rFonts w:ascii="Arial" w:hAnsi="Arial" w:cs="Arial"/>
          <w:sz w:val="20"/>
          <w:szCs w:val="20"/>
        </w:rPr>
      </w:pPr>
    </w:p>
    <w:p w:rsidR="00271BB8" w:rsidRPr="00E95E85" w:rsidRDefault="00271BB8" w:rsidP="00271BB8">
      <w:pPr>
        <w:jc w:val="both"/>
        <w:rPr>
          <w:rFonts w:ascii="Arial" w:hAnsi="Arial" w:cs="Arial"/>
          <w:sz w:val="20"/>
          <w:szCs w:val="20"/>
        </w:rPr>
      </w:pPr>
      <w:r w:rsidRPr="00E95E85">
        <w:rPr>
          <w:rFonts w:ascii="Arial" w:hAnsi="Arial" w:cs="Arial"/>
          <w:sz w:val="20"/>
          <w:szCs w:val="20"/>
        </w:rPr>
        <w:t>Ke konci roku 2017 činila míra registrované nezaměstnanosti v celé zemi 2,4 %, v Jihočeském kraji to bylo 3,1 %. Nižší nezaměstnanosti dosahovaly kraje Hlavní město Praha (2,3 %), Plzeňský (2,5 %), Královéhradecký (2,7 %) a Pardubický (2,8 %). Na druhé straně žebříčku tradičně stály kraje Ústecký (5,3 %) a Moravskoslezský (5,6 %).</w:t>
      </w:r>
    </w:p>
    <w:p w:rsidR="00271BB8" w:rsidRPr="00E95E85" w:rsidRDefault="00271BB8" w:rsidP="00271BB8">
      <w:pPr>
        <w:jc w:val="both"/>
        <w:rPr>
          <w:rFonts w:ascii="Arial" w:hAnsi="Arial" w:cs="Arial"/>
          <w:sz w:val="20"/>
          <w:szCs w:val="20"/>
        </w:rPr>
      </w:pPr>
    </w:p>
    <w:p w:rsidR="00812CFB" w:rsidRDefault="00271BB8" w:rsidP="00271BB8">
      <w:pPr>
        <w:jc w:val="both"/>
        <w:rPr>
          <w:rFonts w:ascii="Arial" w:hAnsi="Arial" w:cs="Arial"/>
          <w:sz w:val="20"/>
          <w:szCs w:val="20"/>
        </w:rPr>
      </w:pPr>
      <w:r w:rsidRPr="00E95E85">
        <w:rPr>
          <w:rFonts w:ascii="Arial" w:hAnsi="Arial" w:cs="Arial"/>
          <w:b/>
          <w:sz w:val="20"/>
          <w:szCs w:val="20"/>
        </w:rPr>
        <w:t>Tabulka č. 30:</w:t>
      </w:r>
      <w:r w:rsidRPr="00E95E85">
        <w:rPr>
          <w:rFonts w:ascii="Arial" w:hAnsi="Arial" w:cs="Arial"/>
          <w:sz w:val="20"/>
          <w:szCs w:val="20"/>
        </w:rPr>
        <w:t xml:space="preserve"> Míra registrované nezaměstnanosti</w:t>
      </w:r>
      <w:r w:rsidRPr="00E95E85">
        <w:rPr>
          <w:rFonts w:ascii="Arial" w:hAnsi="Arial" w:cs="Arial"/>
          <w:iCs/>
          <w:sz w:val="20"/>
          <w:szCs w:val="20"/>
        </w:rPr>
        <w:t xml:space="preserve"> v SO ORP Týn nad Vltavou a</w:t>
      </w:r>
      <w:r w:rsidRPr="00E95E85">
        <w:rPr>
          <w:rFonts w:ascii="Arial" w:hAnsi="Arial" w:cs="Arial"/>
          <w:sz w:val="20"/>
          <w:szCs w:val="20"/>
        </w:rPr>
        <w:t xml:space="preserve"> ve vyšších administrativních</w:t>
      </w:r>
    </w:p>
    <w:p w:rsidR="00271BB8" w:rsidRPr="00E95E85" w:rsidRDefault="00271BB8" w:rsidP="00812CFB">
      <w:pPr>
        <w:ind w:left="708" w:firstLine="708"/>
        <w:jc w:val="both"/>
        <w:rPr>
          <w:rFonts w:ascii="Arial" w:hAnsi="Arial" w:cs="Arial"/>
          <w:iCs/>
          <w:sz w:val="20"/>
          <w:szCs w:val="20"/>
        </w:rPr>
      </w:pPr>
      <w:r w:rsidRPr="00E95E85">
        <w:rPr>
          <w:rFonts w:ascii="Arial" w:hAnsi="Arial" w:cs="Arial"/>
          <w:sz w:val="20"/>
          <w:szCs w:val="20"/>
        </w:rPr>
        <w:t>jednotkách</w:t>
      </w:r>
      <w:r w:rsidRPr="00E95E85">
        <w:rPr>
          <w:rFonts w:ascii="Arial" w:hAnsi="Arial" w:cs="Arial"/>
          <w:iCs/>
          <w:sz w:val="20"/>
          <w:szCs w:val="20"/>
        </w:rPr>
        <w:t xml:space="preserve"> v letech 2007 – 2017 (v %, stav vždy k 31. 12. daného roku)</w:t>
      </w:r>
    </w:p>
    <w:tbl>
      <w:tblPr>
        <w:tblW w:w="939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60"/>
        <w:gridCol w:w="661"/>
        <w:gridCol w:w="721"/>
        <w:gridCol w:w="721"/>
        <w:gridCol w:w="721"/>
        <w:gridCol w:w="721"/>
        <w:gridCol w:w="721"/>
        <w:gridCol w:w="721"/>
        <w:gridCol w:w="721"/>
        <w:gridCol w:w="721"/>
        <w:gridCol w:w="701"/>
        <w:gridCol w:w="701"/>
      </w:tblGrid>
      <w:tr w:rsidR="00271BB8" w:rsidRPr="00E95E85" w:rsidTr="00834039">
        <w:trPr>
          <w:trHeight w:val="450"/>
        </w:trPr>
        <w:tc>
          <w:tcPr>
            <w:tcW w:w="156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rPr>
                <w:rFonts w:ascii="Arial" w:hAnsi="Arial" w:cs="Arial"/>
                <w:b/>
                <w:bCs/>
                <w:sz w:val="20"/>
                <w:szCs w:val="20"/>
              </w:rPr>
            </w:pPr>
            <w:bookmarkStart w:id="34" w:name="_Hlk315200381"/>
            <w:r>
              <w:rPr>
                <w:rFonts w:ascii="Arial" w:hAnsi="Arial" w:cs="Arial"/>
                <w:b/>
                <w:bCs/>
                <w:sz w:val="20"/>
                <w:szCs w:val="20"/>
              </w:rPr>
              <w:t>Ú</w:t>
            </w:r>
            <w:r w:rsidRPr="00E95E85">
              <w:rPr>
                <w:rFonts w:ascii="Arial" w:hAnsi="Arial" w:cs="Arial"/>
                <w:b/>
                <w:bCs/>
                <w:sz w:val="20"/>
                <w:szCs w:val="20"/>
              </w:rPr>
              <w:t>zemí</w:t>
            </w:r>
          </w:p>
        </w:tc>
        <w:tc>
          <w:tcPr>
            <w:tcW w:w="66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2007</w:t>
            </w:r>
          </w:p>
        </w:tc>
        <w:tc>
          <w:tcPr>
            <w:tcW w:w="72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2008</w:t>
            </w:r>
          </w:p>
        </w:tc>
        <w:tc>
          <w:tcPr>
            <w:tcW w:w="72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2009</w:t>
            </w:r>
          </w:p>
        </w:tc>
        <w:tc>
          <w:tcPr>
            <w:tcW w:w="72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2010</w:t>
            </w:r>
          </w:p>
        </w:tc>
        <w:tc>
          <w:tcPr>
            <w:tcW w:w="72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2011</w:t>
            </w:r>
          </w:p>
        </w:tc>
        <w:tc>
          <w:tcPr>
            <w:tcW w:w="72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2012</w:t>
            </w:r>
          </w:p>
        </w:tc>
        <w:tc>
          <w:tcPr>
            <w:tcW w:w="72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2013</w:t>
            </w:r>
          </w:p>
        </w:tc>
        <w:tc>
          <w:tcPr>
            <w:tcW w:w="72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2014</w:t>
            </w:r>
          </w:p>
        </w:tc>
        <w:tc>
          <w:tcPr>
            <w:tcW w:w="72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2015</w:t>
            </w:r>
          </w:p>
        </w:tc>
        <w:tc>
          <w:tcPr>
            <w:tcW w:w="70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2016</w:t>
            </w:r>
          </w:p>
        </w:tc>
        <w:tc>
          <w:tcPr>
            <w:tcW w:w="701"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jc w:val="center"/>
              <w:rPr>
                <w:rFonts w:ascii="Arial" w:hAnsi="Arial" w:cs="Arial"/>
                <w:b/>
                <w:bCs/>
                <w:sz w:val="20"/>
                <w:szCs w:val="20"/>
              </w:rPr>
            </w:pPr>
            <w:r w:rsidRPr="00E95E85">
              <w:rPr>
                <w:rFonts w:ascii="Arial" w:hAnsi="Arial" w:cs="Arial"/>
                <w:b/>
                <w:bCs/>
                <w:sz w:val="20"/>
                <w:szCs w:val="20"/>
              </w:rPr>
              <w:t>2017</w:t>
            </w:r>
          </w:p>
        </w:tc>
      </w:tr>
      <w:tr w:rsidR="00271BB8" w:rsidRPr="00E95E85" w:rsidTr="00834039">
        <w:trPr>
          <w:trHeight w:val="397"/>
        </w:trPr>
        <w:tc>
          <w:tcPr>
            <w:tcW w:w="156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bCs/>
                <w:sz w:val="20"/>
                <w:szCs w:val="20"/>
              </w:rPr>
            </w:pPr>
            <w:r w:rsidRPr="00E95E85">
              <w:rPr>
                <w:rFonts w:ascii="Arial" w:hAnsi="Arial" w:cs="Arial"/>
                <w:bCs/>
                <w:sz w:val="20"/>
                <w:szCs w:val="20"/>
              </w:rPr>
              <w:t>Česká republika</w:t>
            </w:r>
          </w:p>
        </w:tc>
        <w:tc>
          <w:tcPr>
            <w:tcW w:w="66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6,0</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6,0</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9,2</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9,6</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8,6</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5,7</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5,2</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5,9</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4,0</w:t>
            </w:r>
          </w:p>
        </w:tc>
        <w:tc>
          <w:tcPr>
            <w:tcW w:w="70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2,8</w:t>
            </w:r>
          </w:p>
        </w:tc>
        <w:tc>
          <w:tcPr>
            <w:tcW w:w="70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2,4</w:t>
            </w:r>
          </w:p>
        </w:tc>
      </w:tr>
      <w:tr w:rsidR="00271BB8" w:rsidRPr="00E95E85" w:rsidTr="00834039">
        <w:trPr>
          <w:trHeight w:val="397"/>
        </w:trPr>
        <w:tc>
          <w:tcPr>
            <w:tcW w:w="156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bCs/>
                <w:sz w:val="20"/>
                <w:szCs w:val="20"/>
              </w:rPr>
            </w:pPr>
            <w:r w:rsidRPr="00E95E85">
              <w:rPr>
                <w:rFonts w:ascii="Arial" w:hAnsi="Arial" w:cs="Arial"/>
                <w:bCs/>
                <w:sz w:val="20"/>
                <w:szCs w:val="20"/>
              </w:rPr>
              <w:t>Jihočeský kraj</w:t>
            </w:r>
          </w:p>
        </w:tc>
        <w:tc>
          <w:tcPr>
            <w:tcW w:w="66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4,5</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4,8</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7,8</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8,5</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7,5</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6,4</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7,1</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6,2</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5,1</w:t>
            </w:r>
          </w:p>
        </w:tc>
        <w:tc>
          <w:tcPr>
            <w:tcW w:w="70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4,3</w:t>
            </w:r>
          </w:p>
        </w:tc>
        <w:tc>
          <w:tcPr>
            <w:tcW w:w="70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3,1</w:t>
            </w:r>
          </w:p>
        </w:tc>
      </w:tr>
      <w:tr w:rsidR="00271BB8" w:rsidRPr="00E95E85" w:rsidTr="00834039">
        <w:trPr>
          <w:trHeight w:val="397"/>
        </w:trPr>
        <w:tc>
          <w:tcPr>
            <w:tcW w:w="156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bCs/>
                <w:sz w:val="20"/>
                <w:szCs w:val="20"/>
              </w:rPr>
            </w:pPr>
            <w:r w:rsidRPr="00E95E85">
              <w:rPr>
                <w:rFonts w:ascii="Arial" w:hAnsi="Arial" w:cs="Arial"/>
                <w:bCs/>
                <w:sz w:val="20"/>
                <w:szCs w:val="20"/>
              </w:rPr>
              <w:t>bývalý okres České Budějovice</w:t>
            </w:r>
          </w:p>
        </w:tc>
        <w:tc>
          <w:tcPr>
            <w:tcW w:w="66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3,4</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3,6</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5,9</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6,5</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5,8</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5,1</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5,8</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5,1</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4,0</w:t>
            </w:r>
          </w:p>
        </w:tc>
        <w:tc>
          <w:tcPr>
            <w:tcW w:w="70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3,3</w:t>
            </w:r>
          </w:p>
        </w:tc>
        <w:tc>
          <w:tcPr>
            <w:tcW w:w="70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2,5</w:t>
            </w:r>
          </w:p>
        </w:tc>
      </w:tr>
      <w:tr w:rsidR="00271BB8" w:rsidRPr="00E95E85" w:rsidTr="00834039">
        <w:trPr>
          <w:trHeight w:val="397"/>
        </w:trPr>
        <w:tc>
          <w:tcPr>
            <w:tcW w:w="156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bCs/>
                <w:sz w:val="20"/>
                <w:szCs w:val="20"/>
              </w:rPr>
            </w:pPr>
            <w:r w:rsidRPr="00E95E85">
              <w:rPr>
                <w:rFonts w:ascii="Arial" w:hAnsi="Arial" w:cs="Arial"/>
                <w:bCs/>
                <w:sz w:val="20"/>
                <w:szCs w:val="20"/>
              </w:rPr>
              <w:t>SO ORP Týn nad Vltavou</w:t>
            </w:r>
          </w:p>
        </w:tc>
        <w:tc>
          <w:tcPr>
            <w:tcW w:w="66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4,1</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4,6</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7,6</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7,7</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7,4</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5,5</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6,8</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5,7</w:t>
            </w:r>
          </w:p>
        </w:tc>
        <w:tc>
          <w:tcPr>
            <w:tcW w:w="72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4,6</w:t>
            </w:r>
          </w:p>
        </w:tc>
        <w:tc>
          <w:tcPr>
            <w:tcW w:w="70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4,2</w:t>
            </w:r>
          </w:p>
        </w:tc>
        <w:tc>
          <w:tcPr>
            <w:tcW w:w="701"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2,7</w:t>
            </w:r>
          </w:p>
        </w:tc>
      </w:tr>
    </w:tbl>
    <w:bookmarkEnd w:id="34"/>
    <w:p w:rsidR="00271BB8" w:rsidRPr="00525EA7" w:rsidRDefault="00271BB8" w:rsidP="00271BB8">
      <w:pPr>
        <w:pStyle w:val="Bezmezer1"/>
        <w:rPr>
          <w:rFonts w:ascii="Arial" w:hAnsi="Arial" w:cs="Arial"/>
          <w:sz w:val="16"/>
          <w:szCs w:val="16"/>
        </w:rPr>
      </w:pPr>
      <w:r w:rsidRPr="00525EA7">
        <w:rPr>
          <w:rFonts w:ascii="Arial" w:hAnsi="Arial" w:cs="Arial"/>
          <w:sz w:val="16"/>
          <w:szCs w:val="16"/>
        </w:rPr>
        <w:t xml:space="preserve">Zdroj: </w:t>
      </w:r>
      <w:hyperlink r:id="rId58" w:history="1">
        <w:r w:rsidRPr="00525EA7">
          <w:rPr>
            <w:rStyle w:val="Hypertextovodkaz"/>
            <w:rFonts w:ascii="Arial" w:eastAsia="Calibri" w:hAnsi="Arial" w:cs="Arial"/>
            <w:color w:val="auto"/>
            <w:sz w:val="16"/>
            <w:szCs w:val="16"/>
            <w:u w:val="none"/>
          </w:rPr>
          <w:t>http://www.czso.cz</w:t>
        </w:r>
      </w:hyperlink>
    </w:p>
    <w:p w:rsidR="00271BB8" w:rsidRPr="00E95E85" w:rsidRDefault="00271BB8" w:rsidP="00271BB8">
      <w:pPr>
        <w:pStyle w:val="Bezmezer1"/>
        <w:rPr>
          <w:rFonts w:ascii="Arial" w:hAnsi="Arial" w:cs="Arial"/>
          <w:sz w:val="20"/>
          <w:szCs w:val="20"/>
        </w:rPr>
      </w:pPr>
    </w:p>
    <w:p w:rsidR="00812CFB" w:rsidRDefault="00271BB8" w:rsidP="00271BB8">
      <w:pPr>
        <w:keepNext/>
        <w:keepLines/>
        <w:jc w:val="both"/>
        <w:rPr>
          <w:rFonts w:ascii="Arial" w:hAnsi="Arial" w:cs="Arial"/>
          <w:sz w:val="20"/>
          <w:szCs w:val="20"/>
        </w:rPr>
      </w:pPr>
      <w:r w:rsidRPr="00E95E85">
        <w:rPr>
          <w:rFonts w:ascii="Arial" w:hAnsi="Arial" w:cs="Arial"/>
          <w:b/>
          <w:sz w:val="20"/>
          <w:szCs w:val="20"/>
        </w:rPr>
        <w:t>Graf č. 11:</w:t>
      </w:r>
      <w:r w:rsidRPr="00E95E85">
        <w:rPr>
          <w:rFonts w:ascii="Arial" w:hAnsi="Arial" w:cs="Arial"/>
          <w:sz w:val="20"/>
          <w:szCs w:val="20"/>
        </w:rPr>
        <w:t xml:space="preserve"> Míra registrované nezaměstnanosti</w:t>
      </w:r>
      <w:r w:rsidRPr="00E95E85">
        <w:rPr>
          <w:rFonts w:ascii="Arial" w:hAnsi="Arial" w:cs="Arial"/>
          <w:iCs/>
          <w:sz w:val="20"/>
          <w:szCs w:val="20"/>
        </w:rPr>
        <w:t xml:space="preserve"> v SO ORP Týn nad Vltavou a</w:t>
      </w:r>
      <w:r w:rsidRPr="00E95E85">
        <w:rPr>
          <w:rFonts w:ascii="Arial" w:hAnsi="Arial" w:cs="Arial"/>
          <w:sz w:val="20"/>
          <w:szCs w:val="20"/>
        </w:rPr>
        <w:t xml:space="preserve"> ve vyšších administrativních </w:t>
      </w:r>
    </w:p>
    <w:p w:rsidR="00271BB8" w:rsidRPr="00E95E85" w:rsidRDefault="00812CFB" w:rsidP="00271BB8">
      <w:pPr>
        <w:keepNext/>
        <w:keepLines/>
        <w:jc w:val="both"/>
        <w:rPr>
          <w:rFonts w:ascii="Arial" w:hAnsi="Arial" w:cs="Arial"/>
          <w:i/>
          <w:iCs/>
          <w:sz w:val="20"/>
          <w:szCs w:val="20"/>
        </w:rPr>
      </w:pPr>
      <w:r>
        <w:rPr>
          <w:rFonts w:ascii="Arial" w:hAnsi="Arial" w:cs="Arial"/>
          <w:sz w:val="20"/>
          <w:szCs w:val="20"/>
        </w:rPr>
        <w:tab/>
        <w:t xml:space="preserve">      </w:t>
      </w:r>
      <w:r w:rsidR="00271BB8" w:rsidRPr="00E95E85">
        <w:rPr>
          <w:rFonts w:ascii="Arial" w:hAnsi="Arial" w:cs="Arial"/>
          <w:sz w:val="20"/>
          <w:szCs w:val="20"/>
        </w:rPr>
        <w:t>jednotkách</w:t>
      </w:r>
      <w:r w:rsidR="00271BB8" w:rsidRPr="00E95E85">
        <w:rPr>
          <w:rFonts w:ascii="Arial" w:hAnsi="Arial" w:cs="Arial"/>
          <w:iCs/>
          <w:sz w:val="20"/>
          <w:szCs w:val="20"/>
        </w:rPr>
        <w:t xml:space="preserve"> v letech 2007 – 2017</w:t>
      </w:r>
      <w:r w:rsidR="00271BB8" w:rsidRPr="00E95E85">
        <w:rPr>
          <w:rFonts w:ascii="Arial" w:hAnsi="Arial" w:cs="Arial"/>
          <w:i/>
          <w:iCs/>
          <w:sz w:val="20"/>
          <w:szCs w:val="20"/>
        </w:rPr>
        <w:t xml:space="preserve"> </w:t>
      </w:r>
    </w:p>
    <w:p w:rsidR="00271BB8" w:rsidRPr="00E95E85" w:rsidRDefault="00271BB8" w:rsidP="00271BB8">
      <w:pPr>
        <w:pStyle w:val="Bezmezer1"/>
        <w:keepNext/>
        <w:keepLines/>
        <w:rPr>
          <w:rFonts w:ascii="Arial" w:hAnsi="Arial" w:cs="Arial"/>
          <w:sz w:val="20"/>
          <w:szCs w:val="20"/>
        </w:rPr>
      </w:pPr>
      <w:r>
        <w:rPr>
          <w:noProof/>
          <w:lang w:eastAsia="cs-CZ"/>
        </w:rPr>
        <w:drawing>
          <wp:inline distT="0" distB="0" distL="0" distR="0" wp14:anchorId="0B5922A5" wp14:editId="7592CEAF">
            <wp:extent cx="5887720" cy="3743325"/>
            <wp:effectExtent l="0" t="0" r="17780" b="9525"/>
            <wp:docPr id="27" name="Graf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271BB8" w:rsidRPr="00525EA7" w:rsidRDefault="00271BB8" w:rsidP="00271BB8">
      <w:pPr>
        <w:pStyle w:val="Bezmezer1"/>
        <w:rPr>
          <w:rFonts w:ascii="Arial" w:hAnsi="Arial" w:cs="Arial"/>
          <w:sz w:val="16"/>
          <w:szCs w:val="16"/>
        </w:rPr>
      </w:pPr>
      <w:r w:rsidRPr="00525EA7">
        <w:rPr>
          <w:rFonts w:ascii="Arial" w:hAnsi="Arial" w:cs="Arial"/>
          <w:sz w:val="16"/>
          <w:szCs w:val="16"/>
        </w:rPr>
        <w:t xml:space="preserve">Zdroj: </w:t>
      </w:r>
      <w:hyperlink r:id="rId60" w:history="1">
        <w:r w:rsidRPr="00525EA7">
          <w:rPr>
            <w:rStyle w:val="Hypertextovodkaz"/>
            <w:rFonts w:ascii="Arial" w:eastAsia="Calibri" w:hAnsi="Arial" w:cs="Arial"/>
            <w:color w:val="auto"/>
            <w:sz w:val="16"/>
            <w:szCs w:val="16"/>
            <w:u w:val="none"/>
          </w:rPr>
          <w:t>http://www.czso.cz</w:t>
        </w:r>
      </w:hyperlink>
    </w:p>
    <w:p w:rsidR="00271BB8" w:rsidRPr="00E95E85" w:rsidRDefault="00271BB8" w:rsidP="00271BB8">
      <w:pPr>
        <w:jc w:val="both"/>
        <w:rPr>
          <w:rFonts w:ascii="Arial" w:hAnsi="Arial" w:cs="Arial"/>
          <w:sz w:val="20"/>
          <w:szCs w:val="20"/>
        </w:rPr>
      </w:pPr>
    </w:p>
    <w:p w:rsidR="00271BB8" w:rsidRPr="00E95E85" w:rsidRDefault="00271BB8" w:rsidP="00271BB8">
      <w:pPr>
        <w:jc w:val="both"/>
        <w:rPr>
          <w:rFonts w:ascii="Arial" w:hAnsi="Arial" w:cs="Arial"/>
          <w:sz w:val="20"/>
          <w:szCs w:val="20"/>
        </w:rPr>
      </w:pPr>
      <w:r w:rsidRPr="00E95E85">
        <w:rPr>
          <w:rFonts w:ascii="Arial" w:hAnsi="Arial" w:cs="Arial"/>
          <w:sz w:val="20"/>
          <w:szCs w:val="20"/>
        </w:rPr>
        <w:t xml:space="preserve">Zcela evidentním závěrem může být konstatování faktu, že vývoj registrované nezaměstnanosti v zájmovém území probíhá zcela identicky jako v ostatních vyšších administrativních jednotkách. </w:t>
      </w:r>
    </w:p>
    <w:p w:rsidR="00271BB8" w:rsidRPr="00E95E85" w:rsidRDefault="00271BB8" w:rsidP="00271BB8">
      <w:pPr>
        <w:jc w:val="both"/>
        <w:rPr>
          <w:rFonts w:ascii="Arial" w:hAnsi="Arial" w:cs="Arial"/>
          <w:sz w:val="20"/>
          <w:szCs w:val="20"/>
        </w:rPr>
      </w:pPr>
    </w:p>
    <w:p w:rsidR="00271BB8" w:rsidRPr="00E95E85" w:rsidRDefault="00271BB8" w:rsidP="00271BB8">
      <w:pPr>
        <w:pStyle w:val="Bezmezer1"/>
        <w:rPr>
          <w:rFonts w:ascii="Arial" w:hAnsi="Arial" w:cs="Arial"/>
          <w:b/>
          <w:i/>
          <w:iCs/>
          <w:color w:val="1F497D"/>
          <w:sz w:val="20"/>
          <w:szCs w:val="20"/>
        </w:rPr>
      </w:pPr>
      <w:r w:rsidRPr="00E95E85">
        <w:rPr>
          <w:rFonts w:ascii="Arial" w:hAnsi="Arial" w:cs="Arial"/>
          <w:b/>
          <w:sz w:val="20"/>
          <w:szCs w:val="20"/>
        </w:rPr>
        <w:t>Graf č. 12:</w:t>
      </w:r>
      <w:r w:rsidRPr="00E95E85">
        <w:rPr>
          <w:rFonts w:ascii="Arial" w:hAnsi="Arial" w:cs="Arial"/>
          <w:sz w:val="20"/>
          <w:szCs w:val="20"/>
        </w:rPr>
        <w:t xml:space="preserve"> </w:t>
      </w:r>
      <w:r w:rsidRPr="00E95E85">
        <w:rPr>
          <w:rFonts w:ascii="Arial" w:hAnsi="Arial" w:cs="Arial"/>
          <w:iCs/>
          <w:sz w:val="20"/>
          <w:szCs w:val="20"/>
        </w:rPr>
        <w:t>Vývoj míry registrované nezaměstnanosti v SO ORP Týn nad Vltavou v letech 2007 – 2017</w:t>
      </w:r>
    </w:p>
    <w:p w:rsidR="00271BB8" w:rsidRPr="00E95E85" w:rsidRDefault="00271BB8" w:rsidP="00271BB8">
      <w:pPr>
        <w:pStyle w:val="Bezmezer1"/>
        <w:rPr>
          <w:rFonts w:ascii="Arial" w:hAnsi="Arial" w:cs="Arial"/>
          <w:i/>
          <w:iCs/>
          <w:sz w:val="20"/>
          <w:szCs w:val="20"/>
        </w:rPr>
      </w:pPr>
      <w:r>
        <w:rPr>
          <w:noProof/>
          <w:lang w:eastAsia="cs-CZ"/>
        </w:rPr>
        <w:lastRenderedPageBreak/>
        <w:drawing>
          <wp:inline distT="0" distB="0" distL="0" distR="0" wp14:anchorId="1C0FF900" wp14:editId="2BD03E5B">
            <wp:extent cx="5924550" cy="2895600"/>
            <wp:effectExtent l="0" t="0" r="0" b="0"/>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271BB8" w:rsidRPr="00525EA7" w:rsidRDefault="00271BB8" w:rsidP="00271BB8">
      <w:pPr>
        <w:pStyle w:val="Bezmezer1"/>
        <w:rPr>
          <w:rFonts w:ascii="Arial" w:hAnsi="Arial" w:cs="Arial"/>
          <w:sz w:val="16"/>
          <w:szCs w:val="16"/>
        </w:rPr>
      </w:pPr>
      <w:r w:rsidRPr="00525EA7">
        <w:rPr>
          <w:rFonts w:ascii="Arial" w:hAnsi="Arial" w:cs="Arial"/>
          <w:sz w:val="16"/>
          <w:szCs w:val="16"/>
        </w:rPr>
        <w:t xml:space="preserve">Zdroj: </w:t>
      </w:r>
      <w:hyperlink r:id="rId62" w:history="1">
        <w:r w:rsidRPr="00525EA7">
          <w:rPr>
            <w:rStyle w:val="Hypertextovodkaz"/>
            <w:rFonts w:ascii="Arial" w:eastAsia="Calibri" w:hAnsi="Arial" w:cs="Arial"/>
            <w:color w:val="auto"/>
            <w:sz w:val="16"/>
            <w:szCs w:val="16"/>
            <w:u w:val="none"/>
          </w:rPr>
          <w:t>http://www.czso.cz</w:t>
        </w:r>
      </w:hyperlink>
    </w:p>
    <w:p w:rsidR="00271BB8" w:rsidRPr="00E95E85" w:rsidRDefault="00271BB8" w:rsidP="00271BB8">
      <w:pPr>
        <w:jc w:val="both"/>
        <w:rPr>
          <w:rFonts w:ascii="Arial" w:hAnsi="Arial" w:cs="Arial"/>
          <w:sz w:val="20"/>
          <w:szCs w:val="20"/>
        </w:rPr>
      </w:pPr>
    </w:p>
    <w:p w:rsidR="00271BB8" w:rsidRDefault="00271BB8" w:rsidP="00834039">
      <w:pPr>
        <w:jc w:val="both"/>
        <w:rPr>
          <w:rFonts w:ascii="Arial" w:hAnsi="Arial" w:cs="Arial"/>
          <w:sz w:val="20"/>
          <w:szCs w:val="20"/>
        </w:rPr>
      </w:pPr>
      <w:r w:rsidRPr="00E95E85">
        <w:rPr>
          <w:rFonts w:ascii="Arial" w:hAnsi="Arial" w:cs="Arial"/>
          <w:sz w:val="20"/>
          <w:szCs w:val="20"/>
        </w:rPr>
        <w:t>Srovnání jednotlivých správních obvodů Jihočeského kraje je viditelné v následující tabulce. Z údajů v ní obsažených je viditelné, že míra registrované nezaměstnanosti v SO ORP Týn nad Vltavou je nižší než kolik činí krajový průměr a menší nezaměstnanost než Vltavotýnsko mají obvody obcí Třeboň (1,9 %), Jindřichův Hradec (2,2 %), Písek (2,3 %), České Budějovice (2,4 %), Trhové Sviny (2,4 %) a Blatná (2,5 %).</w:t>
      </w:r>
    </w:p>
    <w:p w:rsidR="00485E34" w:rsidRDefault="00485E34" w:rsidP="00834039">
      <w:pPr>
        <w:jc w:val="both"/>
        <w:rPr>
          <w:rFonts w:ascii="Arial" w:hAnsi="Arial" w:cs="Arial"/>
          <w:i/>
          <w:iCs/>
          <w:sz w:val="20"/>
          <w:szCs w:val="20"/>
          <w:lang w:eastAsia="en-US"/>
        </w:rPr>
      </w:pPr>
    </w:p>
    <w:p w:rsidR="00271BB8" w:rsidRPr="00E95E85" w:rsidRDefault="00271BB8" w:rsidP="00271BB8">
      <w:pPr>
        <w:jc w:val="both"/>
        <w:rPr>
          <w:rFonts w:ascii="Arial" w:hAnsi="Arial" w:cs="Arial"/>
          <w:b/>
          <w:bCs/>
          <w:i/>
          <w:iCs/>
          <w:color w:val="1F497D"/>
          <w:sz w:val="20"/>
          <w:szCs w:val="20"/>
        </w:rPr>
      </w:pPr>
      <w:r w:rsidRPr="00E95E85">
        <w:rPr>
          <w:rFonts w:ascii="Arial" w:hAnsi="Arial" w:cs="Arial"/>
          <w:b/>
          <w:sz w:val="20"/>
          <w:szCs w:val="20"/>
        </w:rPr>
        <w:t>Tabulka č. 31:</w:t>
      </w:r>
      <w:r w:rsidRPr="00E95E85">
        <w:rPr>
          <w:rFonts w:ascii="Arial" w:hAnsi="Arial" w:cs="Arial"/>
          <w:sz w:val="20"/>
          <w:szCs w:val="20"/>
        </w:rPr>
        <w:t xml:space="preserve">  </w:t>
      </w:r>
      <w:r w:rsidRPr="00E95E85">
        <w:rPr>
          <w:rFonts w:ascii="Arial" w:hAnsi="Arial" w:cs="Arial"/>
          <w:bCs/>
          <w:iCs/>
          <w:sz w:val="20"/>
          <w:szCs w:val="20"/>
        </w:rPr>
        <w:t>Nezaměstnanost ve správních obvodech Jihočeského kraje (stav k 31. 12. 2017)</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40"/>
        <w:gridCol w:w="3592"/>
        <w:gridCol w:w="3402"/>
      </w:tblGrid>
      <w:tr w:rsidR="00271BB8" w:rsidRPr="00E95E85" w:rsidTr="00812CFB">
        <w:trPr>
          <w:cantSplit/>
          <w:trHeight w:val="397"/>
        </w:trPr>
        <w:tc>
          <w:tcPr>
            <w:tcW w:w="2640"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bCs/>
                <w:sz w:val="20"/>
                <w:szCs w:val="20"/>
              </w:rPr>
            </w:pPr>
            <w:r w:rsidRPr="00E95E85">
              <w:rPr>
                <w:rFonts w:ascii="Arial" w:hAnsi="Arial" w:cs="Arial"/>
                <w:b/>
                <w:bCs/>
                <w:sz w:val="20"/>
                <w:szCs w:val="20"/>
              </w:rPr>
              <w:t>SO ORP</w:t>
            </w:r>
          </w:p>
        </w:tc>
        <w:tc>
          <w:tcPr>
            <w:tcW w:w="3592"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P</w:t>
            </w:r>
            <w:r w:rsidRPr="00E95E85">
              <w:rPr>
                <w:rFonts w:ascii="Arial" w:hAnsi="Arial" w:cs="Arial"/>
                <w:b/>
                <w:sz w:val="20"/>
                <w:szCs w:val="20"/>
              </w:rPr>
              <w:t>odíl nezaměstnaných osob dosažitelných (%)</w:t>
            </w:r>
          </w:p>
        </w:tc>
        <w:tc>
          <w:tcPr>
            <w:tcW w:w="3402" w:type="dxa"/>
            <w:vMerge w:val="restart"/>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hAnsi="Arial" w:cs="Arial"/>
                <w:b/>
                <w:sz w:val="20"/>
                <w:szCs w:val="20"/>
              </w:rPr>
            </w:pPr>
            <w:r>
              <w:rPr>
                <w:rFonts w:ascii="Arial" w:hAnsi="Arial" w:cs="Arial"/>
                <w:b/>
                <w:sz w:val="20"/>
                <w:szCs w:val="20"/>
              </w:rPr>
              <w:t>U</w:t>
            </w:r>
            <w:r w:rsidRPr="00E95E85">
              <w:rPr>
                <w:rFonts w:ascii="Arial" w:hAnsi="Arial" w:cs="Arial"/>
                <w:b/>
                <w:sz w:val="20"/>
                <w:szCs w:val="20"/>
              </w:rPr>
              <w:t xml:space="preserve">chazeči o zaměstnání </w:t>
            </w:r>
            <w:r w:rsidRPr="00E95E85">
              <w:rPr>
                <w:rFonts w:ascii="Arial" w:hAnsi="Arial" w:cs="Arial"/>
                <w:b/>
                <w:sz w:val="20"/>
                <w:szCs w:val="20"/>
              </w:rPr>
              <w:br/>
              <w:t>v evidenci úřadu práce</w:t>
            </w:r>
          </w:p>
        </w:tc>
      </w:tr>
      <w:tr w:rsidR="00271BB8" w:rsidRPr="00E95E85" w:rsidTr="00812CFB">
        <w:trPr>
          <w:cantSplit/>
          <w:trHeight w:val="481"/>
        </w:trPr>
        <w:tc>
          <w:tcPr>
            <w:tcW w:w="2640"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3592"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c>
          <w:tcPr>
            <w:tcW w:w="3402" w:type="dxa"/>
            <w:vMerge/>
            <w:shd w:val="clear" w:color="auto" w:fill="FFC000"/>
            <w:vAlign w:val="center"/>
          </w:tcPr>
          <w:p w:rsidR="00271BB8" w:rsidRPr="00E95E85" w:rsidRDefault="00271BB8" w:rsidP="00840660">
            <w:pPr>
              <w:pStyle w:val="Bezmezer1"/>
              <w:rPr>
                <w:rFonts w:ascii="Arial" w:eastAsia="Arial Unicode MS" w:hAnsi="Arial" w:cs="Arial"/>
                <w:sz w:val="20"/>
                <w:szCs w:val="20"/>
              </w:rPr>
            </w:pP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Blatná</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2,5</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246</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České Budějovice</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2,4</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2 827</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Český Krumlov</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5,1</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1 492</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Dačice</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3,6</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484</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Jindřichův Hradec</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2,2</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791</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Kaplice</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4,0</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561</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Milevsko</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2,8</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362</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Písek</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2,3</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898</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Prachatice</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3,0</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751</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Soběslav</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4,2</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660</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Strakonice</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3,1</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1 079</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Tábor</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4,0</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2 118</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Trhové Sviny</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2,4</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343</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Třeboň</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1,9</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349</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b/>
                <w:bCs/>
                <w:sz w:val="20"/>
                <w:szCs w:val="20"/>
              </w:rPr>
              <w:t>Týn nad Vltavou</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2,7</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b/>
                <w:sz w:val="20"/>
                <w:szCs w:val="20"/>
              </w:rPr>
            </w:pPr>
            <w:r w:rsidRPr="00E95E85">
              <w:rPr>
                <w:rFonts w:ascii="Arial" w:eastAsia="Arial Unicode MS" w:hAnsi="Arial" w:cs="Arial"/>
                <w:b/>
                <w:sz w:val="20"/>
                <w:szCs w:val="20"/>
              </w:rPr>
              <w:t>287</w:t>
            </w:r>
          </w:p>
        </w:tc>
      </w:tr>
      <w:tr w:rsidR="00271BB8" w:rsidRPr="00E95E85" w:rsidTr="00812CFB">
        <w:trPr>
          <w:trHeight w:val="5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Vimperk</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2,9</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384</w:t>
            </w:r>
          </w:p>
        </w:tc>
      </w:tr>
      <w:tr w:rsidR="00271BB8" w:rsidRPr="00E95E85" w:rsidTr="00812CFB">
        <w:trPr>
          <w:trHeight w:val="50"/>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sidRPr="00E95E85">
              <w:rPr>
                <w:rFonts w:ascii="Arial" w:eastAsia="Arial Unicode MS" w:hAnsi="Arial" w:cs="Arial"/>
                <w:sz w:val="20"/>
                <w:szCs w:val="20"/>
              </w:rPr>
              <w:t>Vodňany</w:t>
            </w:r>
          </w:p>
        </w:tc>
        <w:tc>
          <w:tcPr>
            <w:tcW w:w="359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3,2</w:t>
            </w:r>
          </w:p>
        </w:tc>
        <w:tc>
          <w:tcPr>
            <w:tcW w:w="3402" w:type="dxa"/>
            <w:shd w:val="clear" w:color="auto" w:fill="FFFFFF"/>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297</w:t>
            </w:r>
          </w:p>
        </w:tc>
      </w:tr>
      <w:tr w:rsidR="00271BB8" w:rsidRPr="00E95E85" w:rsidTr="00812CFB">
        <w:trPr>
          <w:trHeight w:val="35"/>
        </w:trPr>
        <w:tc>
          <w:tcPr>
            <w:tcW w:w="2640" w:type="dxa"/>
            <w:shd w:val="clear" w:color="auto" w:fill="FFC000"/>
            <w:tcMar>
              <w:top w:w="15" w:type="dxa"/>
              <w:left w:w="15" w:type="dxa"/>
              <w:bottom w:w="0" w:type="dxa"/>
              <w:right w:w="15" w:type="dxa"/>
            </w:tcMar>
            <w:vAlign w:val="center"/>
          </w:tcPr>
          <w:p w:rsidR="00271BB8" w:rsidRPr="00E95E85" w:rsidRDefault="00271BB8" w:rsidP="00840660">
            <w:pPr>
              <w:pStyle w:val="Bezmezer1"/>
              <w:ind w:left="240"/>
              <w:rPr>
                <w:rFonts w:ascii="Arial" w:eastAsia="Arial Unicode MS" w:hAnsi="Arial" w:cs="Arial"/>
                <w:sz w:val="20"/>
                <w:szCs w:val="20"/>
              </w:rPr>
            </w:pPr>
            <w:r>
              <w:rPr>
                <w:rFonts w:ascii="Arial" w:eastAsia="Arial Unicode MS" w:hAnsi="Arial" w:cs="Arial"/>
                <w:bCs/>
                <w:sz w:val="20"/>
                <w:szCs w:val="20"/>
              </w:rPr>
              <w:t>P</w:t>
            </w:r>
            <w:r w:rsidRPr="00E95E85">
              <w:rPr>
                <w:rFonts w:ascii="Arial" w:eastAsia="Arial Unicode MS" w:hAnsi="Arial" w:cs="Arial"/>
                <w:bCs/>
                <w:sz w:val="20"/>
                <w:szCs w:val="20"/>
              </w:rPr>
              <w:t>růměrné hodnoty</w:t>
            </w:r>
          </w:p>
        </w:tc>
        <w:tc>
          <w:tcPr>
            <w:tcW w:w="3592" w:type="dxa"/>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3,1</w:t>
            </w:r>
          </w:p>
        </w:tc>
        <w:tc>
          <w:tcPr>
            <w:tcW w:w="3402" w:type="dxa"/>
            <w:shd w:val="clear" w:color="auto" w:fill="FFC000"/>
            <w:tcMar>
              <w:top w:w="15" w:type="dxa"/>
              <w:left w:w="15" w:type="dxa"/>
              <w:bottom w:w="0" w:type="dxa"/>
              <w:right w:w="15" w:type="dxa"/>
            </w:tcMar>
            <w:vAlign w:val="center"/>
          </w:tcPr>
          <w:p w:rsidR="00271BB8" w:rsidRPr="00E95E85" w:rsidRDefault="00271BB8" w:rsidP="00840660">
            <w:pPr>
              <w:pStyle w:val="Bezmezer1"/>
              <w:ind w:left="-135" w:right="160"/>
              <w:jc w:val="right"/>
              <w:rPr>
                <w:rFonts w:ascii="Arial" w:eastAsia="Arial Unicode MS" w:hAnsi="Arial" w:cs="Arial"/>
                <w:sz w:val="20"/>
                <w:szCs w:val="20"/>
              </w:rPr>
            </w:pPr>
            <w:r w:rsidRPr="00E95E85">
              <w:rPr>
                <w:rFonts w:ascii="Arial" w:eastAsia="Arial Unicode MS" w:hAnsi="Arial" w:cs="Arial"/>
                <w:sz w:val="20"/>
                <w:szCs w:val="20"/>
              </w:rPr>
              <w:t>819,4</w:t>
            </w:r>
          </w:p>
        </w:tc>
      </w:tr>
    </w:tbl>
    <w:p w:rsidR="00271BB8" w:rsidRPr="00525EA7" w:rsidRDefault="00271BB8" w:rsidP="00271BB8">
      <w:pPr>
        <w:autoSpaceDE w:val="0"/>
        <w:autoSpaceDN w:val="0"/>
        <w:adjustRightInd w:val="0"/>
        <w:rPr>
          <w:rFonts w:ascii="Arial" w:hAnsi="Arial" w:cs="Arial"/>
          <w:b/>
          <w:bCs/>
          <w:i/>
          <w:iCs/>
          <w:color w:val="25408F"/>
          <w:sz w:val="16"/>
          <w:szCs w:val="16"/>
        </w:rPr>
      </w:pPr>
      <w:r w:rsidRPr="00525EA7">
        <w:rPr>
          <w:rFonts w:ascii="Arial" w:hAnsi="Arial" w:cs="Arial"/>
          <w:sz w:val="16"/>
          <w:szCs w:val="16"/>
        </w:rPr>
        <w:t xml:space="preserve">Zdroj: </w:t>
      </w:r>
      <w:hyperlink r:id="rId63" w:history="1">
        <w:r w:rsidRPr="00525EA7">
          <w:rPr>
            <w:rStyle w:val="Hypertextovodkaz"/>
            <w:rFonts w:ascii="Arial" w:hAnsi="Arial" w:cs="Arial"/>
            <w:color w:val="auto"/>
            <w:sz w:val="16"/>
            <w:szCs w:val="16"/>
            <w:u w:val="none"/>
          </w:rPr>
          <w:t>http://www.czso.cz</w:t>
        </w:r>
      </w:hyperlink>
    </w:p>
    <w:p w:rsidR="00271BB8" w:rsidRPr="00525EA7" w:rsidRDefault="00271BB8" w:rsidP="00271BB8">
      <w:pPr>
        <w:pStyle w:val="Bezmezer1"/>
        <w:keepNext/>
        <w:keepLines/>
        <w:rPr>
          <w:rFonts w:ascii="Arial" w:hAnsi="Arial" w:cs="Arial"/>
          <w:i/>
          <w:iCs/>
          <w:sz w:val="16"/>
          <w:szCs w:val="16"/>
        </w:rPr>
      </w:pPr>
    </w:p>
    <w:p w:rsidR="00271BB8" w:rsidRPr="00E95E85" w:rsidRDefault="00271BB8" w:rsidP="00271BB8">
      <w:pPr>
        <w:jc w:val="both"/>
        <w:rPr>
          <w:rFonts w:ascii="Arial" w:hAnsi="Arial" w:cs="Arial"/>
          <w:color w:val="000000"/>
          <w:sz w:val="20"/>
          <w:szCs w:val="20"/>
          <w:lang w:eastAsia="ko-KR"/>
        </w:rPr>
      </w:pPr>
      <w:r w:rsidRPr="00E95E85">
        <w:rPr>
          <w:rFonts w:ascii="Arial" w:hAnsi="Arial" w:cs="Arial"/>
          <w:color w:val="000000"/>
          <w:sz w:val="20"/>
          <w:szCs w:val="20"/>
          <w:lang w:eastAsia="ko-KR"/>
        </w:rPr>
        <w:t xml:space="preserve">Podrobné údaje o vývoji míry registrované nezaměstnanosti v jednotlivých obcích SO ORP Týn nad Vltavou podává následující </w:t>
      </w:r>
      <w:r w:rsidRPr="00E95E85">
        <w:rPr>
          <w:rFonts w:ascii="Arial" w:hAnsi="Arial" w:cs="Arial"/>
          <w:sz w:val="20"/>
          <w:szCs w:val="20"/>
          <w:lang w:eastAsia="ko-KR"/>
        </w:rPr>
        <w:t>tabulka a vizualizuje následný graf.</w:t>
      </w:r>
    </w:p>
    <w:p w:rsidR="00271BB8" w:rsidRPr="00E95E85" w:rsidRDefault="00271BB8" w:rsidP="00271BB8">
      <w:pPr>
        <w:jc w:val="both"/>
        <w:rPr>
          <w:rFonts w:ascii="Arial" w:hAnsi="Arial" w:cs="Arial"/>
          <w:b/>
          <w:sz w:val="20"/>
          <w:szCs w:val="20"/>
        </w:rPr>
      </w:pPr>
    </w:p>
    <w:p w:rsidR="00812CFB" w:rsidRDefault="00271BB8" w:rsidP="00271BB8">
      <w:pPr>
        <w:keepNext/>
        <w:keepLines/>
        <w:jc w:val="both"/>
        <w:rPr>
          <w:rFonts w:ascii="Arial" w:hAnsi="Arial" w:cs="Arial"/>
          <w:iCs/>
          <w:sz w:val="20"/>
          <w:szCs w:val="20"/>
        </w:rPr>
      </w:pPr>
      <w:r w:rsidRPr="00E95E85">
        <w:rPr>
          <w:rFonts w:ascii="Arial" w:hAnsi="Arial" w:cs="Arial"/>
          <w:b/>
          <w:sz w:val="20"/>
          <w:szCs w:val="20"/>
        </w:rPr>
        <w:lastRenderedPageBreak/>
        <w:t>Tabulka č. 32:</w:t>
      </w:r>
      <w:r w:rsidRPr="00E95E85">
        <w:rPr>
          <w:rFonts w:ascii="Arial" w:hAnsi="Arial" w:cs="Arial"/>
          <w:i/>
          <w:sz w:val="20"/>
          <w:szCs w:val="20"/>
        </w:rPr>
        <w:t xml:space="preserve"> </w:t>
      </w:r>
      <w:r w:rsidRPr="00E95E85">
        <w:rPr>
          <w:rFonts w:ascii="Arial" w:hAnsi="Arial" w:cs="Arial"/>
          <w:sz w:val="20"/>
          <w:szCs w:val="20"/>
        </w:rPr>
        <w:t>Míra registrované nezaměstnanosti</w:t>
      </w:r>
      <w:r w:rsidRPr="00E95E85">
        <w:rPr>
          <w:rFonts w:ascii="Arial" w:hAnsi="Arial" w:cs="Arial"/>
          <w:iCs/>
          <w:sz w:val="20"/>
          <w:szCs w:val="20"/>
        </w:rPr>
        <w:t xml:space="preserve"> v jednotlivých obcích SO ORP Týn nad Vltavou v</w:t>
      </w:r>
      <w:r w:rsidR="00812CFB">
        <w:rPr>
          <w:rFonts w:ascii="Arial" w:hAnsi="Arial" w:cs="Arial"/>
          <w:iCs/>
          <w:sz w:val="20"/>
          <w:szCs w:val="20"/>
        </w:rPr>
        <w:t> </w:t>
      </w:r>
      <w:r w:rsidRPr="00E95E85">
        <w:rPr>
          <w:rFonts w:ascii="Arial" w:hAnsi="Arial" w:cs="Arial"/>
          <w:iCs/>
          <w:sz w:val="20"/>
          <w:szCs w:val="20"/>
        </w:rPr>
        <w:t>letech</w:t>
      </w:r>
    </w:p>
    <w:p w:rsidR="00271BB8" w:rsidRPr="00E95E85" w:rsidRDefault="00271BB8" w:rsidP="00812CFB">
      <w:pPr>
        <w:keepNext/>
        <w:keepLines/>
        <w:ind w:left="708" w:firstLine="708"/>
        <w:jc w:val="both"/>
        <w:rPr>
          <w:rFonts w:ascii="Arial" w:hAnsi="Arial" w:cs="Arial"/>
          <w:iCs/>
          <w:sz w:val="20"/>
          <w:szCs w:val="20"/>
        </w:rPr>
      </w:pPr>
      <w:r w:rsidRPr="00E95E85">
        <w:rPr>
          <w:rFonts w:ascii="Arial" w:hAnsi="Arial" w:cs="Arial"/>
          <w:iCs/>
          <w:sz w:val="20"/>
          <w:szCs w:val="20"/>
        </w:rPr>
        <w:t>2014 – 2018 (v %)</w:t>
      </w:r>
    </w:p>
    <w:tbl>
      <w:tblPr>
        <w:tblW w:w="96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94"/>
        <w:gridCol w:w="1384"/>
        <w:gridCol w:w="1276"/>
        <w:gridCol w:w="1276"/>
        <w:gridCol w:w="1275"/>
        <w:gridCol w:w="1105"/>
      </w:tblGrid>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Pr>
                <w:rFonts w:ascii="Arial" w:hAnsi="Arial" w:cs="Arial"/>
                <w:b/>
                <w:bCs/>
                <w:sz w:val="20"/>
                <w:szCs w:val="20"/>
              </w:rPr>
              <w:t>O</w:t>
            </w:r>
            <w:r w:rsidRPr="00E95E85">
              <w:rPr>
                <w:rFonts w:ascii="Arial" w:hAnsi="Arial" w:cs="Arial"/>
                <w:b/>
                <w:bCs/>
                <w:sz w:val="20"/>
                <w:szCs w:val="20"/>
              </w:rPr>
              <w:t>bec</w:t>
            </w:r>
          </w:p>
        </w:tc>
        <w:tc>
          <w:tcPr>
            <w:tcW w:w="1384"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2014</w:t>
            </w:r>
          </w:p>
        </w:tc>
        <w:tc>
          <w:tcPr>
            <w:tcW w:w="1276"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2015</w:t>
            </w:r>
          </w:p>
        </w:tc>
        <w:tc>
          <w:tcPr>
            <w:tcW w:w="1276"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2016</w:t>
            </w:r>
          </w:p>
        </w:tc>
        <w:tc>
          <w:tcPr>
            <w:tcW w:w="1275"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2017</w:t>
            </w:r>
          </w:p>
        </w:tc>
        <w:tc>
          <w:tcPr>
            <w:tcW w:w="1105"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sidRPr="00E95E85">
              <w:rPr>
                <w:rFonts w:ascii="Arial" w:hAnsi="Arial" w:cs="Arial"/>
                <w:b/>
                <w:bCs/>
                <w:sz w:val="20"/>
                <w:szCs w:val="20"/>
              </w:rPr>
              <w:t>2018</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Bečice</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8,3</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3,2</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3,1</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0</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1,5</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Čenkov u Bechyně</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8,8</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2,7</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2,6</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2,6</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Dobšice</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9,0</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3,8</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2,5</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3,8</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1,3</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Dolní Bukovsko</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6,1</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5,0</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3,6</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2,4</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1,5</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Dražíč</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6,0</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11,7</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9,9</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10,7</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2,9</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Hartmanice</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2,6</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1,8</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3,3</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Horní Kněžeklady</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4,2</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8,7</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7,1</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4,3</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4,2</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Hosty</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7,6</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3,7</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3,8</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2,9</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1,0</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Chrášťany</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5,3</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4,7</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5,0</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3,0</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1,5</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Modrá Hůrka</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4,1</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1,9</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1,9</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Temelín</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4,4</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4,1</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3,6</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2,8</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2,4</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Týn nad Vltavou</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5,7</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4,4</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4,1</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2,5</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1,8</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Všemyslice</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7,5</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5,5</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5,9</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2,9</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2,1</w:t>
            </w:r>
          </w:p>
        </w:tc>
      </w:tr>
      <w:tr w:rsidR="00271BB8" w:rsidRPr="00E95E85" w:rsidTr="00812CFB">
        <w:trPr>
          <w:trHeight w:val="284"/>
        </w:trPr>
        <w:tc>
          <w:tcPr>
            <w:tcW w:w="329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Žimutice</w:t>
            </w:r>
          </w:p>
        </w:tc>
        <w:tc>
          <w:tcPr>
            <w:tcW w:w="1384"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3,6</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3,4</w:t>
            </w:r>
          </w:p>
        </w:tc>
        <w:tc>
          <w:tcPr>
            <w:tcW w:w="127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1,7</w:t>
            </w:r>
          </w:p>
        </w:tc>
        <w:tc>
          <w:tcPr>
            <w:tcW w:w="110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0,7</w:t>
            </w:r>
          </w:p>
        </w:tc>
      </w:tr>
      <w:tr w:rsidR="00271BB8" w:rsidRPr="00E95E85" w:rsidTr="00812CFB">
        <w:trPr>
          <w:trHeight w:val="284"/>
        </w:trPr>
        <w:tc>
          <w:tcPr>
            <w:tcW w:w="3294"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bCs/>
                <w:sz w:val="20"/>
                <w:szCs w:val="20"/>
              </w:rPr>
            </w:pPr>
            <w:r w:rsidRPr="00E95E85">
              <w:rPr>
                <w:rFonts w:ascii="Arial" w:hAnsi="Arial" w:cs="Arial"/>
                <w:sz w:val="20"/>
                <w:szCs w:val="20"/>
              </w:rPr>
              <w:t>SO ORP Týn nad Vltavou celkem</w:t>
            </w:r>
          </w:p>
        </w:tc>
        <w:tc>
          <w:tcPr>
            <w:tcW w:w="1384"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5,7</w:t>
            </w:r>
          </w:p>
        </w:tc>
        <w:tc>
          <w:tcPr>
            <w:tcW w:w="1276"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4,6</w:t>
            </w:r>
          </w:p>
        </w:tc>
        <w:tc>
          <w:tcPr>
            <w:tcW w:w="1276"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4,2</w:t>
            </w:r>
          </w:p>
        </w:tc>
        <w:tc>
          <w:tcPr>
            <w:tcW w:w="1275"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2,7</w:t>
            </w:r>
          </w:p>
        </w:tc>
        <w:tc>
          <w:tcPr>
            <w:tcW w:w="1105" w:type="dxa"/>
            <w:tcBorders>
              <w:top w:val="single" w:sz="12" w:space="0" w:color="auto"/>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1,8</w:t>
            </w:r>
          </w:p>
        </w:tc>
      </w:tr>
    </w:tbl>
    <w:p w:rsidR="00271BB8" w:rsidRPr="00525EA7" w:rsidRDefault="00271BB8" w:rsidP="00271BB8">
      <w:pPr>
        <w:jc w:val="both"/>
        <w:rPr>
          <w:rFonts w:ascii="Arial" w:hAnsi="Arial" w:cs="Arial"/>
          <w:sz w:val="16"/>
          <w:szCs w:val="16"/>
        </w:rPr>
      </w:pPr>
      <w:r w:rsidRPr="00525EA7">
        <w:rPr>
          <w:rFonts w:ascii="Arial" w:hAnsi="Arial" w:cs="Arial"/>
          <w:sz w:val="16"/>
          <w:szCs w:val="16"/>
        </w:rPr>
        <w:t>Pozn.: Údaje za roky 2014 – 2017 jsou vždy k 31. 12., hodnoty roku 2018 jsou k 31. 8.</w:t>
      </w:r>
    </w:p>
    <w:p w:rsidR="00271BB8" w:rsidRPr="00525EA7" w:rsidRDefault="00271BB8" w:rsidP="00271BB8">
      <w:pPr>
        <w:jc w:val="both"/>
        <w:rPr>
          <w:rFonts w:ascii="Arial" w:hAnsi="Arial" w:cs="Arial"/>
          <w:i/>
          <w:iCs/>
          <w:sz w:val="16"/>
          <w:szCs w:val="16"/>
        </w:rPr>
      </w:pPr>
      <w:r w:rsidRPr="00525EA7">
        <w:rPr>
          <w:rFonts w:ascii="Arial" w:hAnsi="Arial" w:cs="Arial"/>
          <w:sz w:val="16"/>
          <w:szCs w:val="16"/>
        </w:rPr>
        <w:t xml:space="preserve">Zdroj: </w:t>
      </w:r>
      <w:hyperlink r:id="rId64" w:history="1">
        <w:r w:rsidRPr="00525EA7">
          <w:rPr>
            <w:rStyle w:val="Hypertextovodkaz"/>
            <w:rFonts w:ascii="Arial" w:hAnsi="Arial" w:cs="Arial"/>
            <w:color w:val="auto"/>
            <w:sz w:val="16"/>
            <w:szCs w:val="16"/>
            <w:u w:val="none"/>
          </w:rPr>
          <w:t>http://portal.mpsv.cz</w:t>
        </w:r>
      </w:hyperlink>
    </w:p>
    <w:p w:rsidR="00271BB8" w:rsidRPr="00E95E85" w:rsidRDefault="00271BB8" w:rsidP="00271BB8">
      <w:pPr>
        <w:pStyle w:val="Bezmezer1"/>
        <w:jc w:val="center"/>
        <w:rPr>
          <w:rFonts w:ascii="Arial" w:hAnsi="Arial" w:cs="Arial"/>
          <w:color w:val="231F20"/>
          <w:sz w:val="20"/>
          <w:szCs w:val="20"/>
        </w:rPr>
      </w:pPr>
      <w:r w:rsidRPr="00E95E85">
        <w:rPr>
          <w:rFonts w:ascii="Arial" w:hAnsi="Arial" w:cs="Arial"/>
          <w:color w:val="231F20"/>
          <w:sz w:val="20"/>
          <w:szCs w:val="20"/>
        </w:rPr>
        <w:t xml:space="preserve"> </w:t>
      </w:r>
    </w:p>
    <w:p w:rsidR="00271BB8" w:rsidRDefault="00271BB8" w:rsidP="00271BB8">
      <w:pPr>
        <w:spacing w:after="160" w:line="259" w:lineRule="auto"/>
        <w:rPr>
          <w:rFonts w:ascii="Arial" w:hAnsi="Arial" w:cs="Arial"/>
          <w:b/>
          <w:sz w:val="20"/>
          <w:szCs w:val="20"/>
        </w:rPr>
      </w:pPr>
    </w:p>
    <w:p w:rsidR="00812CFB" w:rsidRDefault="00271BB8" w:rsidP="00271BB8">
      <w:pPr>
        <w:jc w:val="both"/>
        <w:rPr>
          <w:rFonts w:ascii="Arial" w:hAnsi="Arial" w:cs="Arial"/>
          <w:iCs/>
          <w:sz w:val="20"/>
          <w:szCs w:val="20"/>
        </w:rPr>
      </w:pPr>
      <w:r w:rsidRPr="00E95E85">
        <w:rPr>
          <w:rFonts w:ascii="Arial" w:hAnsi="Arial" w:cs="Arial"/>
          <w:b/>
          <w:sz w:val="20"/>
          <w:szCs w:val="20"/>
        </w:rPr>
        <w:t>Graf č. 13:</w:t>
      </w:r>
      <w:r w:rsidRPr="00E95E85">
        <w:rPr>
          <w:rFonts w:ascii="Arial" w:hAnsi="Arial" w:cs="Arial"/>
          <w:i/>
          <w:sz w:val="20"/>
          <w:szCs w:val="20"/>
        </w:rPr>
        <w:t xml:space="preserve"> </w:t>
      </w:r>
      <w:r w:rsidRPr="00E95E85">
        <w:rPr>
          <w:rFonts w:ascii="Arial" w:hAnsi="Arial" w:cs="Arial"/>
          <w:sz w:val="20"/>
          <w:szCs w:val="20"/>
        </w:rPr>
        <w:t>Míra registrované nezaměstnanosti</w:t>
      </w:r>
      <w:r w:rsidRPr="00E95E85">
        <w:rPr>
          <w:rFonts w:ascii="Arial" w:hAnsi="Arial" w:cs="Arial"/>
          <w:iCs/>
          <w:sz w:val="20"/>
          <w:szCs w:val="20"/>
        </w:rPr>
        <w:t xml:space="preserve"> v jednotlivých obcích SO ORP Týn nad Vltavou </w:t>
      </w:r>
    </w:p>
    <w:p w:rsidR="00271BB8" w:rsidRPr="00E95E85" w:rsidRDefault="00812CFB" w:rsidP="00812CFB">
      <w:pPr>
        <w:ind w:firstLine="708"/>
        <w:jc w:val="both"/>
        <w:rPr>
          <w:rFonts w:ascii="Arial" w:hAnsi="Arial" w:cs="Arial"/>
          <w:bCs/>
          <w:iCs/>
          <w:sz w:val="20"/>
          <w:szCs w:val="20"/>
        </w:rPr>
      </w:pPr>
      <w:r>
        <w:rPr>
          <w:rFonts w:ascii="Arial" w:hAnsi="Arial" w:cs="Arial"/>
          <w:iCs/>
          <w:sz w:val="20"/>
          <w:szCs w:val="20"/>
        </w:rPr>
        <w:t xml:space="preserve">      </w:t>
      </w:r>
      <w:r w:rsidR="00271BB8" w:rsidRPr="00E95E85">
        <w:rPr>
          <w:rFonts w:ascii="Arial" w:hAnsi="Arial" w:cs="Arial"/>
          <w:iCs/>
          <w:sz w:val="20"/>
          <w:szCs w:val="20"/>
        </w:rPr>
        <w:t>v letech 2014 – 2018 (v %)</w:t>
      </w:r>
    </w:p>
    <w:p w:rsidR="00271BB8" w:rsidRPr="00E95E85" w:rsidRDefault="00271BB8" w:rsidP="00271BB8">
      <w:pPr>
        <w:jc w:val="both"/>
        <w:rPr>
          <w:rFonts w:ascii="Arial" w:hAnsi="Arial" w:cs="Arial"/>
          <w:sz w:val="20"/>
          <w:szCs w:val="20"/>
        </w:rPr>
      </w:pPr>
      <w:r>
        <w:rPr>
          <w:noProof/>
        </w:rPr>
        <w:drawing>
          <wp:inline distT="0" distB="0" distL="0" distR="0" wp14:anchorId="6EF4FC3A" wp14:editId="477D2EBD">
            <wp:extent cx="5944870" cy="2676525"/>
            <wp:effectExtent l="0" t="0" r="17780" b="9525"/>
            <wp:docPr id="29" name="Graf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271BB8" w:rsidRPr="00525EA7" w:rsidRDefault="00271BB8" w:rsidP="00271BB8">
      <w:pPr>
        <w:jc w:val="both"/>
        <w:rPr>
          <w:rFonts w:ascii="Arial" w:hAnsi="Arial" w:cs="Arial"/>
          <w:i/>
          <w:iCs/>
          <w:sz w:val="16"/>
          <w:szCs w:val="16"/>
        </w:rPr>
      </w:pPr>
      <w:r w:rsidRPr="00525EA7">
        <w:rPr>
          <w:rFonts w:ascii="Arial" w:hAnsi="Arial" w:cs="Arial"/>
          <w:sz w:val="16"/>
          <w:szCs w:val="16"/>
        </w:rPr>
        <w:t xml:space="preserve">Zdroj: </w:t>
      </w:r>
      <w:hyperlink r:id="rId66" w:history="1">
        <w:r w:rsidRPr="00525EA7">
          <w:rPr>
            <w:rStyle w:val="Hypertextovodkaz"/>
            <w:rFonts w:ascii="Arial" w:hAnsi="Arial" w:cs="Arial"/>
            <w:color w:val="auto"/>
            <w:sz w:val="16"/>
            <w:szCs w:val="16"/>
            <w:u w:val="none"/>
          </w:rPr>
          <w:t>http://portal.mpsv.cz</w:t>
        </w:r>
      </w:hyperlink>
    </w:p>
    <w:p w:rsidR="00271BB8" w:rsidRPr="00525EA7" w:rsidRDefault="00271BB8" w:rsidP="00271BB8">
      <w:pPr>
        <w:jc w:val="both"/>
        <w:rPr>
          <w:rFonts w:ascii="Arial" w:hAnsi="Arial" w:cs="Arial"/>
          <w:iCs/>
          <w:sz w:val="16"/>
          <w:szCs w:val="16"/>
        </w:rPr>
      </w:pPr>
    </w:p>
    <w:p w:rsidR="00271BB8" w:rsidRDefault="00271BB8" w:rsidP="00271BB8">
      <w:pPr>
        <w:jc w:val="both"/>
        <w:rPr>
          <w:rFonts w:ascii="Arial" w:hAnsi="Arial" w:cs="Arial"/>
          <w:iCs/>
          <w:sz w:val="20"/>
          <w:szCs w:val="20"/>
        </w:rPr>
      </w:pPr>
      <w:r w:rsidRPr="00E95E85">
        <w:rPr>
          <w:rFonts w:ascii="Arial" w:hAnsi="Arial" w:cs="Arial"/>
          <w:iCs/>
          <w:sz w:val="20"/>
          <w:szCs w:val="20"/>
        </w:rPr>
        <w:t>Nejvyšší míry registrované nezaměstnanosti dosahovaly v letech 2014 – 2018 obce Dražíč a Horní Kněžeklady. V Dražíči dokonce tato míra dosahovala několikanásobku regionálního průměru. Naopak hodnot pod průměrem regionu vždy dosahovala obec Modrá Hůrka.</w:t>
      </w:r>
    </w:p>
    <w:p w:rsidR="00271BB8" w:rsidRPr="00E95E85" w:rsidRDefault="00271BB8" w:rsidP="00271BB8">
      <w:pPr>
        <w:jc w:val="both"/>
        <w:rPr>
          <w:rFonts w:ascii="Arial" w:hAnsi="Arial" w:cs="Arial"/>
          <w:iCs/>
          <w:sz w:val="20"/>
          <w:szCs w:val="20"/>
        </w:rPr>
      </w:pPr>
    </w:p>
    <w:p w:rsidR="00271BB8" w:rsidRPr="00E95E85" w:rsidRDefault="00271BB8" w:rsidP="00271BB8">
      <w:pPr>
        <w:keepNext/>
        <w:keepLines/>
        <w:jc w:val="both"/>
        <w:rPr>
          <w:rFonts w:ascii="Arial" w:hAnsi="Arial" w:cs="Arial"/>
          <w:iCs/>
          <w:sz w:val="20"/>
          <w:szCs w:val="20"/>
        </w:rPr>
      </w:pPr>
      <w:r w:rsidRPr="00E95E85">
        <w:rPr>
          <w:rFonts w:ascii="Arial" w:hAnsi="Arial" w:cs="Arial"/>
          <w:b/>
          <w:sz w:val="20"/>
          <w:szCs w:val="20"/>
        </w:rPr>
        <w:lastRenderedPageBreak/>
        <w:t>Tabulka č. 33:</w:t>
      </w:r>
      <w:r w:rsidRPr="00E95E85">
        <w:rPr>
          <w:rFonts w:ascii="Arial" w:hAnsi="Arial" w:cs="Arial"/>
          <w:i/>
          <w:sz w:val="20"/>
          <w:szCs w:val="20"/>
        </w:rPr>
        <w:t xml:space="preserve"> </w:t>
      </w:r>
      <w:r w:rsidRPr="00E95E85">
        <w:rPr>
          <w:rFonts w:ascii="Arial" w:hAnsi="Arial" w:cs="Arial"/>
          <w:sz w:val="20"/>
          <w:szCs w:val="20"/>
        </w:rPr>
        <w:t>Nezaměstnanost</w:t>
      </w:r>
      <w:r w:rsidRPr="00E95E85">
        <w:rPr>
          <w:rFonts w:ascii="Arial" w:hAnsi="Arial" w:cs="Arial"/>
          <w:iCs/>
          <w:sz w:val="20"/>
          <w:szCs w:val="20"/>
        </w:rPr>
        <w:t xml:space="preserve"> v jednotlivých obcích SO ORP Týn nad Vltavou (stav k 31. 12. 2017)</w:t>
      </w:r>
    </w:p>
    <w:tbl>
      <w:tblPr>
        <w:tblW w:w="9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5"/>
        <w:gridCol w:w="1828"/>
        <w:gridCol w:w="1340"/>
        <w:gridCol w:w="1415"/>
        <w:gridCol w:w="1440"/>
        <w:gridCol w:w="1410"/>
      </w:tblGrid>
      <w:tr w:rsidR="00271BB8" w:rsidRPr="00E95E85" w:rsidTr="002C6AEC">
        <w:trPr>
          <w:trHeight w:val="397"/>
        </w:trPr>
        <w:tc>
          <w:tcPr>
            <w:tcW w:w="1915"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Pr>
                <w:rFonts w:ascii="Arial" w:hAnsi="Arial" w:cs="Arial"/>
                <w:b/>
                <w:bCs/>
                <w:sz w:val="20"/>
                <w:szCs w:val="20"/>
              </w:rPr>
              <w:t>O</w:t>
            </w:r>
            <w:r w:rsidRPr="00E95E85">
              <w:rPr>
                <w:rFonts w:ascii="Arial" w:hAnsi="Arial" w:cs="Arial"/>
                <w:b/>
                <w:bCs/>
                <w:sz w:val="20"/>
                <w:szCs w:val="20"/>
              </w:rPr>
              <w:t>bec</w:t>
            </w:r>
          </w:p>
        </w:tc>
        <w:tc>
          <w:tcPr>
            <w:tcW w:w="182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Pr>
                <w:rFonts w:ascii="Arial" w:hAnsi="Arial" w:cs="Arial"/>
                <w:b/>
                <w:bCs/>
                <w:sz w:val="20"/>
                <w:szCs w:val="20"/>
              </w:rPr>
              <w:t>P</w:t>
            </w:r>
            <w:r w:rsidRPr="00E95E85">
              <w:rPr>
                <w:rFonts w:ascii="Arial" w:hAnsi="Arial" w:cs="Arial"/>
                <w:b/>
                <w:bCs/>
                <w:sz w:val="20"/>
                <w:szCs w:val="20"/>
              </w:rPr>
              <w:t>odíl nezaměstnaných osob dosažitelných (%</w:t>
            </w:r>
            <w:r>
              <w:rPr>
                <w:rFonts w:ascii="Arial" w:hAnsi="Arial" w:cs="Arial"/>
                <w:b/>
                <w:bCs/>
                <w:sz w:val="20"/>
                <w:szCs w:val="20"/>
              </w:rPr>
              <w:t>)</w:t>
            </w:r>
          </w:p>
        </w:tc>
        <w:tc>
          <w:tcPr>
            <w:tcW w:w="134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Pr>
                <w:rFonts w:ascii="Arial" w:hAnsi="Arial" w:cs="Arial"/>
                <w:b/>
                <w:bCs/>
                <w:sz w:val="20"/>
                <w:szCs w:val="20"/>
              </w:rPr>
              <w:t>U</w:t>
            </w:r>
            <w:r w:rsidRPr="00E95E85">
              <w:rPr>
                <w:rFonts w:ascii="Arial" w:hAnsi="Arial" w:cs="Arial"/>
                <w:b/>
                <w:bCs/>
                <w:sz w:val="20"/>
                <w:szCs w:val="20"/>
              </w:rPr>
              <w:t>chazeči o zaměstnání v evidenci úřadu práce – dosažitelní</w:t>
            </w:r>
          </w:p>
        </w:tc>
        <w:tc>
          <w:tcPr>
            <w:tcW w:w="1415"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Pr>
                <w:rFonts w:ascii="Arial" w:hAnsi="Arial" w:cs="Arial"/>
                <w:b/>
                <w:bCs/>
                <w:sz w:val="20"/>
                <w:szCs w:val="20"/>
              </w:rPr>
              <w:t>U</w:t>
            </w:r>
            <w:r w:rsidRPr="00E95E85">
              <w:rPr>
                <w:rFonts w:ascii="Arial" w:hAnsi="Arial" w:cs="Arial"/>
                <w:b/>
                <w:bCs/>
                <w:sz w:val="20"/>
                <w:szCs w:val="20"/>
              </w:rPr>
              <w:t>chazeči o zaměstnání v evidenci úřadu práce – celkem</w:t>
            </w:r>
          </w:p>
        </w:tc>
        <w:tc>
          <w:tcPr>
            <w:tcW w:w="144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Pr>
                <w:rFonts w:ascii="Arial" w:hAnsi="Arial" w:cs="Arial"/>
                <w:b/>
                <w:bCs/>
                <w:sz w:val="20"/>
                <w:szCs w:val="20"/>
              </w:rPr>
              <w:t>U</w:t>
            </w:r>
            <w:r w:rsidRPr="00E95E85">
              <w:rPr>
                <w:rFonts w:ascii="Arial" w:hAnsi="Arial" w:cs="Arial"/>
                <w:b/>
                <w:bCs/>
                <w:sz w:val="20"/>
                <w:szCs w:val="20"/>
              </w:rPr>
              <w:t>chazeči o zaměstnání v evidenci úřadu práce – absolventi</w:t>
            </w:r>
          </w:p>
        </w:tc>
        <w:tc>
          <w:tcPr>
            <w:tcW w:w="141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keepNext/>
              <w:keepLines/>
              <w:jc w:val="center"/>
              <w:rPr>
                <w:rFonts w:ascii="Arial" w:hAnsi="Arial" w:cs="Arial"/>
                <w:b/>
                <w:bCs/>
                <w:sz w:val="20"/>
                <w:szCs w:val="20"/>
              </w:rPr>
            </w:pPr>
            <w:r>
              <w:rPr>
                <w:rFonts w:ascii="Arial" w:hAnsi="Arial" w:cs="Arial"/>
                <w:b/>
                <w:bCs/>
                <w:sz w:val="20"/>
                <w:szCs w:val="20"/>
              </w:rPr>
              <w:t>U</w:t>
            </w:r>
            <w:r w:rsidRPr="00E95E85">
              <w:rPr>
                <w:rFonts w:ascii="Arial" w:hAnsi="Arial" w:cs="Arial"/>
                <w:b/>
                <w:bCs/>
                <w:sz w:val="20"/>
                <w:szCs w:val="20"/>
              </w:rPr>
              <w:t>chazeči o zaměstnání v evidenci úřadu práce – evidence nad 12 měsíců</w:t>
            </w:r>
          </w:p>
        </w:tc>
      </w:tr>
      <w:tr w:rsidR="00271BB8" w:rsidRPr="00E95E85" w:rsidTr="002C6AEC">
        <w:trPr>
          <w:trHeight w:val="104"/>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rPr>
                <w:rFonts w:ascii="Arial" w:hAnsi="Arial" w:cs="Arial"/>
                <w:sz w:val="20"/>
                <w:szCs w:val="20"/>
              </w:rPr>
            </w:pPr>
            <w:r w:rsidRPr="00E95E85">
              <w:rPr>
                <w:rFonts w:ascii="Arial" w:hAnsi="Arial" w:cs="Arial"/>
                <w:sz w:val="20"/>
                <w:szCs w:val="20"/>
              </w:rPr>
              <w:t>Bečice</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0,00</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0</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0</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keepNext/>
              <w:keepLines/>
              <w:jc w:val="right"/>
              <w:rPr>
                <w:rFonts w:ascii="Arial" w:hAnsi="Arial" w:cs="Arial"/>
                <w:sz w:val="20"/>
                <w:szCs w:val="20"/>
              </w:rPr>
            </w:pPr>
            <w:r w:rsidRPr="00E95E85">
              <w:rPr>
                <w:rFonts w:ascii="Arial" w:hAnsi="Arial" w:cs="Arial"/>
                <w:sz w:val="20"/>
                <w:szCs w:val="20"/>
              </w:rPr>
              <w:t>0</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Čenkov u Bechyně</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2,56</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Dobšice</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3,85</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Dolní Bukovsko</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2,38</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28</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30</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9</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Dražíč</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10,71</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15</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15</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Hartmanice</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3,31</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Horní Kněžeklady</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4,35</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Hosty</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2,86</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Chrášťany</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3,02</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14</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16</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Modrá Hůrka</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1,85</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Temelín</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2,84</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16</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17</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Týn nad Vltavou</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2,52</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139</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164</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53</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Všemyslice</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2,89</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22</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23</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6</w:t>
            </w:r>
          </w:p>
        </w:tc>
      </w:tr>
      <w:tr w:rsidR="00271BB8" w:rsidRPr="00E95E85" w:rsidTr="002C6AEC">
        <w:trPr>
          <w:trHeight w:val="70"/>
        </w:trPr>
        <w:tc>
          <w:tcPr>
            <w:tcW w:w="19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rPr>
                <w:rFonts w:ascii="Arial" w:hAnsi="Arial" w:cs="Arial"/>
                <w:sz w:val="20"/>
                <w:szCs w:val="20"/>
              </w:rPr>
            </w:pPr>
            <w:r w:rsidRPr="00E95E85">
              <w:rPr>
                <w:rFonts w:ascii="Arial" w:hAnsi="Arial" w:cs="Arial"/>
                <w:sz w:val="20"/>
                <w:szCs w:val="20"/>
              </w:rPr>
              <w:t>Žimutice</w:t>
            </w:r>
          </w:p>
        </w:tc>
        <w:tc>
          <w:tcPr>
            <w:tcW w:w="1828"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1,73</w:t>
            </w:r>
          </w:p>
        </w:tc>
        <w:tc>
          <w:tcPr>
            <w:tcW w:w="13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w:t>
            </w:r>
          </w:p>
        </w:tc>
        <w:tc>
          <w:tcPr>
            <w:tcW w:w="1415"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7</w:t>
            </w:r>
          </w:p>
        </w:tc>
        <w:tc>
          <w:tcPr>
            <w:tcW w:w="144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0</w:t>
            </w:r>
          </w:p>
        </w:tc>
        <w:tc>
          <w:tcPr>
            <w:tcW w:w="1410" w:type="dxa"/>
            <w:tcBorders>
              <w:top w:val="single" w:sz="4" w:space="0" w:color="000000"/>
              <w:left w:val="single" w:sz="4" w:space="0" w:color="000000"/>
              <w:bottom w:val="single" w:sz="4" w:space="0" w:color="000000"/>
              <w:right w:val="single" w:sz="4" w:space="0" w:color="000000"/>
            </w:tcBorders>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w:t>
            </w:r>
          </w:p>
        </w:tc>
      </w:tr>
      <w:tr w:rsidR="00271BB8" w:rsidRPr="00E95E85" w:rsidTr="002C6AEC">
        <w:trPr>
          <w:trHeight w:val="50"/>
        </w:trPr>
        <w:tc>
          <w:tcPr>
            <w:tcW w:w="1915" w:type="dxa"/>
            <w:tcBorders>
              <w:top w:val="single" w:sz="12" w:space="0" w:color="auto"/>
              <w:left w:val="single" w:sz="4" w:space="0" w:color="000000"/>
              <w:bottom w:val="single" w:sz="4" w:space="0" w:color="000000"/>
              <w:right w:val="single" w:sz="4" w:space="0" w:color="000000"/>
            </w:tcBorders>
            <w:vAlign w:val="center"/>
          </w:tcPr>
          <w:p w:rsidR="00271BB8" w:rsidRPr="006D4351" w:rsidRDefault="00271BB8" w:rsidP="00840660">
            <w:pPr>
              <w:rPr>
                <w:rFonts w:ascii="Arial" w:hAnsi="Arial" w:cs="Arial"/>
                <w:b/>
                <w:bCs/>
                <w:sz w:val="20"/>
                <w:szCs w:val="20"/>
              </w:rPr>
            </w:pPr>
            <w:r w:rsidRPr="006D4351">
              <w:rPr>
                <w:rFonts w:ascii="Arial" w:hAnsi="Arial" w:cs="Arial"/>
                <w:b/>
                <w:sz w:val="20"/>
                <w:szCs w:val="20"/>
              </w:rPr>
              <w:t>SO ORP Týn nad Vltavou celkem</w:t>
            </w:r>
          </w:p>
        </w:tc>
        <w:tc>
          <w:tcPr>
            <w:tcW w:w="1828" w:type="dxa"/>
            <w:tcBorders>
              <w:top w:val="single" w:sz="12" w:space="0" w:color="auto"/>
              <w:left w:val="single" w:sz="4" w:space="0" w:color="000000"/>
              <w:bottom w:val="single" w:sz="4" w:space="0" w:color="000000"/>
              <w:right w:val="single" w:sz="4" w:space="0" w:color="000000"/>
            </w:tcBorders>
            <w:vAlign w:val="center"/>
          </w:tcPr>
          <w:p w:rsidR="00271BB8" w:rsidRPr="006D4351" w:rsidRDefault="00271BB8" w:rsidP="00840660">
            <w:pPr>
              <w:jc w:val="right"/>
              <w:rPr>
                <w:rFonts w:ascii="Arial" w:hAnsi="Arial" w:cs="Arial"/>
                <w:b/>
                <w:sz w:val="20"/>
                <w:szCs w:val="20"/>
              </w:rPr>
            </w:pPr>
            <w:r w:rsidRPr="006D4351">
              <w:rPr>
                <w:rFonts w:ascii="Arial" w:hAnsi="Arial" w:cs="Arial"/>
                <w:b/>
                <w:sz w:val="20"/>
                <w:szCs w:val="20"/>
              </w:rPr>
              <w:t>2,70</w:t>
            </w:r>
          </w:p>
        </w:tc>
        <w:tc>
          <w:tcPr>
            <w:tcW w:w="1340" w:type="dxa"/>
            <w:tcBorders>
              <w:top w:val="single" w:sz="12" w:space="0" w:color="auto"/>
              <w:left w:val="single" w:sz="4" w:space="0" w:color="000000"/>
              <w:bottom w:val="single" w:sz="4" w:space="0" w:color="000000"/>
              <w:right w:val="single" w:sz="4" w:space="0" w:color="000000"/>
            </w:tcBorders>
            <w:vAlign w:val="center"/>
          </w:tcPr>
          <w:p w:rsidR="00271BB8" w:rsidRPr="006D4351" w:rsidRDefault="00271BB8" w:rsidP="00840660">
            <w:pPr>
              <w:jc w:val="right"/>
              <w:rPr>
                <w:rFonts w:ascii="Arial" w:hAnsi="Arial" w:cs="Arial"/>
                <w:b/>
                <w:sz w:val="20"/>
                <w:szCs w:val="20"/>
              </w:rPr>
            </w:pPr>
            <w:r w:rsidRPr="006D4351">
              <w:rPr>
                <w:rFonts w:ascii="Arial" w:hAnsi="Arial" w:cs="Arial"/>
                <w:b/>
                <w:sz w:val="20"/>
                <w:szCs w:val="20"/>
              </w:rPr>
              <w:t>256</w:t>
            </w:r>
          </w:p>
        </w:tc>
        <w:tc>
          <w:tcPr>
            <w:tcW w:w="1415" w:type="dxa"/>
            <w:tcBorders>
              <w:top w:val="single" w:sz="12" w:space="0" w:color="auto"/>
              <w:left w:val="single" w:sz="4" w:space="0" w:color="000000"/>
              <w:bottom w:val="single" w:sz="4" w:space="0" w:color="000000"/>
              <w:right w:val="single" w:sz="4" w:space="0" w:color="000000"/>
            </w:tcBorders>
            <w:vAlign w:val="center"/>
          </w:tcPr>
          <w:p w:rsidR="00271BB8" w:rsidRPr="006D4351" w:rsidRDefault="00271BB8" w:rsidP="00840660">
            <w:pPr>
              <w:jc w:val="right"/>
              <w:rPr>
                <w:rFonts w:ascii="Arial" w:hAnsi="Arial" w:cs="Arial"/>
                <w:b/>
                <w:sz w:val="20"/>
                <w:szCs w:val="20"/>
              </w:rPr>
            </w:pPr>
            <w:r w:rsidRPr="006D4351">
              <w:rPr>
                <w:rFonts w:ascii="Arial" w:hAnsi="Arial" w:cs="Arial"/>
                <w:b/>
                <w:sz w:val="20"/>
                <w:szCs w:val="20"/>
              </w:rPr>
              <w:t>287</w:t>
            </w:r>
          </w:p>
        </w:tc>
        <w:tc>
          <w:tcPr>
            <w:tcW w:w="1440" w:type="dxa"/>
            <w:tcBorders>
              <w:top w:val="single" w:sz="12" w:space="0" w:color="auto"/>
              <w:left w:val="single" w:sz="4" w:space="0" w:color="000000"/>
              <w:bottom w:val="single" w:sz="4" w:space="0" w:color="000000"/>
              <w:right w:val="single" w:sz="4" w:space="0" w:color="000000"/>
            </w:tcBorders>
            <w:vAlign w:val="center"/>
          </w:tcPr>
          <w:p w:rsidR="00271BB8" w:rsidRPr="006D4351" w:rsidRDefault="00271BB8" w:rsidP="00840660">
            <w:pPr>
              <w:jc w:val="right"/>
              <w:rPr>
                <w:rFonts w:ascii="Arial" w:hAnsi="Arial" w:cs="Arial"/>
                <w:b/>
                <w:sz w:val="20"/>
                <w:szCs w:val="20"/>
              </w:rPr>
            </w:pPr>
            <w:r w:rsidRPr="006D4351">
              <w:rPr>
                <w:rFonts w:ascii="Arial" w:hAnsi="Arial" w:cs="Arial"/>
                <w:b/>
                <w:sz w:val="20"/>
                <w:szCs w:val="20"/>
              </w:rPr>
              <w:t>14</w:t>
            </w:r>
          </w:p>
        </w:tc>
        <w:tc>
          <w:tcPr>
            <w:tcW w:w="1410" w:type="dxa"/>
            <w:tcBorders>
              <w:top w:val="single" w:sz="12" w:space="0" w:color="auto"/>
              <w:left w:val="single" w:sz="4" w:space="0" w:color="000000"/>
              <w:bottom w:val="single" w:sz="4" w:space="0" w:color="000000"/>
              <w:right w:val="single" w:sz="4" w:space="0" w:color="000000"/>
            </w:tcBorders>
            <w:vAlign w:val="center"/>
          </w:tcPr>
          <w:p w:rsidR="00271BB8" w:rsidRPr="006D4351" w:rsidRDefault="00271BB8" w:rsidP="00840660">
            <w:pPr>
              <w:jc w:val="right"/>
              <w:rPr>
                <w:rFonts w:ascii="Arial" w:hAnsi="Arial" w:cs="Arial"/>
                <w:b/>
                <w:sz w:val="20"/>
                <w:szCs w:val="20"/>
              </w:rPr>
            </w:pPr>
            <w:r w:rsidRPr="006D4351">
              <w:rPr>
                <w:rFonts w:ascii="Arial" w:hAnsi="Arial" w:cs="Arial"/>
                <w:b/>
                <w:sz w:val="20"/>
                <w:szCs w:val="20"/>
              </w:rPr>
              <w:t>85</w:t>
            </w:r>
          </w:p>
        </w:tc>
      </w:tr>
    </w:tbl>
    <w:p w:rsidR="00271BB8" w:rsidRPr="00525EA7" w:rsidRDefault="00271BB8" w:rsidP="00271BB8">
      <w:pPr>
        <w:autoSpaceDE w:val="0"/>
        <w:autoSpaceDN w:val="0"/>
        <w:adjustRightInd w:val="0"/>
        <w:jc w:val="both"/>
        <w:rPr>
          <w:rFonts w:ascii="Arial" w:hAnsi="Arial" w:cs="Arial"/>
          <w:sz w:val="16"/>
          <w:szCs w:val="16"/>
        </w:rPr>
      </w:pPr>
      <w:r w:rsidRPr="00525EA7">
        <w:rPr>
          <w:rFonts w:ascii="Arial" w:hAnsi="Arial" w:cs="Arial"/>
          <w:sz w:val="16"/>
          <w:szCs w:val="16"/>
        </w:rPr>
        <w:t>Pozn.: Dosažitelný uchazeč je takový uchazeč o zaměstnání, který může bezprostředně nastoupit do zaměstnání při nabídce vhodného pracovního místa, tj. evidovaný nezaměstnaný, který nemá žádnou objektivní překážku pro přijetí zaměstnání. Za dosažitelné se nepovažují uchazeči o zaměstnání ve vazbě, ve výkonu trestu, uchazeči v pracovní neschopnosti, uchazeči, kteří jsou zařazeni na rekvalifikační kurzy, nebo uchazeči, kteří vykonávají krátkodobé zaměstnání, a dále uchazeči, kteří pobírají peněžitou pomoc v mateřství nebo kterým je poskytována podpora v nezaměstnanosti po dobu mateřské dovolené.</w:t>
      </w:r>
    </w:p>
    <w:p w:rsidR="00271BB8" w:rsidRPr="00525EA7" w:rsidRDefault="00271BB8" w:rsidP="00271BB8">
      <w:pPr>
        <w:autoSpaceDE w:val="0"/>
        <w:autoSpaceDN w:val="0"/>
        <w:adjustRightInd w:val="0"/>
        <w:rPr>
          <w:rFonts w:ascii="Arial" w:hAnsi="Arial" w:cs="Arial"/>
          <w:b/>
          <w:bCs/>
          <w:i/>
          <w:iCs/>
          <w:color w:val="25408F"/>
          <w:sz w:val="16"/>
          <w:szCs w:val="16"/>
        </w:rPr>
      </w:pPr>
      <w:r w:rsidRPr="00525EA7">
        <w:rPr>
          <w:rFonts w:ascii="Arial" w:hAnsi="Arial" w:cs="Arial"/>
          <w:sz w:val="16"/>
          <w:szCs w:val="16"/>
        </w:rPr>
        <w:t xml:space="preserve">Zdroj: </w:t>
      </w:r>
      <w:hyperlink r:id="rId67" w:history="1">
        <w:r w:rsidRPr="00525EA7">
          <w:rPr>
            <w:rStyle w:val="Hypertextovodkaz"/>
            <w:rFonts w:ascii="Arial" w:hAnsi="Arial" w:cs="Arial"/>
            <w:color w:val="auto"/>
            <w:sz w:val="16"/>
            <w:szCs w:val="16"/>
            <w:u w:val="none"/>
          </w:rPr>
          <w:t>http://www.czso.cz</w:t>
        </w:r>
      </w:hyperlink>
    </w:p>
    <w:p w:rsidR="00271BB8" w:rsidRPr="00E95E85" w:rsidRDefault="00271BB8" w:rsidP="00271BB8">
      <w:pPr>
        <w:pStyle w:val="Bezmezer1"/>
        <w:rPr>
          <w:rFonts w:ascii="Arial" w:hAnsi="Arial" w:cs="Arial"/>
          <w:i/>
          <w:iCs/>
          <w:sz w:val="20"/>
          <w:szCs w:val="20"/>
        </w:rPr>
      </w:pPr>
    </w:p>
    <w:p w:rsidR="00812CFB" w:rsidRDefault="00271BB8" w:rsidP="00812CFB">
      <w:pPr>
        <w:ind w:left="-284"/>
        <w:jc w:val="both"/>
        <w:rPr>
          <w:rFonts w:ascii="Arial" w:hAnsi="Arial" w:cs="Arial"/>
          <w:iCs/>
          <w:sz w:val="20"/>
          <w:szCs w:val="20"/>
        </w:rPr>
      </w:pPr>
      <w:r w:rsidRPr="00E95E85">
        <w:rPr>
          <w:rFonts w:ascii="Arial" w:hAnsi="Arial" w:cs="Arial"/>
          <w:b/>
          <w:sz w:val="20"/>
          <w:szCs w:val="20"/>
        </w:rPr>
        <w:t>Tabulka č. 34:</w:t>
      </w:r>
      <w:r w:rsidR="00525EA7">
        <w:rPr>
          <w:rFonts w:ascii="Arial" w:hAnsi="Arial" w:cs="Arial"/>
          <w:b/>
          <w:sz w:val="20"/>
          <w:szCs w:val="20"/>
        </w:rPr>
        <w:t xml:space="preserve"> </w:t>
      </w:r>
      <w:r w:rsidRPr="00E95E85">
        <w:rPr>
          <w:rFonts w:ascii="Arial" w:hAnsi="Arial" w:cs="Arial"/>
          <w:sz w:val="20"/>
          <w:szCs w:val="20"/>
        </w:rPr>
        <w:t>Míra registrované nezaměstnanosti</w:t>
      </w:r>
      <w:r w:rsidRPr="00E95E85">
        <w:rPr>
          <w:rFonts w:ascii="Arial" w:hAnsi="Arial" w:cs="Arial"/>
          <w:iCs/>
          <w:sz w:val="20"/>
          <w:szCs w:val="20"/>
        </w:rPr>
        <w:t xml:space="preserve"> v mikroregionech okresu </w:t>
      </w:r>
      <w:r w:rsidR="00812CFB">
        <w:rPr>
          <w:rFonts w:ascii="Arial" w:hAnsi="Arial" w:cs="Arial"/>
          <w:iCs/>
          <w:sz w:val="20"/>
          <w:szCs w:val="20"/>
        </w:rPr>
        <w:t>České Budějovice v období srpen</w:t>
      </w:r>
    </w:p>
    <w:p w:rsidR="00271BB8" w:rsidRPr="00E95E85" w:rsidRDefault="00812CFB" w:rsidP="00812CFB">
      <w:pPr>
        <w:ind w:left="424" w:firstLine="284"/>
        <w:jc w:val="both"/>
        <w:rPr>
          <w:rFonts w:ascii="Arial" w:hAnsi="Arial" w:cs="Arial"/>
          <w:iCs/>
          <w:sz w:val="20"/>
          <w:szCs w:val="20"/>
        </w:rPr>
      </w:pPr>
      <w:r>
        <w:rPr>
          <w:rFonts w:ascii="Arial" w:hAnsi="Arial" w:cs="Arial"/>
          <w:b/>
          <w:sz w:val="20"/>
          <w:szCs w:val="20"/>
        </w:rPr>
        <w:t xml:space="preserve">       </w:t>
      </w:r>
      <w:r w:rsidR="00271BB8" w:rsidRPr="00E95E85">
        <w:rPr>
          <w:rFonts w:ascii="Arial" w:hAnsi="Arial" w:cs="Arial"/>
          <w:iCs/>
          <w:sz w:val="20"/>
          <w:szCs w:val="20"/>
        </w:rPr>
        <w:t>2017 – srpen 2018 (v %)</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710"/>
        <w:gridCol w:w="709"/>
        <w:gridCol w:w="709"/>
        <w:gridCol w:w="708"/>
        <w:gridCol w:w="708"/>
        <w:gridCol w:w="710"/>
        <w:gridCol w:w="709"/>
        <w:gridCol w:w="708"/>
        <w:gridCol w:w="709"/>
        <w:gridCol w:w="709"/>
        <w:gridCol w:w="709"/>
        <w:gridCol w:w="708"/>
        <w:gridCol w:w="709"/>
      </w:tblGrid>
      <w:tr w:rsidR="00271BB8" w:rsidRPr="00E95E85" w:rsidTr="00812CFB">
        <w:trPr>
          <w:trHeight w:val="450"/>
        </w:trPr>
        <w:tc>
          <w:tcPr>
            <w:tcW w:w="1134"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271BB8" w:rsidRPr="00E95E85" w:rsidRDefault="00271BB8" w:rsidP="00840660">
            <w:pPr>
              <w:rPr>
                <w:rFonts w:ascii="Arial" w:hAnsi="Arial" w:cs="Arial"/>
                <w:b/>
                <w:bCs/>
                <w:sz w:val="20"/>
                <w:szCs w:val="20"/>
              </w:rPr>
            </w:pPr>
            <w:r>
              <w:rPr>
                <w:rFonts w:ascii="Arial" w:hAnsi="Arial" w:cs="Arial"/>
                <w:b/>
                <w:bCs/>
                <w:sz w:val="20"/>
                <w:szCs w:val="20"/>
              </w:rPr>
              <w:t>Ú</w:t>
            </w:r>
            <w:r w:rsidRPr="00E95E85">
              <w:rPr>
                <w:rFonts w:ascii="Arial" w:hAnsi="Arial" w:cs="Arial"/>
                <w:b/>
                <w:bCs/>
                <w:sz w:val="20"/>
                <w:szCs w:val="20"/>
              </w:rPr>
              <w:t>zemí</w:t>
            </w:r>
          </w:p>
        </w:tc>
        <w:tc>
          <w:tcPr>
            <w:tcW w:w="71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812CFB" w:rsidRDefault="00271BB8" w:rsidP="00812CFB">
            <w:pPr>
              <w:jc w:val="center"/>
              <w:rPr>
                <w:rFonts w:ascii="Arial" w:hAnsi="Arial" w:cs="Arial"/>
                <w:bCs/>
                <w:sz w:val="16"/>
                <w:szCs w:val="16"/>
              </w:rPr>
            </w:pPr>
            <w:r w:rsidRPr="00D01AE5">
              <w:rPr>
                <w:rFonts w:ascii="Arial" w:hAnsi="Arial" w:cs="Arial"/>
                <w:bCs/>
                <w:sz w:val="16"/>
                <w:szCs w:val="16"/>
              </w:rPr>
              <w:t>8/</w:t>
            </w:r>
          </w:p>
          <w:p w:rsidR="00271BB8" w:rsidRPr="00D01AE5" w:rsidRDefault="00812CFB" w:rsidP="00812CFB">
            <w:pPr>
              <w:jc w:val="center"/>
              <w:rPr>
                <w:rFonts w:ascii="Arial" w:hAnsi="Arial" w:cs="Arial"/>
                <w:bCs/>
                <w:sz w:val="16"/>
                <w:szCs w:val="16"/>
              </w:rPr>
            </w:pPr>
            <w:r>
              <w:rPr>
                <w:rFonts w:ascii="Arial" w:hAnsi="Arial" w:cs="Arial"/>
                <w:bCs/>
                <w:sz w:val="16"/>
                <w:szCs w:val="16"/>
              </w:rPr>
              <w:t>20</w:t>
            </w:r>
            <w:r w:rsidR="00271BB8" w:rsidRPr="00D01AE5">
              <w:rPr>
                <w:rFonts w:ascii="Arial" w:hAnsi="Arial" w:cs="Arial"/>
                <w:bCs/>
                <w:sz w:val="16"/>
                <w:szCs w:val="16"/>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9/</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2017</w:t>
            </w: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10/</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2017</w:t>
            </w:r>
          </w:p>
        </w:tc>
        <w:tc>
          <w:tcPr>
            <w:tcW w:w="70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11/</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2017</w:t>
            </w:r>
          </w:p>
        </w:tc>
        <w:tc>
          <w:tcPr>
            <w:tcW w:w="70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12/</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2017</w:t>
            </w:r>
          </w:p>
        </w:tc>
        <w:tc>
          <w:tcPr>
            <w:tcW w:w="71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1/</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2018</w:t>
            </w: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2/</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2018</w:t>
            </w:r>
          </w:p>
        </w:tc>
        <w:tc>
          <w:tcPr>
            <w:tcW w:w="70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3/</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2018</w:t>
            </w: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4/</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2018</w:t>
            </w: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5/</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2018</w:t>
            </w: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6/</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2018</w:t>
            </w:r>
          </w:p>
        </w:tc>
        <w:tc>
          <w:tcPr>
            <w:tcW w:w="70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7/</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2018</w:t>
            </w:r>
          </w:p>
        </w:tc>
        <w:tc>
          <w:tcPr>
            <w:tcW w:w="709"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431F3" w:rsidRDefault="00271BB8" w:rsidP="00840660">
            <w:pPr>
              <w:jc w:val="center"/>
              <w:rPr>
                <w:rFonts w:ascii="Arial" w:hAnsi="Arial" w:cs="Arial"/>
                <w:bCs/>
                <w:sz w:val="16"/>
                <w:szCs w:val="16"/>
              </w:rPr>
            </w:pPr>
            <w:r w:rsidRPr="00D01AE5">
              <w:rPr>
                <w:rFonts w:ascii="Arial" w:hAnsi="Arial" w:cs="Arial"/>
                <w:bCs/>
                <w:sz w:val="16"/>
                <w:szCs w:val="16"/>
              </w:rPr>
              <w:t>8/</w:t>
            </w:r>
          </w:p>
          <w:p w:rsidR="00271BB8" w:rsidRPr="00D01AE5" w:rsidRDefault="00271BB8" w:rsidP="00840660">
            <w:pPr>
              <w:jc w:val="center"/>
              <w:rPr>
                <w:rFonts w:ascii="Arial" w:hAnsi="Arial" w:cs="Arial"/>
                <w:bCs/>
                <w:sz w:val="16"/>
                <w:szCs w:val="16"/>
              </w:rPr>
            </w:pPr>
            <w:r w:rsidRPr="00D01AE5">
              <w:rPr>
                <w:rFonts w:ascii="Arial" w:hAnsi="Arial" w:cs="Arial"/>
                <w:bCs/>
                <w:sz w:val="16"/>
                <w:szCs w:val="16"/>
              </w:rPr>
              <w:t>2018</w:t>
            </w:r>
          </w:p>
        </w:tc>
      </w:tr>
      <w:tr w:rsidR="00271BB8" w:rsidRPr="00A431F3" w:rsidTr="00812CFB">
        <w:trPr>
          <w:trHeight w:val="397"/>
        </w:trPr>
        <w:tc>
          <w:tcPr>
            <w:tcW w:w="1134"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A431F3">
            <w:pPr>
              <w:rPr>
                <w:rFonts w:ascii="Arial" w:hAnsi="Arial" w:cs="Arial"/>
                <w:bCs/>
                <w:sz w:val="16"/>
                <w:szCs w:val="16"/>
              </w:rPr>
            </w:pPr>
            <w:r w:rsidRPr="00A431F3">
              <w:rPr>
                <w:rFonts w:ascii="Arial" w:hAnsi="Arial" w:cs="Arial"/>
                <w:bCs/>
                <w:sz w:val="16"/>
                <w:szCs w:val="16"/>
              </w:rPr>
              <w:t>Č</w:t>
            </w:r>
            <w:r w:rsidR="00A431F3">
              <w:rPr>
                <w:rFonts w:ascii="Arial" w:hAnsi="Arial" w:cs="Arial"/>
                <w:bCs/>
                <w:sz w:val="16"/>
                <w:szCs w:val="16"/>
              </w:rPr>
              <w:t xml:space="preserve">. </w:t>
            </w:r>
            <w:r w:rsidRPr="00A431F3">
              <w:rPr>
                <w:rFonts w:ascii="Arial" w:hAnsi="Arial" w:cs="Arial"/>
                <w:bCs/>
                <w:sz w:val="16"/>
                <w:szCs w:val="16"/>
              </w:rPr>
              <w:t>Budějovice</w:t>
            </w:r>
          </w:p>
        </w:tc>
        <w:tc>
          <w:tcPr>
            <w:tcW w:w="710"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2,2</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2,2</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2,4</w:t>
            </w:r>
          </w:p>
        </w:tc>
        <w:tc>
          <w:tcPr>
            <w:tcW w:w="710"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2,4</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1,9</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1,8</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1,9</w:t>
            </w:r>
          </w:p>
        </w:tc>
      </w:tr>
      <w:tr w:rsidR="00271BB8" w:rsidRPr="00A431F3" w:rsidTr="00812CFB">
        <w:trPr>
          <w:trHeight w:val="397"/>
        </w:trPr>
        <w:tc>
          <w:tcPr>
            <w:tcW w:w="1134"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rPr>
                <w:rFonts w:ascii="Arial" w:hAnsi="Arial" w:cs="Arial"/>
                <w:bCs/>
                <w:sz w:val="16"/>
                <w:szCs w:val="16"/>
              </w:rPr>
            </w:pPr>
            <w:r w:rsidRPr="00A431F3">
              <w:rPr>
                <w:rFonts w:ascii="Arial" w:hAnsi="Arial" w:cs="Arial"/>
                <w:bCs/>
                <w:sz w:val="16"/>
                <w:szCs w:val="16"/>
              </w:rPr>
              <w:t>Nové</w:t>
            </w:r>
          </w:p>
          <w:p w:rsidR="00271BB8" w:rsidRPr="00A431F3" w:rsidRDefault="00271BB8" w:rsidP="00840660">
            <w:pPr>
              <w:rPr>
                <w:rFonts w:ascii="Arial" w:hAnsi="Arial" w:cs="Arial"/>
                <w:bCs/>
                <w:sz w:val="16"/>
                <w:szCs w:val="16"/>
              </w:rPr>
            </w:pPr>
            <w:r w:rsidRPr="00A431F3">
              <w:rPr>
                <w:rFonts w:ascii="Arial" w:hAnsi="Arial" w:cs="Arial"/>
                <w:bCs/>
                <w:sz w:val="16"/>
                <w:szCs w:val="16"/>
              </w:rPr>
              <w:t>Hrady</w:t>
            </w:r>
          </w:p>
        </w:tc>
        <w:tc>
          <w:tcPr>
            <w:tcW w:w="710"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2,6</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2,6</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3,1</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3,5</w:t>
            </w:r>
          </w:p>
        </w:tc>
        <w:tc>
          <w:tcPr>
            <w:tcW w:w="710"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4,3</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3,8</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3,6</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1,7</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1,3</w:t>
            </w:r>
          </w:p>
        </w:tc>
      </w:tr>
      <w:tr w:rsidR="00271BB8" w:rsidRPr="00A431F3" w:rsidTr="00812CFB">
        <w:trPr>
          <w:trHeight w:val="397"/>
        </w:trPr>
        <w:tc>
          <w:tcPr>
            <w:tcW w:w="1134"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rPr>
                <w:rFonts w:ascii="Arial" w:hAnsi="Arial" w:cs="Arial"/>
                <w:bCs/>
                <w:sz w:val="16"/>
                <w:szCs w:val="16"/>
              </w:rPr>
            </w:pPr>
            <w:r w:rsidRPr="00A431F3">
              <w:rPr>
                <w:rFonts w:ascii="Arial" w:hAnsi="Arial" w:cs="Arial"/>
                <w:bCs/>
                <w:sz w:val="16"/>
                <w:szCs w:val="16"/>
              </w:rPr>
              <w:t>Trhové Sviny</w:t>
            </w:r>
          </w:p>
        </w:tc>
        <w:tc>
          <w:tcPr>
            <w:tcW w:w="710"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1,7</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1,6</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1,8</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2,2</w:t>
            </w:r>
          </w:p>
        </w:tc>
        <w:tc>
          <w:tcPr>
            <w:tcW w:w="710"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2,4</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1,6</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1,3</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1,1</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1,5</w:t>
            </w:r>
          </w:p>
        </w:tc>
      </w:tr>
      <w:tr w:rsidR="00271BB8" w:rsidRPr="00A431F3" w:rsidTr="00812CFB">
        <w:trPr>
          <w:trHeight w:val="397"/>
        </w:trPr>
        <w:tc>
          <w:tcPr>
            <w:tcW w:w="1134"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rPr>
                <w:rFonts w:ascii="Arial" w:hAnsi="Arial" w:cs="Arial"/>
                <w:bCs/>
                <w:sz w:val="16"/>
                <w:szCs w:val="16"/>
              </w:rPr>
            </w:pPr>
            <w:r w:rsidRPr="00A431F3">
              <w:rPr>
                <w:rFonts w:ascii="Arial" w:hAnsi="Arial" w:cs="Arial"/>
                <w:bCs/>
                <w:sz w:val="16"/>
                <w:szCs w:val="16"/>
              </w:rPr>
              <w:t>Týn nad Vltavou</w:t>
            </w:r>
          </w:p>
        </w:tc>
        <w:tc>
          <w:tcPr>
            <w:tcW w:w="710"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2,4</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2,3</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2,2</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2,7</w:t>
            </w:r>
          </w:p>
        </w:tc>
        <w:tc>
          <w:tcPr>
            <w:tcW w:w="710"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2,9</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2,7</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1,9</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1,8</w:t>
            </w:r>
          </w:p>
        </w:tc>
        <w:tc>
          <w:tcPr>
            <w:tcW w:w="708"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1,9</w:t>
            </w:r>
          </w:p>
        </w:tc>
        <w:tc>
          <w:tcPr>
            <w:tcW w:w="709" w:type="dxa"/>
            <w:tcBorders>
              <w:top w:val="single" w:sz="4" w:space="0" w:color="000000"/>
              <w:left w:val="single" w:sz="4" w:space="0" w:color="000000"/>
              <w:bottom w:val="single" w:sz="4" w:space="0" w:color="000000"/>
              <w:right w:val="single" w:sz="4" w:space="0" w:color="000000"/>
            </w:tcBorders>
            <w:vAlign w:val="center"/>
          </w:tcPr>
          <w:p w:rsidR="00271BB8" w:rsidRPr="00A431F3" w:rsidRDefault="00271BB8" w:rsidP="00840660">
            <w:pPr>
              <w:jc w:val="right"/>
              <w:rPr>
                <w:rFonts w:ascii="Arial" w:hAnsi="Arial" w:cs="Arial"/>
                <w:sz w:val="16"/>
                <w:szCs w:val="16"/>
              </w:rPr>
            </w:pPr>
            <w:r w:rsidRPr="00A431F3">
              <w:rPr>
                <w:rFonts w:ascii="Arial" w:hAnsi="Arial" w:cs="Arial"/>
                <w:sz w:val="16"/>
                <w:szCs w:val="16"/>
              </w:rPr>
              <w:t>1,8</w:t>
            </w:r>
          </w:p>
        </w:tc>
      </w:tr>
    </w:tbl>
    <w:p w:rsidR="00271BB8" w:rsidRPr="00525EA7" w:rsidRDefault="00271BB8" w:rsidP="00271BB8">
      <w:pPr>
        <w:jc w:val="both"/>
        <w:rPr>
          <w:rFonts w:ascii="Arial" w:hAnsi="Arial" w:cs="Arial"/>
          <w:i/>
          <w:iCs/>
          <w:sz w:val="16"/>
          <w:szCs w:val="16"/>
        </w:rPr>
      </w:pPr>
      <w:r w:rsidRPr="00525EA7">
        <w:rPr>
          <w:rFonts w:ascii="Arial" w:hAnsi="Arial" w:cs="Arial"/>
          <w:sz w:val="16"/>
          <w:szCs w:val="16"/>
        </w:rPr>
        <w:t xml:space="preserve">Zdroj: </w:t>
      </w:r>
      <w:hyperlink r:id="rId68" w:history="1">
        <w:r w:rsidRPr="00525EA7">
          <w:rPr>
            <w:rStyle w:val="Hypertextovodkaz"/>
            <w:rFonts w:ascii="Arial" w:hAnsi="Arial" w:cs="Arial"/>
            <w:color w:val="auto"/>
            <w:sz w:val="16"/>
            <w:szCs w:val="16"/>
            <w:u w:val="none"/>
          </w:rPr>
          <w:t>http://portal.mpsv.cz</w:t>
        </w:r>
      </w:hyperlink>
    </w:p>
    <w:p w:rsidR="00CB610A" w:rsidRDefault="00CB610A">
      <w:pPr>
        <w:spacing w:after="160" w:line="259" w:lineRule="auto"/>
        <w:rPr>
          <w:rFonts w:ascii="Arial" w:hAnsi="Arial" w:cs="Arial"/>
          <w:i/>
          <w:iCs/>
          <w:sz w:val="20"/>
          <w:szCs w:val="20"/>
          <w:lang w:eastAsia="zh-CN"/>
        </w:rPr>
      </w:pPr>
      <w:r>
        <w:rPr>
          <w:rFonts w:ascii="Arial" w:hAnsi="Arial" w:cs="Arial"/>
          <w:i/>
          <w:iCs/>
          <w:sz w:val="20"/>
          <w:szCs w:val="20"/>
        </w:rPr>
        <w:br w:type="page"/>
      </w:r>
    </w:p>
    <w:p w:rsidR="00271BB8" w:rsidRPr="00E95E85" w:rsidRDefault="00271BB8" w:rsidP="00271BB8">
      <w:pPr>
        <w:pStyle w:val="Bezmezer1"/>
        <w:rPr>
          <w:rFonts w:ascii="Arial" w:hAnsi="Arial" w:cs="Arial"/>
          <w:i/>
          <w:iCs/>
          <w:sz w:val="20"/>
          <w:szCs w:val="20"/>
        </w:rPr>
      </w:pPr>
    </w:p>
    <w:p w:rsidR="00240440" w:rsidRDefault="00271BB8" w:rsidP="00271BB8">
      <w:pPr>
        <w:jc w:val="both"/>
        <w:rPr>
          <w:rFonts w:ascii="Arial" w:hAnsi="Arial" w:cs="Arial"/>
          <w:iCs/>
          <w:sz w:val="20"/>
          <w:szCs w:val="20"/>
        </w:rPr>
      </w:pPr>
      <w:r w:rsidRPr="00E95E85">
        <w:rPr>
          <w:rFonts w:ascii="Arial" w:hAnsi="Arial" w:cs="Arial"/>
          <w:b/>
          <w:sz w:val="20"/>
          <w:szCs w:val="20"/>
        </w:rPr>
        <w:t>Graf č. 14:</w:t>
      </w:r>
      <w:r w:rsidRPr="00E95E85">
        <w:rPr>
          <w:rFonts w:ascii="Arial" w:hAnsi="Arial" w:cs="Arial"/>
          <w:sz w:val="20"/>
          <w:szCs w:val="20"/>
        </w:rPr>
        <w:t xml:space="preserve"> Míra registrované nezaměstnanosti</w:t>
      </w:r>
      <w:r w:rsidRPr="00E95E85">
        <w:rPr>
          <w:rFonts w:ascii="Arial" w:hAnsi="Arial" w:cs="Arial"/>
          <w:iCs/>
          <w:sz w:val="20"/>
          <w:szCs w:val="20"/>
        </w:rPr>
        <w:t xml:space="preserve"> v mikroregionech okresu České Budějovice v období srpen</w:t>
      </w:r>
    </w:p>
    <w:p w:rsidR="00271BB8" w:rsidRPr="00E95E85" w:rsidRDefault="00240440" w:rsidP="00240440">
      <w:pPr>
        <w:ind w:firstLine="708"/>
        <w:jc w:val="both"/>
        <w:rPr>
          <w:rFonts w:ascii="Arial" w:hAnsi="Arial" w:cs="Arial"/>
          <w:iCs/>
          <w:sz w:val="20"/>
          <w:szCs w:val="20"/>
        </w:rPr>
      </w:pPr>
      <w:r>
        <w:rPr>
          <w:rFonts w:ascii="Arial" w:hAnsi="Arial" w:cs="Arial"/>
          <w:iCs/>
          <w:sz w:val="20"/>
          <w:szCs w:val="20"/>
        </w:rPr>
        <w:t xml:space="preserve">     </w:t>
      </w:r>
      <w:r w:rsidR="00271BB8" w:rsidRPr="00E95E85">
        <w:rPr>
          <w:rFonts w:ascii="Arial" w:hAnsi="Arial" w:cs="Arial"/>
          <w:iCs/>
          <w:sz w:val="20"/>
          <w:szCs w:val="20"/>
        </w:rPr>
        <w:t xml:space="preserve"> 2017 – srpen 2018 (v %)</w:t>
      </w:r>
    </w:p>
    <w:p w:rsidR="00271BB8" w:rsidRPr="00E95E85" w:rsidRDefault="00271BB8" w:rsidP="00271BB8">
      <w:pPr>
        <w:pStyle w:val="Bezmezer1"/>
        <w:rPr>
          <w:rFonts w:ascii="Arial" w:hAnsi="Arial" w:cs="Arial"/>
          <w:i/>
          <w:iCs/>
          <w:sz w:val="20"/>
          <w:szCs w:val="20"/>
        </w:rPr>
      </w:pPr>
      <w:r>
        <w:rPr>
          <w:noProof/>
          <w:lang w:eastAsia="cs-CZ"/>
        </w:rPr>
        <w:drawing>
          <wp:inline distT="0" distB="0" distL="0" distR="0" wp14:anchorId="2876D144" wp14:editId="7146F7EA">
            <wp:extent cx="5935345" cy="3514725"/>
            <wp:effectExtent l="0" t="0" r="8255" b="9525"/>
            <wp:docPr id="30"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271BB8" w:rsidRPr="00525EA7" w:rsidRDefault="00271BB8" w:rsidP="00271BB8">
      <w:pPr>
        <w:jc w:val="both"/>
        <w:rPr>
          <w:rFonts w:ascii="Arial" w:hAnsi="Arial" w:cs="Arial"/>
          <w:i/>
          <w:iCs/>
          <w:sz w:val="16"/>
          <w:szCs w:val="16"/>
        </w:rPr>
      </w:pPr>
      <w:r w:rsidRPr="00525EA7">
        <w:rPr>
          <w:rFonts w:ascii="Arial" w:hAnsi="Arial" w:cs="Arial"/>
          <w:sz w:val="16"/>
          <w:szCs w:val="16"/>
        </w:rPr>
        <w:t xml:space="preserve">Zdroj: </w:t>
      </w:r>
      <w:hyperlink r:id="rId70" w:history="1">
        <w:r w:rsidRPr="00525EA7">
          <w:rPr>
            <w:rStyle w:val="Hypertextovodkaz"/>
            <w:rFonts w:ascii="Arial" w:hAnsi="Arial" w:cs="Arial"/>
            <w:color w:val="auto"/>
            <w:sz w:val="16"/>
            <w:szCs w:val="16"/>
            <w:u w:val="none"/>
          </w:rPr>
          <w:t>http://portal.mpsv.cz</w:t>
        </w:r>
      </w:hyperlink>
    </w:p>
    <w:p w:rsidR="00271BB8" w:rsidRPr="00E95E85" w:rsidRDefault="00271BB8" w:rsidP="00271BB8">
      <w:pPr>
        <w:pStyle w:val="Podnadpis"/>
        <w:jc w:val="both"/>
        <w:rPr>
          <w:rFonts w:ascii="Arial" w:hAnsi="Arial" w:cs="Arial"/>
          <w:sz w:val="20"/>
        </w:rPr>
      </w:pPr>
    </w:p>
    <w:p w:rsidR="00271BB8" w:rsidRPr="00E95E85" w:rsidRDefault="00271BB8" w:rsidP="00271BB8">
      <w:pPr>
        <w:pStyle w:val="Podnadpis"/>
        <w:jc w:val="both"/>
        <w:rPr>
          <w:rFonts w:ascii="Arial" w:hAnsi="Arial" w:cs="Arial"/>
          <w:sz w:val="20"/>
        </w:rPr>
      </w:pPr>
      <w:r w:rsidRPr="00E95E85">
        <w:rPr>
          <w:rFonts w:ascii="Arial" w:hAnsi="Arial" w:cs="Arial"/>
          <w:sz w:val="20"/>
        </w:rPr>
        <w:t>Ze vzájemného srovnání čtyř mikroregionů českobudějovického okresu vidíme, že nejnižší nezaměstnanost byla v období od srpna 2017 do srpna 2018 na Trhovosvinensku a až do března také na Českobudějovicku. Zde však od dubna podíl zůstal takřka konstantní, zatímco na Novohradsku, do té doby regionu s nejvyšší nezaměstnaností, se podíl snížil pod úroveň Českobudějovicka. Co se týká Vltavotýnska, zde se podíl nezaměstnaných po celý rok pohyboval v rozpětí 2,5 – 1,8 %.</w:t>
      </w:r>
    </w:p>
    <w:p w:rsidR="00271BB8" w:rsidRPr="00E95E85" w:rsidRDefault="00271BB8" w:rsidP="00271BB8">
      <w:pPr>
        <w:pStyle w:val="Podnadpis"/>
        <w:jc w:val="both"/>
        <w:rPr>
          <w:rFonts w:ascii="Arial" w:hAnsi="Arial" w:cs="Arial"/>
          <w:sz w:val="20"/>
        </w:rPr>
      </w:pPr>
    </w:p>
    <w:p w:rsidR="00834039" w:rsidRDefault="00834039">
      <w:pPr>
        <w:spacing w:after="160" w:line="259" w:lineRule="auto"/>
        <w:rPr>
          <w:rFonts w:ascii="Arial" w:eastAsiaTheme="minorHAnsi" w:hAnsi="Arial" w:cstheme="minorHAnsi"/>
          <w:b/>
          <w:smallCaps/>
          <w:color w:val="2E74B5" w:themeColor="accent1" w:themeShade="BF"/>
          <w:spacing w:val="5"/>
          <w:sz w:val="32"/>
          <w:szCs w:val="32"/>
        </w:rPr>
      </w:pPr>
      <w:bookmarkStart w:id="35" w:name="_Toc271551451"/>
      <w:bookmarkStart w:id="36" w:name="_Toc530127179"/>
    </w:p>
    <w:p w:rsidR="00271BB8" w:rsidRPr="00E95E85" w:rsidRDefault="00F00CCA" w:rsidP="00F00CCA">
      <w:pPr>
        <w:pStyle w:val="Nadpis3"/>
      </w:pPr>
      <w:bookmarkStart w:id="37" w:name="_Toc25825053"/>
      <w:r>
        <w:t>1.4</w:t>
      </w:r>
      <w:r w:rsidR="00271BB8">
        <w:t xml:space="preserve"> </w:t>
      </w:r>
      <w:r w:rsidR="00271BB8" w:rsidRPr="00E95E85">
        <w:t>Domovní a bytový fond mikroregionu Vltavotýnsko, vybavenost obcí</w:t>
      </w:r>
      <w:bookmarkEnd w:id="35"/>
      <w:bookmarkEnd w:id="36"/>
      <w:bookmarkEnd w:id="37"/>
    </w:p>
    <w:p w:rsidR="00F00CCA" w:rsidRDefault="00F00CCA" w:rsidP="00271BB8">
      <w:pPr>
        <w:pStyle w:val="Bezmezer1"/>
        <w:jc w:val="both"/>
        <w:rPr>
          <w:rFonts w:ascii="Arial" w:hAnsi="Arial" w:cs="Arial"/>
          <w:sz w:val="20"/>
          <w:szCs w:val="20"/>
        </w:rPr>
      </w:pP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 xml:space="preserve">Stav domovního a bytového </w:t>
      </w:r>
      <w:r w:rsidR="00523571">
        <w:rPr>
          <w:rFonts w:ascii="Arial" w:hAnsi="Arial" w:cs="Arial"/>
          <w:sz w:val="20"/>
          <w:szCs w:val="20"/>
        </w:rPr>
        <w:t>fondu se zjišťuje v rámci sčítání lidu, domů a bytů</w:t>
      </w:r>
      <w:r w:rsidRPr="00E95E85">
        <w:rPr>
          <w:rFonts w:ascii="Arial" w:hAnsi="Arial" w:cs="Arial"/>
          <w:sz w:val="20"/>
          <w:szCs w:val="20"/>
        </w:rPr>
        <w:t xml:space="preserve">, takže tak jako </w:t>
      </w:r>
      <w:r w:rsidR="00523571">
        <w:rPr>
          <w:rFonts w:ascii="Arial" w:hAnsi="Arial" w:cs="Arial"/>
          <w:sz w:val="20"/>
          <w:szCs w:val="20"/>
        </w:rPr>
        <w:t>v případě národnosti, vzdělání</w:t>
      </w:r>
      <w:r w:rsidRPr="00E95E85">
        <w:rPr>
          <w:rFonts w:ascii="Arial" w:hAnsi="Arial" w:cs="Arial"/>
          <w:sz w:val="20"/>
          <w:szCs w:val="20"/>
        </w:rPr>
        <w:t xml:space="preserve">, musíme použít data ze sčítání z roku 2011, případně tyto porovnat s o deset </w:t>
      </w:r>
      <w:r w:rsidR="00240440">
        <w:rPr>
          <w:rFonts w:ascii="Arial" w:hAnsi="Arial" w:cs="Arial"/>
          <w:sz w:val="20"/>
          <w:szCs w:val="20"/>
        </w:rPr>
        <w:t xml:space="preserve">let </w:t>
      </w:r>
      <w:r w:rsidRPr="00E95E85">
        <w:rPr>
          <w:rFonts w:ascii="Arial" w:hAnsi="Arial" w:cs="Arial"/>
          <w:sz w:val="20"/>
          <w:szCs w:val="20"/>
        </w:rPr>
        <w:t>staršími.</w:t>
      </w: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V roce 2011 bylo ve SO ORP Týn nad Vltavou 4.062 domů, z nich bylo 2.914 trvale obydlených a</w:t>
      </w:r>
      <w:r w:rsidR="00240440">
        <w:rPr>
          <w:rFonts w:ascii="Arial" w:hAnsi="Arial" w:cs="Arial"/>
          <w:sz w:val="20"/>
          <w:szCs w:val="20"/>
        </w:rPr>
        <w:t xml:space="preserve"> 1.148 neobydlených. V rámci J</w:t>
      </w:r>
      <w:r w:rsidRPr="00E95E85">
        <w:rPr>
          <w:rFonts w:ascii="Arial" w:hAnsi="Arial" w:cs="Arial"/>
          <w:sz w:val="20"/>
          <w:szCs w:val="20"/>
        </w:rPr>
        <w:t xml:space="preserve">ihočeského kraje je průměrný počet neobydlených domů 25,7 %. SO ORP Týn nad Vltavou patří mezi regiony s průměrným podílem neobydlených domů, zde je průměrný počet 28,26 %. </w:t>
      </w: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V letech 2001 – 2011 se celkový počet domů ve SO ORP Týn nad Vltavou zvýšil o 4,66 % (o 181 domů), počet obydlených domů se zvýšil o 5,47 % (o 151 obydlených domů) a počet neobydlených domů se zvýšil o 2,68 % (o 30 neobydlených domů). Zatímco v Jihočeském kraji se ve stejném období zvýšil celkový počet domů o 10,6 % (o 15 688 domů), počet obydlených domů se zvýšil o 9,6 % (o 10 718 obydlených domů) a počet neobydlených domů se zvýšil o 13,6 % (o 4 970 neobydlených domů).</w:t>
      </w: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 xml:space="preserve">V roce 2011 bylo ve SO ORP Týn nad Vltavou 5 032 obydlených bytů, což je navýšení o 1,23 % oproti roku 2001, kdy bylo v tomto obvodu obydlených bytů 4 971. V období 2001 – 2011 byl průměrný počet přírůstku trvale obydlených bytů v Jihočeském kraji 1,8 %, ve SO ORP Týn nad Vltavou je přírůstek trvale obydlených bytů o 1,23 %. </w:t>
      </w:r>
    </w:p>
    <w:p w:rsidR="00CB610A" w:rsidRDefault="00CB610A">
      <w:pPr>
        <w:spacing w:after="160" w:line="259" w:lineRule="auto"/>
        <w:rPr>
          <w:rFonts w:ascii="Arial" w:hAnsi="Arial" w:cs="Arial"/>
          <w:iCs/>
          <w:sz w:val="20"/>
          <w:szCs w:val="20"/>
          <w:lang w:eastAsia="zh-CN"/>
        </w:rPr>
      </w:pPr>
      <w:r>
        <w:rPr>
          <w:rFonts w:ascii="Arial" w:hAnsi="Arial" w:cs="Arial"/>
          <w:iCs/>
          <w:sz w:val="20"/>
          <w:szCs w:val="20"/>
          <w:lang w:eastAsia="zh-CN"/>
        </w:rPr>
        <w:br w:type="page"/>
      </w:r>
    </w:p>
    <w:p w:rsidR="00271BB8" w:rsidRPr="00E95E85" w:rsidRDefault="00271BB8" w:rsidP="00271BB8">
      <w:pPr>
        <w:pStyle w:val="Bezmezer1"/>
        <w:rPr>
          <w:rFonts w:ascii="Arial" w:hAnsi="Arial" w:cs="Arial"/>
          <w:iCs/>
          <w:sz w:val="20"/>
          <w:szCs w:val="20"/>
        </w:rPr>
      </w:pPr>
      <w:r w:rsidRPr="00E95E85">
        <w:rPr>
          <w:rFonts w:ascii="Arial" w:hAnsi="Arial" w:cs="Arial"/>
          <w:b/>
          <w:iCs/>
          <w:sz w:val="20"/>
          <w:szCs w:val="20"/>
        </w:rPr>
        <w:lastRenderedPageBreak/>
        <w:t>Tabulka č. 35:</w:t>
      </w:r>
      <w:r w:rsidRPr="00E95E85">
        <w:rPr>
          <w:rFonts w:ascii="Arial" w:hAnsi="Arial" w:cs="Arial"/>
          <w:iCs/>
          <w:sz w:val="20"/>
          <w:szCs w:val="20"/>
        </w:rPr>
        <w:t xml:space="preserve"> Domovní fond v SO ORP Týn nad Vltavou a </w:t>
      </w:r>
      <w:r w:rsidR="00240440">
        <w:rPr>
          <w:rFonts w:ascii="Arial" w:hAnsi="Arial" w:cs="Arial"/>
          <w:iCs/>
          <w:sz w:val="20"/>
          <w:szCs w:val="20"/>
        </w:rPr>
        <w:t xml:space="preserve">v </w:t>
      </w:r>
      <w:r w:rsidRPr="00E95E85">
        <w:rPr>
          <w:rFonts w:ascii="Arial" w:hAnsi="Arial" w:cs="Arial"/>
          <w:iCs/>
          <w:sz w:val="20"/>
          <w:szCs w:val="20"/>
        </w:rPr>
        <w:t xml:space="preserve">Jihočeském kraji v letech </w:t>
      </w:r>
      <w:smartTag w:uri="urn:schemas-microsoft-com:office:smarttags" w:element="metricconverter">
        <w:smartTagPr>
          <w:attr w:name="ProductID" w:val="2001 a"/>
        </w:smartTagPr>
        <w:r w:rsidRPr="00E95E85">
          <w:rPr>
            <w:rFonts w:ascii="Arial" w:hAnsi="Arial" w:cs="Arial"/>
            <w:iCs/>
            <w:sz w:val="20"/>
            <w:szCs w:val="20"/>
          </w:rPr>
          <w:t>2001 a</w:t>
        </w:r>
      </w:smartTag>
      <w:r w:rsidRPr="00E95E85">
        <w:rPr>
          <w:rFonts w:ascii="Arial" w:hAnsi="Arial" w:cs="Arial"/>
          <w:iCs/>
          <w:sz w:val="20"/>
          <w:szCs w:val="20"/>
        </w:rPr>
        <w:t xml:space="preserve"> 2011</w:t>
      </w:r>
    </w:p>
    <w:tbl>
      <w:tblPr>
        <w:tblW w:w="93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338"/>
        <w:gridCol w:w="1213"/>
        <w:gridCol w:w="1351"/>
        <w:gridCol w:w="1339"/>
        <w:gridCol w:w="1153"/>
        <w:gridCol w:w="1350"/>
        <w:gridCol w:w="10"/>
      </w:tblGrid>
      <w:tr w:rsidR="00834039" w:rsidRPr="00E95E85" w:rsidTr="00634779">
        <w:trPr>
          <w:trHeight w:val="510"/>
        </w:trPr>
        <w:tc>
          <w:tcPr>
            <w:tcW w:w="1560" w:type="dxa"/>
            <w:vMerge w:val="restart"/>
            <w:shd w:val="clear" w:color="auto" w:fill="FFC000"/>
            <w:vAlign w:val="center"/>
          </w:tcPr>
          <w:p w:rsidR="00834039" w:rsidRPr="006D212F" w:rsidRDefault="00834039" w:rsidP="00840660">
            <w:pPr>
              <w:rPr>
                <w:rFonts w:ascii="Arial" w:hAnsi="Arial" w:cs="Arial"/>
                <w:b/>
                <w:bCs/>
                <w:sz w:val="20"/>
                <w:szCs w:val="20"/>
              </w:rPr>
            </w:pPr>
            <w:r w:rsidRPr="006D212F">
              <w:rPr>
                <w:rFonts w:ascii="Arial" w:hAnsi="Arial" w:cs="Arial"/>
                <w:b/>
                <w:bCs/>
                <w:sz w:val="20"/>
                <w:szCs w:val="20"/>
              </w:rPr>
              <w:t>Bytový fond</w:t>
            </w:r>
          </w:p>
        </w:tc>
        <w:tc>
          <w:tcPr>
            <w:tcW w:w="3902" w:type="dxa"/>
            <w:gridSpan w:val="3"/>
            <w:shd w:val="clear" w:color="auto" w:fill="FFC000"/>
            <w:vAlign w:val="center"/>
          </w:tcPr>
          <w:p w:rsidR="00834039" w:rsidRPr="006D212F" w:rsidRDefault="00834039" w:rsidP="00840660">
            <w:pPr>
              <w:jc w:val="center"/>
              <w:rPr>
                <w:rFonts w:ascii="Arial" w:hAnsi="Arial" w:cs="Arial"/>
                <w:b/>
                <w:bCs/>
                <w:sz w:val="20"/>
                <w:szCs w:val="20"/>
              </w:rPr>
            </w:pPr>
            <w:r w:rsidRPr="006D212F">
              <w:rPr>
                <w:rFonts w:ascii="Arial" w:hAnsi="Arial" w:cs="Arial"/>
                <w:b/>
                <w:bCs/>
                <w:sz w:val="20"/>
                <w:szCs w:val="20"/>
              </w:rPr>
              <w:t>JIHOČESKÝ KRAJ</w:t>
            </w:r>
          </w:p>
        </w:tc>
        <w:tc>
          <w:tcPr>
            <w:tcW w:w="3851" w:type="dxa"/>
            <w:gridSpan w:val="4"/>
            <w:shd w:val="clear" w:color="auto" w:fill="FFC000"/>
            <w:vAlign w:val="center"/>
          </w:tcPr>
          <w:p w:rsidR="00834039" w:rsidRPr="006D212F" w:rsidRDefault="00834039" w:rsidP="00840660">
            <w:pPr>
              <w:jc w:val="center"/>
              <w:rPr>
                <w:rFonts w:ascii="Arial" w:hAnsi="Arial" w:cs="Arial"/>
                <w:b/>
                <w:bCs/>
                <w:sz w:val="20"/>
                <w:szCs w:val="20"/>
              </w:rPr>
            </w:pPr>
            <w:r w:rsidRPr="006D212F">
              <w:rPr>
                <w:rFonts w:ascii="Arial" w:hAnsi="Arial" w:cs="Arial"/>
                <w:b/>
                <w:bCs/>
                <w:sz w:val="20"/>
                <w:szCs w:val="20"/>
              </w:rPr>
              <w:t>SO ORP TÝN NAD VLTAVOU</w:t>
            </w:r>
          </w:p>
        </w:tc>
      </w:tr>
      <w:tr w:rsidR="00834039" w:rsidRPr="00E95E85" w:rsidTr="00634779">
        <w:trPr>
          <w:gridAfter w:val="1"/>
          <w:wAfter w:w="10" w:type="dxa"/>
          <w:trHeight w:val="510"/>
        </w:trPr>
        <w:tc>
          <w:tcPr>
            <w:tcW w:w="1560" w:type="dxa"/>
            <w:vMerge/>
            <w:shd w:val="clear" w:color="auto" w:fill="FFC000"/>
            <w:vAlign w:val="center"/>
          </w:tcPr>
          <w:p w:rsidR="00834039" w:rsidRPr="00E95E85" w:rsidRDefault="00834039" w:rsidP="00840660">
            <w:pPr>
              <w:rPr>
                <w:rFonts w:ascii="Arial" w:hAnsi="Arial" w:cs="Arial"/>
                <w:b/>
                <w:bCs/>
                <w:sz w:val="20"/>
                <w:szCs w:val="20"/>
              </w:rPr>
            </w:pPr>
          </w:p>
        </w:tc>
        <w:tc>
          <w:tcPr>
            <w:tcW w:w="1338" w:type="dxa"/>
            <w:shd w:val="clear" w:color="auto" w:fill="FFC000"/>
            <w:vAlign w:val="center"/>
          </w:tcPr>
          <w:p w:rsidR="00834039" w:rsidRPr="00E95E85" w:rsidRDefault="00240440" w:rsidP="00840660">
            <w:pPr>
              <w:jc w:val="center"/>
              <w:rPr>
                <w:rFonts w:ascii="Arial" w:hAnsi="Arial" w:cs="Arial"/>
                <w:b/>
                <w:bCs/>
                <w:sz w:val="20"/>
                <w:szCs w:val="20"/>
              </w:rPr>
            </w:pPr>
            <w:r>
              <w:rPr>
                <w:rFonts w:ascii="Arial" w:hAnsi="Arial" w:cs="Arial"/>
                <w:b/>
                <w:bCs/>
                <w:sz w:val="20"/>
                <w:szCs w:val="20"/>
              </w:rPr>
              <w:t>d</w:t>
            </w:r>
            <w:r w:rsidR="00834039" w:rsidRPr="00E95E85">
              <w:rPr>
                <w:rFonts w:ascii="Arial" w:hAnsi="Arial" w:cs="Arial"/>
                <w:b/>
                <w:bCs/>
                <w:sz w:val="20"/>
                <w:szCs w:val="20"/>
              </w:rPr>
              <w:t>omy celkem</w:t>
            </w:r>
          </w:p>
        </w:tc>
        <w:tc>
          <w:tcPr>
            <w:tcW w:w="1213" w:type="dxa"/>
            <w:shd w:val="clear" w:color="auto" w:fill="FFC000"/>
            <w:vAlign w:val="center"/>
          </w:tcPr>
          <w:p w:rsidR="00834039" w:rsidRPr="00E95E85" w:rsidRDefault="00240440" w:rsidP="00840660">
            <w:pPr>
              <w:jc w:val="center"/>
              <w:rPr>
                <w:rFonts w:ascii="Arial" w:hAnsi="Arial" w:cs="Arial"/>
                <w:b/>
                <w:bCs/>
                <w:sz w:val="20"/>
                <w:szCs w:val="20"/>
              </w:rPr>
            </w:pPr>
            <w:r>
              <w:rPr>
                <w:rFonts w:ascii="Arial" w:hAnsi="Arial" w:cs="Arial"/>
                <w:b/>
                <w:bCs/>
                <w:sz w:val="20"/>
                <w:szCs w:val="20"/>
              </w:rPr>
              <w:t>o</w:t>
            </w:r>
            <w:r w:rsidR="00834039" w:rsidRPr="00E95E85">
              <w:rPr>
                <w:rFonts w:ascii="Arial" w:hAnsi="Arial" w:cs="Arial"/>
                <w:b/>
                <w:bCs/>
                <w:sz w:val="20"/>
                <w:szCs w:val="20"/>
              </w:rPr>
              <w:t>bydlené domy</w:t>
            </w:r>
          </w:p>
        </w:tc>
        <w:tc>
          <w:tcPr>
            <w:tcW w:w="1350" w:type="dxa"/>
            <w:shd w:val="clear" w:color="auto" w:fill="FFC000"/>
            <w:vAlign w:val="center"/>
          </w:tcPr>
          <w:p w:rsidR="00834039" w:rsidRPr="00E95E85" w:rsidRDefault="00240440" w:rsidP="00840660">
            <w:pPr>
              <w:jc w:val="center"/>
              <w:rPr>
                <w:rFonts w:ascii="Arial" w:hAnsi="Arial" w:cs="Arial"/>
                <w:b/>
                <w:bCs/>
                <w:sz w:val="20"/>
                <w:szCs w:val="20"/>
              </w:rPr>
            </w:pPr>
            <w:r>
              <w:rPr>
                <w:rFonts w:ascii="Arial" w:hAnsi="Arial" w:cs="Arial"/>
                <w:b/>
                <w:bCs/>
                <w:sz w:val="20"/>
                <w:szCs w:val="20"/>
              </w:rPr>
              <w:t>n</w:t>
            </w:r>
            <w:r w:rsidR="00834039" w:rsidRPr="00E95E85">
              <w:rPr>
                <w:rFonts w:ascii="Arial" w:hAnsi="Arial" w:cs="Arial"/>
                <w:b/>
                <w:bCs/>
                <w:sz w:val="20"/>
                <w:szCs w:val="20"/>
              </w:rPr>
              <w:t>eobydlené domy</w:t>
            </w:r>
          </w:p>
        </w:tc>
        <w:tc>
          <w:tcPr>
            <w:tcW w:w="1339" w:type="dxa"/>
            <w:shd w:val="clear" w:color="auto" w:fill="FFC000"/>
            <w:vAlign w:val="center"/>
          </w:tcPr>
          <w:p w:rsidR="00834039" w:rsidRPr="00E95E85" w:rsidRDefault="00240440" w:rsidP="00840660">
            <w:pPr>
              <w:jc w:val="center"/>
              <w:rPr>
                <w:rFonts w:ascii="Arial" w:hAnsi="Arial" w:cs="Arial"/>
                <w:b/>
                <w:bCs/>
                <w:sz w:val="20"/>
                <w:szCs w:val="20"/>
              </w:rPr>
            </w:pPr>
            <w:r>
              <w:rPr>
                <w:rFonts w:ascii="Arial" w:hAnsi="Arial" w:cs="Arial"/>
                <w:b/>
                <w:bCs/>
                <w:sz w:val="20"/>
                <w:szCs w:val="20"/>
              </w:rPr>
              <w:t>d</w:t>
            </w:r>
            <w:r w:rsidR="00834039" w:rsidRPr="00E95E85">
              <w:rPr>
                <w:rFonts w:ascii="Arial" w:hAnsi="Arial" w:cs="Arial"/>
                <w:b/>
                <w:bCs/>
                <w:sz w:val="20"/>
                <w:szCs w:val="20"/>
              </w:rPr>
              <w:t>omy celkem</w:t>
            </w:r>
          </w:p>
        </w:tc>
        <w:tc>
          <w:tcPr>
            <w:tcW w:w="1153" w:type="dxa"/>
            <w:shd w:val="clear" w:color="auto" w:fill="FFC000"/>
            <w:vAlign w:val="center"/>
          </w:tcPr>
          <w:p w:rsidR="00834039" w:rsidRPr="00E95E85" w:rsidRDefault="00240440" w:rsidP="00840660">
            <w:pPr>
              <w:jc w:val="center"/>
              <w:rPr>
                <w:rFonts w:ascii="Arial" w:hAnsi="Arial" w:cs="Arial"/>
                <w:b/>
                <w:bCs/>
                <w:sz w:val="20"/>
                <w:szCs w:val="20"/>
              </w:rPr>
            </w:pPr>
            <w:r>
              <w:rPr>
                <w:rFonts w:ascii="Arial" w:hAnsi="Arial" w:cs="Arial"/>
                <w:b/>
                <w:bCs/>
                <w:sz w:val="20"/>
                <w:szCs w:val="20"/>
              </w:rPr>
              <w:t>o</w:t>
            </w:r>
            <w:r w:rsidR="00834039" w:rsidRPr="00E95E85">
              <w:rPr>
                <w:rFonts w:ascii="Arial" w:hAnsi="Arial" w:cs="Arial"/>
                <w:b/>
                <w:bCs/>
                <w:sz w:val="20"/>
                <w:szCs w:val="20"/>
              </w:rPr>
              <w:t>bydlené domy</w:t>
            </w:r>
          </w:p>
        </w:tc>
        <w:tc>
          <w:tcPr>
            <w:tcW w:w="1350" w:type="dxa"/>
            <w:shd w:val="clear" w:color="auto" w:fill="FFC000"/>
            <w:vAlign w:val="center"/>
          </w:tcPr>
          <w:p w:rsidR="00834039" w:rsidRPr="00E95E85" w:rsidRDefault="00240440" w:rsidP="00840660">
            <w:pPr>
              <w:jc w:val="center"/>
              <w:rPr>
                <w:rFonts w:ascii="Arial" w:hAnsi="Arial" w:cs="Arial"/>
                <w:b/>
                <w:bCs/>
                <w:sz w:val="20"/>
                <w:szCs w:val="20"/>
              </w:rPr>
            </w:pPr>
            <w:r>
              <w:rPr>
                <w:rFonts w:ascii="Arial" w:hAnsi="Arial" w:cs="Arial"/>
                <w:b/>
                <w:bCs/>
                <w:sz w:val="20"/>
                <w:szCs w:val="20"/>
              </w:rPr>
              <w:t>n</w:t>
            </w:r>
            <w:r w:rsidR="00834039" w:rsidRPr="00E95E85">
              <w:rPr>
                <w:rFonts w:ascii="Arial" w:hAnsi="Arial" w:cs="Arial"/>
                <w:b/>
                <w:bCs/>
                <w:sz w:val="20"/>
                <w:szCs w:val="20"/>
              </w:rPr>
              <w:t>eobydlené domy</w:t>
            </w:r>
          </w:p>
        </w:tc>
      </w:tr>
      <w:tr w:rsidR="00271BB8" w:rsidRPr="00E95E85" w:rsidTr="00634779">
        <w:trPr>
          <w:gridAfter w:val="1"/>
          <w:wAfter w:w="10" w:type="dxa"/>
          <w:trHeight w:val="334"/>
        </w:trPr>
        <w:tc>
          <w:tcPr>
            <w:tcW w:w="1560" w:type="dxa"/>
            <w:shd w:val="clear" w:color="auto" w:fill="FFC000"/>
            <w:vAlign w:val="center"/>
          </w:tcPr>
          <w:p w:rsidR="00271BB8" w:rsidRPr="006D212F" w:rsidRDefault="00271BB8" w:rsidP="00840660">
            <w:pPr>
              <w:jc w:val="center"/>
              <w:rPr>
                <w:rFonts w:ascii="Arial" w:hAnsi="Arial" w:cs="Arial"/>
                <w:b/>
                <w:bCs/>
                <w:sz w:val="20"/>
                <w:szCs w:val="20"/>
              </w:rPr>
            </w:pPr>
            <w:r w:rsidRPr="006D212F">
              <w:rPr>
                <w:rFonts w:ascii="Arial" w:hAnsi="Arial" w:cs="Arial"/>
                <w:b/>
                <w:bCs/>
                <w:sz w:val="20"/>
                <w:szCs w:val="20"/>
              </w:rPr>
              <w:t>k 1. 3. 2001</w:t>
            </w:r>
          </w:p>
        </w:tc>
        <w:tc>
          <w:tcPr>
            <w:tcW w:w="1338"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147 970</w:t>
            </w:r>
          </w:p>
        </w:tc>
        <w:tc>
          <w:tcPr>
            <w:tcW w:w="1213"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111 544</w:t>
            </w:r>
          </w:p>
        </w:tc>
        <w:tc>
          <w:tcPr>
            <w:tcW w:w="1350"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36 426</w:t>
            </w:r>
          </w:p>
        </w:tc>
        <w:tc>
          <w:tcPr>
            <w:tcW w:w="1339"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3 881</w:t>
            </w:r>
          </w:p>
        </w:tc>
        <w:tc>
          <w:tcPr>
            <w:tcW w:w="1153"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2 763</w:t>
            </w:r>
          </w:p>
        </w:tc>
        <w:tc>
          <w:tcPr>
            <w:tcW w:w="1350"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1 118</w:t>
            </w:r>
          </w:p>
        </w:tc>
      </w:tr>
      <w:tr w:rsidR="00271BB8" w:rsidRPr="00E95E85" w:rsidTr="00634779">
        <w:trPr>
          <w:gridAfter w:val="1"/>
          <w:wAfter w:w="10" w:type="dxa"/>
          <w:trHeight w:val="282"/>
        </w:trPr>
        <w:tc>
          <w:tcPr>
            <w:tcW w:w="1560" w:type="dxa"/>
            <w:shd w:val="clear" w:color="auto" w:fill="FFC000"/>
            <w:vAlign w:val="center"/>
          </w:tcPr>
          <w:p w:rsidR="00271BB8" w:rsidRPr="006D212F" w:rsidRDefault="00271BB8" w:rsidP="00840660">
            <w:pPr>
              <w:jc w:val="center"/>
              <w:rPr>
                <w:rFonts w:ascii="Arial" w:hAnsi="Arial" w:cs="Arial"/>
                <w:b/>
                <w:bCs/>
                <w:sz w:val="20"/>
                <w:szCs w:val="20"/>
              </w:rPr>
            </w:pPr>
            <w:r w:rsidRPr="006D212F">
              <w:rPr>
                <w:rFonts w:ascii="Arial" w:hAnsi="Arial" w:cs="Arial"/>
                <w:b/>
                <w:bCs/>
                <w:sz w:val="20"/>
                <w:szCs w:val="20"/>
              </w:rPr>
              <w:t>k 26. 3. 2011</w:t>
            </w:r>
          </w:p>
        </w:tc>
        <w:tc>
          <w:tcPr>
            <w:tcW w:w="1338"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163 658</w:t>
            </w:r>
          </w:p>
        </w:tc>
        <w:tc>
          <w:tcPr>
            <w:tcW w:w="1213"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122 262</w:t>
            </w:r>
          </w:p>
        </w:tc>
        <w:tc>
          <w:tcPr>
            <w:tcW w:w="1350"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41 396</w:t>
            </w:r>
          </w:p>
        </w:tc>
        <w:tc>
          <w:tcPr>
            <w:tcW w:w="1339"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4 062</w:t>
            </w:r>
          </w:p>
        </w:tc>
        <w:tc>
          <w:tcPr>
            <w:tcW w:w="1153"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2 914</w:t>
            </w:r>
          </w:p>
        </w:tc>
        <w:tc>
          <w:tcPr>
            <w:tcW w:w="1350" w:type="dxa"/>
            <w:vAlign w:val="center"/>
          </w:tcPr>
          <w:p w:rsidR="00271BB8" w:rsidRPr="00E95E85" w:rsidRDefault="00271BB8" w:rsidP="00840660">
            <w:pPr>
              <w:jc w:val="right"/>
              <w:rPr>
                <w:rFonts w:ascii="Arial" w:hAnsi="Arial" w:cs="Arial"/>
                <w:sz w:val="20"/>
                <w:szCs w:val="20"/>
              </w:rPr>
            </w:pPr>
            <w:r w:rsidRPr="00E95E85">
              <w:rPr>
                <w:rFonts w:ascii="Arial" w:hAnsi="Arial" w:cs="Arial"/>
                <w:sz w:val="20"/>
                <w:szCs w:val="20"/>
              </w:rPr>
              <w:t>1 148</w:t>
            </w:r>
          </w:p>
        </w:tc>
      </w:tr>
    </w:tbl>
    <w:p w:rsidR="00271BB8" w:rsidRPr="00525EA7" w:rsidRDefault="00271BB8" w:rsidP="00271BB8">
      <w:pPr>
        <w:autoSpaceDE w:val="0"/>
        <w:autoSpaceDN w:val="0"/>
        <w:adjustRightInd w:val="0"/>
        <w:rPr>
          <w:rFonts w:ascii="Arial" w:hAnsi="Arial" w:cs="Arial"/>
          <w:b/>
          <w:bCs/>
          <w:i/>
          <w:iCs/>
          <w:color w:val="25408F"/>
          <w:sz w:val="16"/>
          <w:szCs w:val="16"/>
        </w:rPr>
      </w:pPr>
      <w:r w:rsidRPr="00525EA7">
        <w:rPr>
          <w:rFonts w:ascii="Arial" w:hAnsi="Arial" w:cs="Arial"/>
          <w:sz w:val="16"/>
          <w:szCs w:val="16"/>
        </w:rPr>
        <w:t xml:space="preserve">Zdroj: autor (podle údajů </w:t>
      </w:r>
      <w:hyperlink r:id="rId71" w:history="1">
        <w:r w:rsidRPr="00525EA7">
          <w:rPr>
            <w:rStyle w:val="Hypertextovodkaz"/>
            <w:rFonts w:ascii="Arial" w:hAnsi="Arial" w:cs="Arial"/>
            <w:color w:val="auto"/>
            <w:sz w:val="16"/>
            <w:szCs w:val="16"/>
            <w:u w:val="none"/>
          </w:rPr>
          <w:t>http://www.czso.cz</w:t>
        </w:r>
      </w:hyperlink>
      <w:r w:rsidRPr="00525EA7">
        <w:rPr>
          <w:rFonts w:ascii="Arial" w:hAnsi="Arial" w:cs="Arial"/>
          <w:sz w:val="16"/>
          <w:szCs w:val="16"/>
        </w:rPr>
        <w:t>)</w:t>
      </w:r>
    </w:p>
    <w:p w:rsidR="00271BB8" w:rsidRPr="00525EA7" w:rsidRDefault="00271BB8" w:rsidP="00271BB8">
      <w:pPr>
        <w:pStyle w:val="Bezmezer1"/>
        <w:rPr>
          <w:rFonts w:ascii="Arial" w:hAnsi="Arial" w:cs="Arial"/>
          <w:i/>
          <w:iCs/>
          <w:color w:val="25408F"/>
          <w:sz w:val="16"/>
          <w:szCs w:val="16"/>
        </w:rPr>
      </w:pPr>
    </w:p>
    <w:p w:rsidR="00271BB8" w:rsidRPr="00E95E85" w:rsidRDefault="00271BB8" w:rsidP="00271BB8">
      <w:pPr>
        <w:pStyle w:val="Bezmezer1"/>
        <w:rPr>
          <w:rFonts w:ascii="Arial" w:hAnsi="Arial" w:cs="Arial"/>
          <w:iCs/>
          <w:sz w:val="20"/>
          <w:szCs w:val="20"/>
        </w:rPr>
      </w:pPr>
      <w:r w:rsidRPr="00E95E85">
        <w:rPr>
          <w:rFonts w:ascii="Arial" w:hAnsi="Arial" w:cs="Arial"/>
          <w:b/>
          <w:iCs/>
          <w:sz w:val="20"/>
          <w:szCs w:val="20"/>
        </w:rPr>
        <w:t>Tabulka č. 36:</w:t>
      </w:r>
      <w:r w:rsidRPr="00E95E85">
        <w:rPr>
          <w:rFonts w:ascii="Arial" w:hAnsi="Arial" w:cs="Arial"/>
          <w:iCs/>
          <w:sz w:val="20"/>
          <w:szCs w:val="20"/>
        </w:rPr>
        <w:t xml:space="preserve"> Bytový fond v SO ORP Týn nad Vltavou v roce 2011</w:t>
      </w:r>
    </w:p>
    <w:tbl>
      <w:tblPr>
        <w:tblW w:w="73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85"/>
        <w:gridCol w:w="1485"/>
        <w:gridCol w:w="1262"/>
        <w:gridCol w:w="1262"/>
        <w:gridCol w:w="1485"/>
      </w:tblGrid>
      <w:tr w:rsidR="00271BB8" w:rsidRPr="00E95E85" w:rsidTr="00840660">
        <w:trPr>
          <w:trHeight w:val="1785"/>
        </w:trPr>
        <w:tc>
          <w:tcPr>
            <w:tcW w:w="1885" w:type="dxa"/>
            <w:shd w:val="clear" w:color="auto" w:fill="FFC000"/>
            <w:vAlign w:val="center"/>
          </w:tcPr>
          <w:p w:rsidR="00271BB8" w:rsidRPr="00E95E85" w:rsidRDefault="00271BB8" w:rsidP="00840660">
            <w:pPr>
              <w:rPr>
                <w:rFonts w:ascii="Arial" w:hAnsi="Arial" w:cs="Arial"/>
                <w:b/>
                <w:bCs/>
                <w:sz w:val="20"/>
                <w:szCs w:val="20"/>
              </w:rPr>
            </w:pPr>
            <w:r>
              <w:rPr>
                <w:rFonts w:ascii="Arial" w:hAnsi="Arial" w:cs="Arial"/>
                <w:b/>
                <w:bCs/>
                <w:sz w:val="20"/>
                <w:szCs w:val="20"/>
              </w:rPr>
              <w:t>Bytový fond</w:t>
            </w:r>
          </w:p>
        </w:tc>
        <w:tc>
          <w:tcPr>
            <w:tcW w:w="1485" w:type="dxa"/>
            <w:shd w:val="clear" w:color="auto" w:fill="FFC000"/>
            <w:vAlign w:val="center"/>
          </w:tcPr>
          <w:p w:rsidR="00271BB8" w:rsidRPr="00E95E85" w:rsidRDefault="00271BB8" w:rsidP="00840660">
            <w:pPr>
              <w:rPr>
                <w:rFonts w:ascii="Arial" w:hAnsi="Arial" w:cs="Arial"/>
                <w:b/>
                <w:bCs/>
                <w:sz w:val="20"/>
                <w:szCs w:val="20"/>
              </w:rPr>
            </w:pPr>
            <w:r w:rsidRPr="00E95E85">
              <w:rPr>
                <w:rFonts w:ascii="Arial" w:hAnsi="Arial" w:cs="Arial"/>
                <w:b/>
                <w:bCs/>
                <w:sz w:val="20"/>
                <w:szCs w:val="20"/>
              </w:rPr>
              <w:t>Podíl neobydlených bytů z celkového počtu bytů (%)</w:t>
            </w:r>
          </w:p>
        </w:tc>
        <w:tc>
          <w:tcPr>
            <w:tcW w:w="1262" w:type="dxa"/>
            <w:shd w:val="clear" w:color="auto" w:fill="FFC000"/>
            <w:vAlign w:val="center"/>
          </w:tcPr>
          <w:p w:rsidR="00271BB8" w:rsidRPr="00E95E85" w:rsidRDefault="00271BB8" w:rsidP="00840660">
            <w:pPr>
              <w:rPr>
                <w:rFonts w:ascii="Arial" w:hAnsi="Arial" w:cs="Arial"/>
                <w:b/>
                <w:bCs/>
                <w:sz w:val="20"/>
                <w:szCs w:val="20"/>
              </w:rPr>
            </w:pPr>
            <w:r w:rsidRPr="00E95E85">
              <w:rPr>
                <w:rFonts w:ascii="Arial" w:hAnsi="Arial" w:cs="Arial"/>
                <w:b/>
                <w:bCs/>
                <w:sz w:val="20"/>
                <w:szCs w:val="20"/>
              </w:rPr>
              <w:t>Počet obydlených domů</w:t>
            </w:r>
          </w:p>
        </w:tc>
        <w:tc>
          <w:tcPr>
            <w:tcW w:w="1262" w:type="dxa"/>
            <w:shd w:val="clear" w:color="auto" w:fill="FFC000"/>
            <w:vAlign w:val="center"/>
          </w:tcPr>
          <w:p w:rsidR="00271BB8" w:rsidRPr="00E95E85" w:rsidRDefault="00271BB8" w:rsidP="00840660">
            <w:pPr>
              <w:rPr>
                <w:rFonts w:ascii="Arial" w:hAnsi="Arial" w:cs="Arial"/>
                <w:b/>
                <w:bCs/>
                <w:sz w:val="20"/>
                <w:szCs w:val="20"/>
              </w:rPr>
            </w:pPr>
            <w:r w:rsidRPr="00E95E85">
              <w:rPr>
                <w:rFonts w:ascii="Arial" w:hAnsi="Arial" w:cs="Arial"/>
                <w:b/>
                <w:bCs/>
                <w:sz w:val="20"/>
                <w:szCs w:val="20"/>
              </w:rPr>
              <w:t>Počet  obydlených bytů</w:t>
            </w:r>
          </w:p>
        </w:tc>
        <w:tc>
          <w:tcPr>
            <w:tcW w:w="1485" w:type="dxa"/>
            <w:shd w:val="clear" w:color="auto" w:fill="FFC000"/>
            <w:vAlign w:val="center"/>
          </w:tcPr>
          <w:p w:rsidR="00271BB8" w:rsidRPr="00E95E85" w:rsidRDefault="00271BB8" w:rsidP="00840660">
            <w:pPr>
              <w:rPr>
                <w:rFonts w:ascii="Arial" w:hAnsi="Arial" w:cs="Arial"/>
                <w:b/>
                <w:bCs/>
                <w:sz w:val="20"/>
                <w:szCs w:val="20"/>
              </w:rPr>
            </w:pPr>
            <w:r w:rsidRPr="00E95E85">
              <w:rPr>
                <w:rFonts w:ascii="Arial" w:hAnsi="Arial" w:cs="Arial"/>
                <w:b/>
                <w:bCs/>
                <w:sz w:val="20"/>
                <w:szCs w:val="20"/>
              </w:rPr>
              <w:t xml:space="preserve">Počet neobydlených bytů sloužících </w:t>
            </w:r>
            <w:r>
              <w:rPr>
                <w:rFonts w:ascii="Arial" w:hAnsi="Arial" w:cs="Arial"/>
                <w:b/>
                <w:bCs/>
                <w:sz w:val="20"/>
                <w:szCs w:val="20"/>
              </w:rPr>
              <w:t xml:space="preserve">     </w:t>
            </w:r>
            <w:r w:rsidRPr="00E95E85">
              <w:rPr>
                <w:rFonts w:ascii="Arial" w:hAnsi="Arial" w:cs="Arial"/>
                <w:b/>
                <w:bCs/>
                <w:sz w:val="20"/>
                <w:szCs w:val="20"/>
              </w:rPr>
              <w:t xml:space="preserve">k rekreaci </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Bečice</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30,9</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36</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38</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10</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Čenkov u Bechyně</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40,0</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15</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15</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6</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Dobšice</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30,8</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26</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36</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6</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Dolní Bukovsko</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25,0</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448</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578</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109</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Dražíč</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51,9</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73</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89</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61</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Hartmanice</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27,8</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42</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52</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9</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Horní Kněžeklady</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38,9</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44</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44</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14</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Hosty</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33,0</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57</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65</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22</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Chrášťany</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34,8</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209</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268</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92</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Modrá Hůrka</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40,4</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24</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28</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8</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Temelín</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31,2</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219</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300</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34</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Týn nad Vltavou</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14,9</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1211</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3148</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108</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Všemyslice</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28,3</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291</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327</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64</w:t>
            </w:r>
          </w:p>
        </w:tc>
      </w:tr>
      <w:tr w:rsidR="00271BB8" w:rsidRPr="00E95E85" w:rsidTr="00840660">
        <w:trPr>
          <w:trHeight w:val="300"/>
        </w:trPr>
        <w:tc>
          <w:tcPr>
            <w:tcW w:w="1885" w:type="dxa"/>
            <w:vAlign w:val="bottom"/>
          </w:tcPr>
          <w:p w:rsidR="00271BB8" w:rsidRPr="00E95E85" w:rsidRDefault="00271BB8" w:rsidP="00840660">
            <w:pPr>
              <w:rPr>
                <w:rFonts w:ascii="Arial" w:hAnsi="Arial" w:cs="Arial"/>
                <w:color w:val="000000"/>
                <w:sz w:val="20"/>
                <w:szCs w:val="20"/>
              </w:rPr>
            </w:pPr>
            <w:r w:rsidRPr="00E95E85">
              <w:rPr>
                <w:rFonts w:ascii="Arial" w:hAnsi="Arial" w:cs="Arial"/>
                <w:color w:val="000000"/>
                <w:sz w:val="20"/>
                <w:szCs w:val="20"/>
              </w:rPr>
              <w:t>Žimutice</w:t>
            </w:r>
          </w:p>
        </w:tc>
        <w:tc>
          <w:tcPr>
            <w:tcW w:w="1485"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42,1</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168</w:t>
            </w:r>
          </w:p>
        </w:tc>
        <w:tc>
          <w:tcPr>
            <w:tcW w:w="1262" w:type="dxa"/>
            <w:shd w:val="clear" w:color="auto" w:fill="auto"/>
            <w:noWrap/>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194</w:t>
            </w:r>
          </w:p>
        </w:tc>
        <w:tc>
          <w:tcPr>
            <w:tcW w:w="0" w:type="auto"/>
            <w:vAlign w:val="bottom"/>
          </w:tcPr>
          <w:p w:rsidR="00271BB8" w:rsidRPr="00E95E85" w:rsidRDefault="00271BB8" w:rsidP="00840660">
            <w:pPr>
              <w:jc w:val="right"/>
              <w:rPr>
                <w:rFonts w:ascii="Arial" w:hAnsi="Arial" w:cs="Arial"/>
                <w:color w:val="000000"/>
                <w:sz w:val="20"/>
                <w:szCs w:val="20"/>
              </w:rPr>
            </w:pPr>
            <w:r w:rsidRPr="00E95E85">
              <w:rPr>
                <w:rFonts w:ascii="Arial" w:hAnsi="Arial" w:cs="Arial"/>
                <w:color w:val="000000"/>
                <w:sz w:val="20"/>
                <w:szCs w:val="20"/>
              </w:rPr>
              <w:t>78</w:t>
            </w:r>
          </w:p>
        </w:tc>
      </w:tr>
    </w:tbl>
    <w:p w:rsidR="00271BB8" w:rsidRPr="00525EA7" w:rsidRDefault="00525EA7" w:rsidP="00271BB8">
      <w:pPr>
        <w:autoSpaceDE w:val="0"/>
        <w:autoSpaceDN w:val="0"/>
        <w:adjustRightInd w:val="0"/>
        <w:rPr>
          <w:rFonts w:ascii="Arial" w:hAnsi="Arial" w:cs="Arial"/>
          <w:b/>
          <w:bCs/>
          <w:i/>
          <w:iCs/>
          <w:color w:val="25408F"/>
          <w:sz w:val="16"/>
          <w:szCs w:val="16"/>
        </w:rPr>
      </w:pPr>
      <w:r>
        <w:rPr>
          <w:rFonts w:ascii="Arial" w:hAnsi="Arial" w:cs="Arial"/>
          <w:sz w:val="16"/>
          <w:szCs w:val="16"/>
        </w:rPr>
        <w:t xml:space="preserve"> </w:t>
      </w:r>
      <w:r w:rsidR="00271BB8" w:rsidRPr="00525EA7">
        <w:rPr>
          <w:rFonts w:ascii="Arial" w:hAnsi="Arial" w:cs="Arial"/>
          <w:sz w:val="16"/>
          <w:szCs w:val="16"/>
        </w:rPr>
        <w:t xml:space="preserve">Zdroj: </w:t>
      </w:r>
      <w:hyperlink r:id="rId72" w:history="1">
        <w:r w:rsidR="00271BB8" w:rsidRPr="00525EA7">
          <w:rPr>
            <w:rStyle w:val="Hypertextovodkaz"/>
            <w:rFonts w:ascii="Arial" w:hAnsi="Arial" w:cs="Arial"/>
            <w:color w:val="auto"/>
            <w:sz w:val="16"/>
            <w:szCs w:val="16"/>
            <w:u w:val="none"/>
          </w:rPr>
          <w:t>http://www.czso.cz</w:t>
        </w:r>
      </w:hyperlink>
    </w:p>
    <w:p w:rsidR="00271BB8" w:rsidRDefault="00271BB8" w:rsidP="00271BB8">
      <w:pPr>
        <w:spacing w:after="160" w:line="259" w:lineRule="auto"/>
        <w:rPr>
          <w:rFonts w:ascii="Arial" w:hAnsi="Arial" w:cs="Arial"/>
          <w:b/>
          <w:iCs/>
          <w:sz w:val="20"/>
          <w:szCs w:val="20"/>
          <w:lang w:eastAsia="en-US"/>
        </w:rPr>
      </w:pPr>
      <w:r>
        <w:rPr>
          <w:rFonts w:ascii="Arial" w:hAnsi="Arial" w:cs="Arial"/>
          <w:b/>
          <w:iCs/>
          <w:sz w:val="20"/>
          <w:szCs w:val="20"/>
        </w:rPr>
        <w:br w:type="page"/>
      </w:r>
    </w:p>
    <w:p w:rsidR="00271BB8" w:rsidRPr="00E95E85" w:rsidRDefault="00271BB8" w:rsidP="00271BB8">
      <w:pPr>
        <w:pStyle w:val="Bezmezer1"/>
        <w:rPr>
          <w:rFonts w:ascii="Arial" w:hAnsi="Arial" w:cs="Arial"/>
          <w:b/>
          <w:i/>
          <w:iCs/>
          <w:color w:val="1F497D"/>
          <w:sz w:val="20"/>
          <w:szCs w:val="20"/>
        </w:rPr>
      </w:pPr>
      <w:r w:rsidRPr="00E95E85">
        <w:rPr>
          <w:rFonts w:ascii="Arial" w:hAnsi="Arial" w:cs="Arial"/>
          <w:b/>
          <w:iCs/>
          <w:sz w:val="20"/>
          <w:szCs w:val="20"/>
        </w:rPr>
        <w:lastRenderedPageBreak/>
        <w:t>Tabulka č. 37:</w:t>
      </w:r>
      <w:r w:rsidRPr="00E95E85">
        <w:rPr>
          <w:rFonts w:ascii="Arial" w:hAnsi="Arial" w:cs="Arial"/>
          <w:iCs/>
          <w:sz w:val="20"/>
          <w:szCs w:val="20"/>
        </w:rPr>
        <w:t xml:space="preserve"> Vybavenost obcí mikroregionu Vltavotýnsko</w:t>
      </w:r>
    </w:p>
    <w:tbl>
      <w:tblPr>
        <w:tblW w:w="934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40"/>
        <w:gridCol w:w="577"/>
        <w:gridCol w:w="567"/>
        <w:gridCol w:w="1276"/>
        <w:gridCol w:w="708"/>
        <w:gridCol w:w="970"/>
        <w:gridCol w:w="873"/>
        <w:gridCol w:w="970"/>
        <w:gridCol w:w="1106"/>
        <w:gridCol w:w="759"/>
      </w:tblGrid>
      <w:tr w:rsidR="00271BB8" w:rsidRPr="00E95E85" w:rsidTr="00834039">
        <w:trPr>
          <w:cantSplit/>
          <w:trHeight w:val="67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Obec</w:t>
            </w:r>
          </w:p>
        </w:tc>
        <w:tc>
          <w:tcPr>
            <w:tcW w:w="577"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MŠ</w:t>
            </w:r>
          </w:p>
        </w:tc>
        <w:tc>
          <w:tcPr>
            <w:tcW w:w="567"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ZŠ</w:t>
            </w:r>
          </w:p>
        </w:tc>
        <w:tc>
          <w:tcPr>
            <w:tcW w:w="1276"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Zdravotnické</w:t>
            </w:r>
          </w:p>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zařízení</w:t>
            </w:r>
          </w:p>
        </w:tc>
        <w:tc>
          <w:tcPr>
            <w:tcW w:w="708"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Pošta</w:t>
            </w:r>
          </w:p>
        </w:tc>
        <w:tc>
          <w:tcPr>
            <w:tcW w:w="97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Dům s peč. službou</w:t>
            </w:r>
          </w:p>
        </w:tc>
        <w:tc>
          <w:tcPr>
            <w:tcW w:w="873"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Kulturní dům</w:t>
            </w:r>
          </w:p>
        </w:tc>
        <w:tc>
          <w:tcPr>
            <w:tcW w:w="970"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eastAsia="Arial Unicode MS" w:hAnsi="Arial" w:cs="Arial"/>
                <w:b/>
                <w:sz w:val="20"/>
                <w:szCs w:val="20"/>
              </w:rPr>
            </w:pPr>
            <w:r w:rsidRPr="00E95E85">
              <w:rPr>
                <w:rFonts w:ascii="Arial" w:hAnsi="Arial" w:cs="Arial"/>
                <w:b/>
                <w:sz w:val="20"/>
                <w:szCs w:val="20"/>
              </w:rPr>
              <w:t>Prodejna</w:t>
            </w:r>
          </w:p>
        </w:tc>
        <w:tc>
          <w:tcPr>
            <w:tcW w:w="1106"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A431F3">
            <w:pPr>
              <w:pStyle w:val="Bezmezer1"/>
              <w:jc w:val="center"/>
              <w:rPr>
                <w:rFonts w:ascii="Arial" w:hAnsi="Arial" w:cs="Arial"/>
                <w:b/>
                <w:sz w:val="20"/>
                <w:szCs w:val="20"/>
              </w:rPr>
            </w:pPr>
            <w:r w:rsidRPr="00E95E85">
              <w:rPr>
                <w:rFonts w:ascii="Arial" w:hAnsi="Arial" w:cs="Arial"/>
                <w:b/>
                <w:sz w:val="20"/>
                <w:szCs w:val="20"/>
              </w:rPr>
              <w:t>Tělocvična sportovní hala</w:t>
            </w:r>
          </w:p>
        </w:tc>
        <w:tc>
          <w:tcPr>
            <w:tcW w:w="759" w:type="dxa"/>
            <w:tcBorders>
              <w:top w:val="single" w:sz="4" w:space="0" w:color="auto"/>
              <w:left w:val="single" w:sz="4" w:space="0" w:color="auto"/>
              <w:bottom w:val="single" w:sz="4" w:space="0" w:color="auto"/>
              <w:right w:val="single" w:sz="4" w:space="0" w:color="auto"/>
            </w:tcBorders>
            <w:shd w:val="clear" w:color="auto" w:fill="FFC000"/>
            <w:vAlign w:val="center"/>
          </w:tcPr>
          <w:p w:rsidR="00271BB8" w:rsidRPr="00E95E85" w:rsidRDefault="00271BB8" w:rsidP="00840660">
            <w:pPr>
              <w:pStyle w:val="Bezmezer1"/>
              <w:jc w:val="center"/>
              <w:rPr>
                <w:rFonts w:ascii="Arial" w:hAnsi="Arial" w:cs="Arial"/>
                <w:b/>
                <w:sz w:val="20"/>
                <w:szCs w:val="20"/>
              </w:rPr>
            </w:pPr>
            <w:r w:rsidRPr="00E95E85">
              <w:rPr>
                <w:rFonts w:ascii="Arial" w:hAnsi="Arial" w:cs="Arial"/>
                <w:b/>
                <w:sz w:val="20"/>
                <w:szCs w:val="20"/>
              </w:rPr>
              <w:t>Dětské hřiště</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Bečice</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r>
      <w:tr w:rsidR="00271BB8" w:rsidRPr="00E95E85" w:rsidTr="00834039">
        <w:trPr>
          <w:trHeight w:val="344"/>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A431F3">
            <w:pPr>
              <w:pStyle w:val="Bezmezer1"/>
              <w:rPr>
                <w:rFonts w:ascii="Arial" w:eastAsia="Arial Unicode MS" w:hAnsi="Arial" w:cs="Arial"/>
                <w:b/>
                <w:sz w:val="20"/>
                <w:szCs w:val="20"/>
              </w:rPr>
            </w:pPr>
            <w:r w:rsidRPr="00E95E85">
              <w:rPr>
                <w:rFonts w:ascii="Arial" w:hAnsi="Arial" w:cs="Arial"/>
                <w:b/>
                <w:sz w:val="20"/>
                <w:szCs w:val="20"/>
              </w:rPr>
              <w:t xml:space="preserve"> Čenkov u Bechyně</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Dobšice</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64"/>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A431F3">
            <w:pPr>
              <w:pStyle w:val="Bezmezer1"/>
              <w:rPr>
                <w:rFonts w:ascii="Arial" w:eastAsia="Arial Unicode MS" w:hAnsi="Arial" w:cs="Arial"/>
                <w:b/>
                <w:sz w:val="20"/>
                <w:szCs w:val="20"/>
              </w:rPr>
            </w:pPr>
            <w:r w:rsidRPr="00E95E85">
              <w:rPr>
                <w:rFonts w:ascii="Arial" w:hAnsi="Arial" w:cs="Arial"/>
                <w:b/>
                <w:sz w:val="20"/>
                <w:szCs w:val="20"/>
              </w:rPr>
              <w:t xml:space="preserve"> Dolní Bukovsko</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Dražíč</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Hartmanice</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7A1676" w:rsidP="00840660">
            <w:pPr>
              <w:pStyle w:val="Bezmezer1"/>
              <w:jc w:val="center"/>
              <w:rPr>
                <w:rFonts w:ascii="Arial" w:eastAsia="Arial Unicode MS" w:hAnsi="Arial" w:cs="Arial"/>
                <w:sz w:val="20"/>
                <w:szCs w:val="20"/>
              </w:rPr>
            </w:pPr>
            <w:r>
              <w:rPr>
                <w:rFonts w:ascii="Arial" w:eastAsia="Arial Unicode MS" w:hAnsi="Arial" w:cs="Arial"/>
                <w:sz w:val="20"/>
                <w:szCs w:val="20"/>
              </w:rPr>
              <w:t>-</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r>
      <w:tr w:rsidR="00271BB8" w:rsidRPr="00E95E85" w:rsidTr="00834039">
        <w:trPr>
          <w:trHeight w:val="308"/>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A431F3">
            <w:pPr>
              <w:pStyle w:val="Bezmezer1"/>
              <w:rPr>
                <w:rFonts w:ascii="Arial" w:eastAsia="Arial Unicode MS" w:hAnsi="Arial" w:cs="Arial"/>
                <w:b/>
                <w:sz w:val="20"/>
                <w:szCs w:val="20"/>
              </w:rPr>
            </w:pPr>
            <w:r w:rsidRPr="00E95E85">
              <w:rPr>
                <w:rFonts w:ascii="Arial" w:hAnsi="Arial" w:cs="Arial"/>
                <w:b/>
                <w:sz w:val="20"/>
                <w:szCs w:val="20"/>
              </w:rPr>
              <w:t xml:space="preserve"> Horní Kněžeklady</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Hosty</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CE4312" w:rsidP="00840660">
            <w:pPr>
              <w:pStyle w:val="Bezmezer1"/>
              <w:jc w:val="center"/>
              <w:rPr>
                <w:rFonts w:ascii="Arial" w:hAnsi="Arial" w:cs="Arial"/>
                <w:sz w:val="20"/>
                <w:szCs w:val="20"/>
              </w:rPr>
            </w:pPr>
            <w:r>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Chrášťany</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40440" w:rsidP="00840660">
            <w:pPr>
              <w:pStyle w:val="Bezmezer1"/>
              <w:jc w:val="center"/>
              <w:rPr>
                <w:rFonts w:ascii="Arial" w:hAnsi="Arial" w:cs="Arial"/>
                <w:sz w:val="20"/>
                <w:szCs w:val="20"/>
              </w:rPr>
            </w:pPr>
            <w:r>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22"/>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Modrá Hůrka</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Temelín</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60"/>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Týn nad Vltavou</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40440" w:rsidP="00840660">
            <w:pPr>
              <w:pStyle w:val="Bezmezer1"/>
              <w:jc w:val="center"/>
              <w:rPr>
                <w:rFonts w:ascii="Arial" w:hAnsi="Arial" w:cs="Arial"/>
                <w:sz w:val="20"/>
                <w:szCs w:val="20"/>
              </w:rPr>
            </w:pPr>
            <w:r>
              <w:rPr>
                <w:rFonts w:ascii="Arial" w:hAnsi="Arial" w:cs="Arial"/>
                <w:sz w:val="20"/>
                <w:szCs w:val="20"/>
              </w:rPr>
              <w:t>ANO</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Všemyslice</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eastAsia="Arial Unicode MS"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r w:rsidR="00271BB8" w:rsidRPr="00E95E85" w:rsidTr="00834039">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bottom w:w="0" w:type="dxa"/>
              <w:right w:w="15" w:type="dxa"/>
            </w:tcMar>
            <w:vAlign w:val="center"/>
          </w:tcPr>
          <w:p w:rsidR="00271BB8" w:rsidRPr="00E95E85" w:rsidRDefault="00271BB8" w:rsidP="00840660">
            <w:pPr>
              <w:pStyle w:val="Bezmezer1"/>
              <w:rPr>
                <w:rFonts w:ascii="Arial" w:eastAsia="Arial Unicode MS" w:hAnsi="Arial" w:cs="Arial"/>
                <w:b/>
                <w:sz w:val="20"/>
                <w:szCs w:val="20"/>
              </w:rPr>
            </w:pPr>
            <w:r w:rsidRPr="00E95E85">
              <w:rPr>
                <w:rFonts w:ascii="Arial" w:hAnsi="Arial" w:cs="Arial"/>
                <w:b/>
                <w:sz w:val="20"/>
                <w:szCs w:val="20"/>
              </w:rPr>
              <w:t xml:space="preserve"> Žimutice</w:t>
            </w:r>
          </w:p>
        </w:tc>
        <w:tc>
          <w:tcPr>
            <w:tcW w:w="57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873"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c>
          <w:tcPr>
            <w:tcW w:w="970"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eastAsia="Arial Unicode MS" w:hAnsi="Arial" w:cs="Arial"/>
                <w:sz w:val="20"/>
                <w:szCs w:val="20"/>
              </w:rPr>
            </w:pPr>
            <w:r w:rsidRPr="00E95E85">
              <w:rPr>
                <w:rFonts w:ascii="Arial" w:hAnsi="Arial" w:cs="Arial"/>
                <w:sz w:val="20"/>
                <w:szCs w:val="20"/>
              </w:rPr>
              <w:t>ANO</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w:t>
            </w:r>
          </w:p>
        </w:tc>
        <w:tc>
          <w:tcPr>
            <w:tcW w:w="759" w:type="dxa"/>
            <w:tcBorders>
              <w:top w:val="single" w:sz="4" w:space="0" w:color="auto"/>
              <w:left w:val="single" w:sz="4" w:space="0" w:color="auto"/>
              <w:bottom w:val="single" w:sz="4" w:space="0" w:color="auto"/>
              <w:right w:val="single" w:sz="4" w:space="0" w:color="auto"/>
            </w:tcBorders>
            <w:shd w:val="clear" w:color="auto" w:fill="FFFFFF"/>
            <w:vAlign w:val="center"/>
          </w:tcPr>
          <w:p w:rsidR="00271BB8" w:rsidRPr="00E95E85" w:rsidRDefault="00271BB8" w:rsidP="00840660">
            <w:pPr>
              <w:pStyle w:val="Bezmezer1"/>
              <w:jc w:val="center"/>
              <w:rPr>
                <w:rFonts w:ascii="Arial" w:hAnsi="Arial" w:cs="Arial"/>
                <w:sz w:val="20"/>
                <w:szCs w:val="20"/>
              </w:rPr>
            </w:pPr>
            <w:r w:rsidRPr="00E95E85">
              <w:rPr>
                <w:rFonts w:ascii="Arial" w:hAnsi="Arial" w:cs="Arial"/>
                <w:sz w:val="20"/>
                <w:szCs w:val="20"/>
              </w:rPr>
              <w:t>ANO</w:t>
            </w:r>
          </w:p>
        </w:tc>
      </w:tr>
    </w:tbl>
    <w:p w:rsidR="00271BB8" w:rsidRPr="00525EA7" w:rsidRDefault="00271BB8" w:rsidP="00271BB8">
      <w:pPr>
        <w:autoSpaceDE w:val="0"/>
        <w:autoSpaceDN w:val="0"/>
        <w:adjustRightInd w:val="0"/>
        <w:rPr>
          <w:rFonts w:ascii="Arial" w:hAnsi="Arial" w:cs="Arial"/>
          <w:sz w:val="16"/>
          <w:szCs w:val="16"/>
        </w:rPr>
      </w:pPr>
      <w:r w:rsidRPr="00525EA7">
        <w:rPr>
          <w:rFonts w:ascii="Arial" w:hAnsi="Arial" w:cs="Arial"/>
          <w:sz w:val="16"/>
          <w:szCs w:val="16"/>
        </w:rPr>
        <w:t xml:space="preserve">Zdroj: </w:t>
      </w:r>
      <w:hyperlink r:id="rId73" w:history="1">
        <w:r w:rsidRPr="00525EA7">
          <w:rPr>
            <w:rStyle w:val="Hypertextovodkaz"/>
            <w:rFonts w:ascii="Arial" w:hAnsi="Arial" w:cs="Arial"/>
            <w:color w:val="auto"/>
            <w:sz w:val="16"/>
            <w:szCs w:val="16"/>
            <w:u w:val="none"/>
          </w:rPr>
          <w:t>http://www.czso.cz</w:t>
        </w:r>
      </w:hyperlink>
    </w:p>
    <w:p w:rsidR="00271BB8" w:rsidRPr="00634779" w:rsidRDefault="00271BB8" w:rsidP="00271BB8">
      <w:pPr>
        <w:autoSpaceDE w:val="0"/>
        <w:autoSpaceDN w:val="0"/>
        <w:adjustRightInd w:val="0"/>
        <w:rPr>
          <w:rFonts w:ascii="Arial" w:hAnsi="Arial" w:cs="Arial"/>
          <w:b/>
          <w:bCs/>
          <w:i/>
          <w:iCs/>
          <w:sz w:val="20"/>
          <w:szCs w:val="20"/>
        </w:rPr>
      </w:pPr>
    </w:p>
    <w:p w:rsidR="00271BB8" w:rsidRPr="00E95E85" w:rsidRDefault="00F00CCA" w:rsidP="00F00CCA">
      <w:pPr>
        <w:pStyle w:val="Nadpis3"/>
      </w:pPr>
      <w:bookmarkStart w:id="38" w:name="_Toc271551452"/>
      <w:bookmarkStart w:id="39" w:name="_Toc530127180"/>
      <w:bookmarkStart w:id="40" w:name="_Toc25825054"/>
      <w:r>
        <w:t>1.</w:t>
      </w:r>
      <w:r w:rsidR="00271BB8">
        <w:t xml:space="preserve">5 </w:t>
      </w:r>
      <w:r w:rsidR="00271BB8" w:rsidRPr="00E95E85">
        <w:t>Školství</w:t>
      </w:r>
      <w:bookmarkEnd w:id="38"/>
      <w:bookmarkEnd w:id="39"/>
      <w:bookmarkEnd w:id="40"/>
    </w:p>
    <w:p w:rsidR="00F00CCA" w:rsidRDefault="00F00CCA" w:rsidP="00271BB8">
      <w:pPr>
        <w:pStyle w:val="Bezmezer1"/>
        <w:keepNext/>
        <w:keepLines/>
        <w:jc w:val="both"/>
        <w:rPr>
          <w:rFonts w:ascii="Arial" w:hAnsi="Arial" w:cs="Arial"/>
          <w:sz w:val="20"/>
          <w:szCs w:val="20"/>
        </w:rPr>
      </w:pPr>
    </w:p>
    <w:p w:rsidR="00271BB8" w:rsidRPr="00E95E85" w:rsidRDefault="00271BB8" w:rsidP="00271BB8">
      <w:pPr>
        <w:pStyle w:val="Bezmezer1"/>
        <w:keepNext/>
        <w:keepLines/>
        <w:jc w:val="both"/>
        <w:rPr>
          <w:rFonts w:ascii="Arial" w:hAnsi="Arial" w:cs="Arial"/>
          <w:sz w:val="20"/>
          <w:szCs w:val="20"/>
        </w:rPr>
      </w:pPr>
      <w:r w:rsidRPr="00E95E85">
        <w:rPr>
          <w:rFonts w:ascii="Arial" w:hAnsi="Arial" w:cs="Arial"/>
          <w:sz w:val="20"/>
          <w:szCs w:val="20"/>
        </w:rPr>
        <w:t xml:space="preserve">Na území Vltavotýnska se nachází osm mateřských škol a osm základních škol. Konkrétně se jedná o ZŠ a MŠ v obcích Dolních Bukovsko, Chrášťany, Všemyslice (místní část Neznašov), Temelín a Žimutice. V samotném Týně nad Vltavou se nacházejí </w:t>
      </w:r>
      <w:r>
        <w:rPr>
          <w:rFonts w:ascii="Arial" w:hAnsi="Arial" w:cs="Arial"/>
          <w:sz w:val="20"/>
          <w:szCs w:val="20"/>
        </w:rPr>
        <w:t xml:space="preserve">1 mateřská škola MŠ Týn nad Vltavou s dvěma detašovanými pracovišti </w:t>
      </w:r>
      <w:r w:rsidR="00240440">
        <w:rPr>
          <w:rFonts w:ascii="Arial" w:hAnsi="Arial" w:cs="Arial"/>
          <w:sz w:val="20"/>
          <w:szCs w:val="20"/>
        </w:rPr>
        <w:t>(Dewetterova a</w:t>
      </w:r>
      <w:r w:rsidRPr="00E95E85">
        <w:rPr>
          <w:rFonts w:ascii="Arial" w:hAnsi="Arial" w:cs="Arial"/>
          <w:sz w:val="20"/>
          <w:szCs w:val="20"/>
        </w:rPr>
        <w:t xml:space="preserve"> U Lípy) a tři základní školy </w:t>
      </w:r>
      <w:r>
        <w:rPr>
          <w:rFonts w:ascii="Arial" w:hAnsi="Arial" w:cs="Arial"/>
          <w:sz w:val="20"/>
          <w:szCs w:val="20"/>
        </w:rPr>
        <w:t xml:space="preserve">Týn nad Vltavou, </w:t>
      </w:r>
      <w:r w:rsidRPr="00E95E85">
        <w:rPr>
          <w:rFonts w:ascii="Arial" w:hAnsi="Arial" w:cs="Arial"/>
          <w:sz w:val="20"/>
          <w:szCs w:val="20"/>
        </w:rPr>
        <w:t xml:space="preserve">Hlinecká, </w:t>
      </w:r>
      <w:r>
        <w:rPr>
          <w:rFonts w:ascii="Arial" w:hAnsi="Arial" w:cs="Arial"/>
          <w:sz w:val="20"/>
          <w:szCs w:val="20"/>
        </w:rPr>
        <w:t xml:space="preserve">Týn nad Vltavou, </w:t>
      </w:r>
      <w:r w:rsidRPr="00E95E85">
        <w:rPr>
          <w:rFonts w:ascii="Arial" w:hAnsi="Arial" w:cs="Arial"/>
          <w:sz w:val="20"/>
          <w:szCs w:val="20"/>
        </w:rPr>
        <w:t>Malá Strana a ZŠ logopedická. Město Týn nad Vltavou provo</w:t>
      </w:r>
      <w:r w:rsidR="00240440">
        <w:rPr>
          <w:rFonts w:ascii="Arial" w:hAnsi="Arial" w:cs="Arial"/>
          <w:sz w:val="20"/>
          <w:szCs w:val="20"/>
        </w:rPr>
        <w:t>zuje Městský dům dětí a mládeže a</w:t>
      </w:r>
      <w:r w:rsidRPr="00E95E85">
        <w:rPr>
          <w:rFonts w:ascii="Arial" w:hAnsi="Arial" w:cs="Arial"/>
          <w:sz w:val="20"/>
          <w:szCs w:val="20"/>
        </w:rPr>
        <w:t xml:space="preserve"> Základní uměleckou školu Karla Komzáka.</w:t>
      </w:r>
    </w:p>
    <w:p w:rsidR="00271BB8" w:rsidRPr="00E95E85" w:rsidRDefault="00271BB8" w:rsidP="00271BB8">
      <w:pPr>
        <w:pStyle w:val="Bezmezer1"/>
        <w:keepNext/>
        <w:keepLines/>
        <w:jc w:val="both"/>
        <w:rPr>
          <w:rFonts w:ascii="Arial" w:hAnsi="Arial" w:cs="Arial"/>
          <w:sz w:val="20"/>
          <w:szCs w:val="20"/>
        </w:rPr>
      </w:pPr>
      <w:r w:rsidRPr="00E95E85">
        <w:rPr>
          <w:rFonts w:ascii="Arial" w:hAnsi="Arial" w:cs="Arial"/>
          <w:sz w:val="20"/>
          <w:szCs w:val="20"/>
        </w:rPr>
        <w:t>Základní škola Týn nad Vltavou, Malá Strana otevřela 1. září 2005 v šestém ročníku speciální třídu s rozšířenou výukou tělesné výchovy. Třída je zřizována ve spolupráci s Kanoistickým klubem Jiskra Týn nad Vltavou a Sportovním klubem judo Týn nad Vltavou.</w:t>
      </w:r>
    </w:p>
    <w:p w:rsidR="00271BB8" w:rsidRPr="00E95E85" w:rsidRDefault="00271BB8" w:rsidP="00271BB8">
      <w:pPr>
        <w:pStyle w:val="Bezmezer1"/>
        <w:keepNext/>
        <w:keepLines/>
        <w:jc w:val="both"/>
        <w:rPr>
          <w:rFonts w:ascii="Arial" w:hAnsi="Arial" w:cs="Arial"/>
          <w:sz w:val="20"/>
          <w:szCs w:val="20"/>
        </w:rPr>
      </w:pPr>
      <w:r w:rsidRPr="00E95E85">
        <w:rPr>
          <w:rFonts w:ascii="Arial" w:hAnsi="Arial" w:cs="Arial"/>
          <w:sz w:val="20"/>
          <w:szCs w:val="20"/>
        </w:rPr>
        <w:t xml:space="preserve">Základní umělecká škola (dále ZUŠ) </w:t>
      </w:r>
      <w:r w:rsidRPr="00C8502F">
        <w:rPr>
          <w:rFonts w:ascii="Arial" w:hAnsi="Arial" w:cs="Arial"/>
          <w:sz w:val="20"/>
          <w:szCs w:val="20"/>
        </w:rPr>
        <w:t>poskytuje umělecké vzdělání v těchto hudebních oborech: housle, klarinet, klavír, zobcová flétna, zpěv, kytara, trubka, lesní roh, trombón, tuba a další hudební nástroje. ZUŠ má také soubor Týnská kapela, akordeonový soubor, malý pěvecký soubor Skřivánek, aj.</w:t>
      </w:r>
    </w:p>
    <w:p w:rsidR="00271BB8" w:rsidRPr="00A170A9" w:rsidRDefault="00240440" w:rsidP="00271BB8">
      <w:pPr>
        <w:keepNext/>
        <w:keepLines/>
        <w:jc w:val="both"/>
        <w:rPr>
          <w:rFonts w:ascii="Arial" w:eastAsia="Arial Unicode MS" w:hAnsi="Arial" w:cs="Arial"/>
          <w:sz w:val="20"/>
          <w:szCs w:val="20"/>
        </w:rPr>
      </w:pPr>
      <w:r w:rsidRPr="00A170A9">
        <w:rPr>
          <w:rStyle w:val="fs16"/>
          <w:rFonts w:ascii="Arial" w:hAnsi="Arial" w:cs="Arial"/>
          <w:sz w:val="20"/>
          <w:szCs w:val="20"/>
        </w:rPr>
        <w:t xml:space="preserve">Výuka </w:t>
      </w:r>
      <w:r>
        <w:rPr>
          <w:rStyle w:val="fs16"/>
          <w:rFonts w:ascii="Arial" w:hAnsi="Arial" w:cs="Arial"/>
          <w:sz w:val="20"/>
          <w:szCs w:val="20"/>
        </w:rPr>
        <w:t>v soukromé Základní umělecké škole</w:t>
      </w:r>
      <w:r>
        <w:rPr>
          <w:rFonts w:ascii="Arial" w:eastAsia="Arial Unicode MS" w:hAnsi="Arial" w:cs="Arial"/>
          <w:sz w:val="20"/>
          <w:szCs w:val="20"/>
        </w:rPr>
        <w:t xml:space="preserve"> </w:t>
      </w:r>
      <w:r w:rsidR="00271BB8" w:rsidRPr="00A170A9">
        <w:rPr>
          <w:rFonts w:ascii="Arial" w:eastAsia="Arial Unicode MS" w:hAnsi="Arial" w:cs="Arial"/>
          <w:sz w:val="20"/>
          <w:szCs w:val="20"/>
        </w:rPr>
        <w:t>MUSICALE</w:t>
      </w:r>
      <w:r>
        <w:rPr>
          <w:rFonts w:ascii="Arial" w:eastAsia="Arial Unicode MS" w:hAnsi="Arial" w:cs="Arial"/>
          <w:sz w:val="20"/>
          <w:szCs w:val="20"/>
        </w:rPr>
        <w:t xml:space="preserve"> z.s.</w:t>
      </w:r>
      <w:r w:rsidR="00271BB8" w:rsidRPr="00A170A9">
        <w:rPr>
          <w:rFonts w:ascii="Arial" w:eastAsia="Arial Unicode MS" w:hAnsi="Arial" w:cs="Arial"/>
          <w:sz w:val="20"/>
          <w:szCs w:val="20"/>
        </w:rPr>
        <w:t xml:space="preserve"> </w:t>
      </w:r>
      <w:r w:rsidR="00271BB8" w:rsidRPr="00A170A9">
        <w:rPr>
          <w:rStyle w:val="fs16"/>
          <w:rFonts w:ascii="Arial" w:hAnsi="Arial" w:cs="Arial"/>
          <w:sz w:val="20"/>
          <w:szCs w:val="20"/>
        </w:rPr>
        <w:t xml:space="preserve">probíhá v budově </w:t>
      </w:r>
      <w:r>
        <w:rPr>
          <w:rStyle w:val="fs16"/>
          <w:rFonts w:ascii="Arial" w:hAnsi="Arial" w:cs="Arial"/>
          <w:sz w:val="20"/>
          <w:szCs w:val="20"/>
        </w:rPr>
        <w:t>s</w:t>
      </w:r>
      <w:r w:rsidR="00271BB8" w:rsidRPr="00A170A9">
        <w:rPr>
          <w:rStyle w:val="fs16"/>
          <w:rFonts w:ascii="Arial" w:hAnsi="Arial" w:cs="Arial"/>
          <w:sz w:val="20"/>
          <w:szCs w:val="20"/>
        </w:rPr>
        <w:t xml:space="preserve">polečenského domu na </w:t>
      </w:r>
      <w:r w:rsidR="008D4DBC">
        <w:rPr>
          <w:rStyle w:val="fs16"/>
          <w:rFonts w:ascii="Arial" w:hAnsi="Arial" w:cs="Arial"/>
          <w:sz w:val="20"/>
          <w:szCs w:val="20"/>
        </w:rPr>
        <w:t>n</w:t>
      </w:r>
      <w:r w:rsidR="00271BB8" w:rsidRPr="00A170A9">
        <w:rPr>
          <w:rStyle w:val="fs16"/>
          <w:rFonts w:ascii="Arial" w:hAnsi="Arial" w:cs="Arial"/>
          <w:sz w:val="20"/>
          <w:szCs w:val="20"/>
        </w:rPr>
        <w:t xml:space="preserve">áměstí </w:t>
      </w:r>
      <w:r w:rsidR="008D4DBC">
        <w:rPr>
          <w:rStyle w:val="fs16"/>
          <w:rFonts w:ascii="Arial" w:hAnsi="Arial" w:cs="Arial"/>
          <w:sz w:val="20"/>
          <w:szCs w:val="20"/>
        </w:rPr>
        <w:t>M</w:t>
      </w:r>
      <w:r w:rsidR="00271BB8" w:rsidRPr="00A170A9">
        <w:rPr>
          <w:rStyle w:val="fs16"/>
          <w:rFonts w:ascii="Arial" w:hAnsi="Arial" w:cs="Arial"/>
          <w:sz w:val="20"/>
          <w:szCs w:val="20"/>
        </w:rPr>
        <w:t>ládeže v Týně nad Vltavou, dále v ZŠ Chrášťany, ZŠ Neznašov, ZŠ Dolní Bukovsko a objektu bývalé staré školy v Temelíně.</w:t>
      </w:r>
      <w:r w:rsidR="00271BB8">
        <w:rPr>
          <w:rStyle w:val="fs16"/>
          <w:rFonts w:ascii="Arial" w:hAnsi="Arial" w:cs="Arial"/>
          <w:sz w:val="20"/>
          <w:szCs w:val="20"/>
        </w:rPr>
        <w:t xml:space="preserve"> Škola nabízí výuku hry</w:t>
      </w:r>
      <w:r w:rsidR="00271BB8" w:rsidRPr="00A170A9">
        <w:rPr>
          <w:rStyle w:val="fs16"/>
          <w:rFonts w:ascii="Arial" w:hAnsi="Arial" w:cs="Arial"/>
          <w:sz w:val="20"/>
          <w:szCs w:val="20"/>
        </w:rPr>
        <w:t xml:space="preserve"> na zobcovou flétnu, příčnou flétnu, klarinet, saxofon, trubka, lesní roh, baskřídlovka, tuba, bicí nástroje, dudy, zpěv, klavír, elektronické klávesové nástroje</w:t>
      </w:r>
      <w:r>
        <w:rPr>
          <w:rStyle w:val="fs16"/>
          <w:rFonts w:ascii="Arial" w:hAnsi="Arial" w:cs="Arial"/>
          <w:sz w:val="20"/>
          <w:szCs w:val="20"/>
        </w:rPr>
        <w:t>.</w:t>
      </w:r>
    </w:p>
    <w:p w:rsidR="00271BB8" w:rsidRPr="00C8502F" w:rsidRDefault="00271BB8" w:rsidP="00271BB8">
      <w:pPr>
        <w:jc w:val="both"/>
        <w:rPr>
          <w:rFonts w:ascii="Arial" w:hAnsi="Arial" w:cs="Arial"/>
          <w:sz w:val="20"/>
          <w:szCs w:val="20"/>
        </w:rPr>
      </w:pPr>
      <w:r w:rsidRPr="00C8502F">
        <w:rPr>
          <w:rFonts w:ascii="Arial" w:hAnsi="Arial" w:cs="Arial"/>
          <w:sz w:val="20"/>
          <w:szCs w:val="20"/>
        </w:rPr>
        <w:t xml:space="preserve">Střední stupeň vzdělání je zastoupen Střední odbornou školou a Středním odborným učilištěm (dále SOŠ a SOU) Hněvkovice a osmiletým Gymnáziem v Týně nad Vltavou. SOŠ a SOU Hněvkovice vzniklo sloučením Integrované střední školy Hněvkovice a Středního odborného učiliště. </w:t>
      </w:r>
      <w:r w:rsidR="00240440">
        <w:rPr>
          <w:rFonts w:ascii="Arial" w:hAnsi="Arial" w:cs="Arial"/>
          <w:sz w:val="20"/>
          <w:szCs w:val="20"/>
        </w:rPr>
        <w:t>Š</w:t>
      </w:r>
      <w:r w:rsidRPr="00C8502F">
        <w:rPr>
          <w:rFonts w:ascii="Arial" w:hAnsi="Arial" w:cs="Arial"/>
          <w:sz w:val="20"/>
          <w:szCs w:val="20"/>
        </w:rPr>
        <w:t>kola vyučuje dvouleté učební obory (Potravinářská výroba a Zahradnická výroba), tříleté učební obory (Kovář a podkovář, Opravář zemědělských strojů, Truhlář, Prodavač, Cukrář, Kuchař, Číšník, Zahradník, Krajinář a Chovatel a zpracovatel drůbeže), čtyřleté maturitní studium Dřevěné konstrukce, denní a dálkovou nástavbu Podnikání pro absolventy všech tříletých učebních oborů.</w:t>
      </w:r>
    </w:p>
    <w:p w:rsidR="00271BB8" w:rsidRPr="00E95E85" w:rsidRDefault="00271BB8" w:rsidP="00271BB8">
      <w:pPr>
        <w:jc w:val="both"/>
        <w:rPr>
          <w:rFonts w:ascii="Arial" w:hAnsi="Arial" w:cs="Arial"/>
          <w:sz w:val="20"/>
          <w:szCs w:val="20"/>
        </w:rPr>
      </w:pPr>
      <w:r w:rsidRPr="00E95E85">
        <w:rPr>
          <w:rFonts w:ascii="Arial" w:hAnsi="Arial" w:cs="Arial"/>
          <w:sz w:val="20"/>
          <w:szCs w:val="20"/>
        </w:rPr>
        <w:t>V Týně nad Vltavou se dále nachází soukromá Jazyková škola M&amp;M Zatloukalovi.</w:t>
      </w:r>
    </w:p>
    <w:p w:rsidR="00271BB8" w:rsidRPr="00E95E85" w:rsidRDefault="00271BB8" w:rsidP="00271BB8">
      <w:pPr>
        <w:jc w:val="both"/>
        <w:rPr>
          <w:rFonts w:ascii="Arial" w:hAnsi="Arial" w:cs="Arial"/>
          <w:sz w:val="20"/>
          <w:szCs w:val="20"/>
        </w:rPr>
      </w:pPr>
      <w:r w:rsidRPr="00E95E85">
        <w:rPr>
          <w:rFonts w:ascii="Arial" w:hAnsi="Arial" w:cs="Arial"/>
          <w:sz w:val="20"/>
          <w:szCs w:val="20"/>
        </w:rPr>
        <w:t xml:space="preserve">Vyšší stupně vzdělání než střední se v mikroregionu nevyskytují. Nejbližší se nacházejí v Písku, </w:t>
      </w:r>
      <w:r w:rsidR="00240440">
        <w:rPr>
          <w:rFonts w:ascii="Arial" w:hAnsi="Arial" w:cs="Arial"/>
          <w:sz w:val="20"/>
          <w:szCs w:val="20"/>
        </w:rPr>
        <w:t xml:space="preserve">v </w:t>
      </w:r>
      <w:r w:rsidRPr="00E95E85">
        <w:rPr>
          <w:rFonts w:ascii="Arial" w:hAnsi="Arial" w:cs="Arial"/>
          <w:sz w:val="20"/>
          <w:szCs w:val="20"/>
        </w:rPr>
        <w:t>Českých Budějovicích a Táboře.</w:t>
      </w:r>
    </w:p>
    <w:p w:rsidR="00634779" w:rsidRDefault="00634779">
      <w:pPr>
        <w:spacing w:after="160" w:line="259" w:lineRule="auto"/>
        <w:rPr>
          <w:rFonts w:ascii="Arial" w:hAnsi="Arial" w:cs="Arial"/>
          <w:b/>
          <w:iCs/>
          <w:sz w:val="20"/>
          <w:szCs w:val="20"/>
          <w:lang w:eastAsia="zh-CN"/>
        </w:rPr>
      </w:pPr>
      <w:r>
        <w:rPr>
          <w:rFonts w:ascii="Arial" w:hAnsi="Arial" w:cs="Arial"/>
          <w:b/>
          <w:iCs/>
          <w:sz w:val="20"/>
          <w:szCs w:val="20"/>
        </w:rPr>
        <w:br w:type="page"/>
      </w:r>
    </w:p>
    <w:p w:rsidR="00271BB8" w:rsidRDefault="00271BB8" w:rsidP="00271BB8">
      <w:pPr>
        <w:pStyle w:val="Bezmezer1"/>
        <w:rPr>
          <w:rFonts w:ascii="Arial" w:hAnsi="Arial" w:cs="Arial"/>
          <w:iCs/>
          <w:sz w:val="20"/>
          <w:szCs w:val="20"/>
        </w:rPr>
      </w:pPr>
      <w:r w:rsidRPr="00E95E85">
        <w:rPr>
          <w:rFonts w:ascii="Arial" w:hAnsi="Arial" w:cs="Arial"/>
          <w:b/>
          <w:iCs/>
          <w:sz w:val="20"/>
          <w:szCs w:val="20"/>
        </w:rPr>
        <w:lastRenderedPageBreak/>
        <w:t>Tabulka č. 38:</w:t>
      </w:r>
      <w:r w:rsidRPr="00E95E85">
        <w:rPr>
          <w:rFonts w:ascii="Arial" w:hAnsi="Arial" w:cs="Arial"/>
          <w:iCs/>
          <w:sz w:val="20"/>
          <w:szCs w:val="20"/>
        </w:rPr>
        <w:t xml:space="preserve"> </w:t>
      </w:r>
    </w:p>
    <w:p w:rsidR="00271BB8" w:rsidRPr="00E95E85" w:rsidRDefault="00271BB8" w:rsidP="00271BB8">
      <w:pPr>
        <w:pStyle w:val="Bezmezer1"/>
        <w:rPr>
          <w:rFonts w:ascii="Arial" w:hAnsi="Arial" w:cs="Arial"/>
          <w:b/>
          <w:i/>
          <w:iCs/>
          <w:color w:val="1F497D"/>
          <w:sz w:val="20"/>
          <w:szCs w:val="20"/>
        </w:rPr>
      </w:pPr>
      <w:r w:rsidRPr="00E95E85">
        <w:rPr>
          <w:rFonts w:ascii="Arial" w:hAnsi="Arial" w:cs="Arial"/>
          <w:iCs/>
          <w:sz w:val="20"/>
          <w:szCs w:val="20"/>
        </w:rPr>
        <w:t>Počet obyvatel ve městě Týn nad Vltavou do věku 20 let podle jednotlivých roků stáří (stav k 31. 12. 2017)</w:t>
      </w:r>
    </w:p>
    <w:tbl>
      <w:tblPr>
        <w:tblW w:w="100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440"/>
        <w:gridCol w:w="440"/>
        <w:gridCol w:w="440"/>
        <w:gridCol w:w="440"/>
        <w:gridCol w:w="440"/>
        <w:gridCol w:w="440"/>
        <w:gridCol w:w="441"/>
        <w:gridCol w:w="442"/>
        <w:gridCol w:w="442"/>
        <w:gridCol w:w="441"/>
        <w:gridCol w:w="441"/>
        <w:gridCol w:w="441"/>
        <w:gridCol w:w="441"/>
        <w:gridCol w:w="441"/>
        <w:gridCol w:w="441"/>
        <w:gridCol w:w="441"/>
        <w:gridCol w:w="441"/>
        <w:gridCol w:w="441"/>
        <w:gridCol w:w="441"/>
        <w:gridCol w:w="441"/>
        <w:gridCol w:w="441"/>
      </w:tblGrid>
      <w:tr w:rsidR="00271BB8" w:rsidRPr="00E95E85" w:rsidTr="003513A9">
        <w:trPr>
          <w:trHeight w:val="284"/>
        </w:trPr>
        <w:tc>
          <w:tcPr>
            <w:tcW w:w="759" w:type="dxa"/>
            <w:shd w:val="clear" w:color="auto" w:fill="FFC000"/>
            <w:vAlign w:val="center"/>
          </w:tcPr>
          <w:p w:rsidR="00271BB8" w:rsidRPr="00240440" w:rsidRDefault="003513A9" w:rsidP="003513A9">
            <w:pPr>
              <w:pStyle w:val="Bezmezer1"/>
              <w:rPr>
                <w:rFonts w:ascii="Arial" w:eastAsia="Calibri" w:hAnsi="Arial" w:cs="Arial"/>
                <w:b/>
                <w:sz w:val="16"/>
                <w:szCs w:val="16"/>
              </w:rPr>
            </w:pPr>
            <w:r w:rsidRPr="00240440">
              <w:rPr>
                <w:rFonts w:ascii="Arial" w:eastAsia="Calibri" w:hAnsi="Arial" w:cs="Arial"/>
                <w:b/>
                <w:sz w:val="16"/>
                <w:szCs w:val="16"/>
              </w:rPr>
              <w:t>Věk</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0</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2</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3</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4</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5</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6</w:t>
            </w:r>
          </w:p>
        </w:tc>
        <w:tc>
          <w:tcPr>
            <w:tcW w:w="443"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7</w:t>
            </w:r>
          </w:p>
        </w:tc>
        <w:tc>
          <w:tcPr>
            <w:tcW w:w="443"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8</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9</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10</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11</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12</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13</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14</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15</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16</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17</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18</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19</w:t>
            </w:r>
          </w:p>
        </w:tc>
        <w:tc>
          <w:tcPr>
            <w:tcW w:w="442" w:type="dxa"/>
            <w:shd w:val="clear" w:color="auto" w:fill="FFC000"/>
            <w:vAlign w:val="center"/>
          </w:tcPr>
          <w:p w:rsidR="00271BB8" w:rsidRPr="00240440" w:rsidRDefault="00271BB8" w:rsidP="00840660">
            <w:pPr>
              <w:pStyle w:val="Bezmezer1"/>
              <w:jc w:val="center"/>
              <w:rPr>
                <w:rFonts w:ascii="Arial" w:eastAsia="Calibri" w:hAnsi="Arial" w:cs="Arial"/>
                <w:b/>
                <w:sz w:val="16"/>
                <w:szCs w:val="16"/>
              </w:rPr>
            </w:pPr>
            <w:r w:rsidRPr="00240440">
              <w:rPr>
                <w:rFonts w:ascii="Arial" w:eastAsia="Calibri" w:hAnsi="Arial" w:cs="Arial"/>
                <w:b/>
                <w:sz w:val="16"/>
                <w:szCs w:val="16"/>
              </w:rPr>
              <w:t>20</w:t>
            </w:r>
          </w:p>
        </w:tc>
      </w:tr>
      <w:tr w:rsidR="00271BB8" w:rsidRPr="00E95E85" w:rsidTr="003513A9">
        <w:trPr>
          <w:trHeight w:val="284"/>
        </w:trPr>
        <w:tc>
          <w:tcPr>
            <w:tcW w:w="759" w:type="dxa"/>
            <w:shd w:val="clear" w:color="auto" w:fill="FFC000"/>
            <w:vAlign w:val="center"/>
          </w:tcPr>
          <w:p w:rsidR="00271BB8" w:rsidRPr="00240440" w:rsidRDefault="00271BB8" w:rsidP="00840660">
            <w:pPr>
              <w:pStyle w:val="Bezmezer1"/>
              <w:rPr>
                <w:rFonts w:ascii="Arial" w:eastAsia="Calibri" w:hAnsi="Arial" w:cs="Arial"/>
                <w:b/>
                <w:sz w:val="16"/>
                <w:szCs w:val="16"/>
              </w:rPr>
            </w:pPr>
            <w:r w:rsidRPr="00240440">
              <w:rPr>
                <w:rFonts w:ascii="Arial" w:eastAsia="Calibri" w:hAnsi="Arial" w:cs="Arial"/>
                <w:b/>
                <w:sz w:val="16"/>
                <w:szCs w:val="16"/>
              </w:rPr>
              <w:t>Celkem</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93</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83</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85</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71</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74</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86</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87</w:t>
            </w:r>
          </w:p>
        </w:tc>
        <w:tc>
          <w:tcPr>
            <w:tcW w:w="443"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84</w:t>
            </w:r>
          </w:p>
        </w:tc>
        <w:tc>
          <w:tcPr>
            <w:tcW w:w="443"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84</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84</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91</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77</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70</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77</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79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99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74</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67</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71</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68</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76</w:t>
            </w:r>
          </w:p>
        </w:tc>
      </w:tr>
      <w:tr w:rsidR="00271BB8" w:rsidRPr="00E95E85" w:rsidTr="003513A9">
        <w:trPr>
          <w:trHeight w:val="284"/>
        </w:trPr>
        <w:tc>
          <w:tcPr>
            <w:tcW w:w="759" w:type="dxa"/>
            <w:shd w:val="clear" w:color="auto" w:fill="FFC000"/>
            <w:vAlign w:val="center"/>
          </w:tcPr>
          <w:p w:rsidR="00271BB8" w:rsidRPr="00240440" w:rsidRDefault="00271BB8" w:rsidP="00840660">
            <w:pPr>
              <w:pStyle w:val="Bezmezer1"/>
              <w:rPr>
                <w:rFonts w:ascii="Arial" w:eastAsia="Calibri" w:hAnsi="Arial" w:cs="Arial"/>
                <w:b/>
                <w:sz w:val="16"/>
                <w:szCs w:val="16"/>
              </w:rPr>
            </w:pPr>
            <w:r w:rsidRPr="00240440">
              <w:rPr>
                <w:rFonts w:ascii="Arial" w:eastAsia="Calibri" w:hAnsi="Arial" w:cs="Arial"/>
                <w:b/>
                <w:sz w:val="16"/>
                <w:szCs w:val="16"/>
              </w:rPr>
              <w:t>muži</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47</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40</w:t>
            </w:r>
          </w:p>
        </w:tc>
        <w:tc>
          <w:tcPr>
            <w:tcW w:w="442" w:type="dxa"/>
            <w:shd w:val="clear" w:color="auto" w:fill="auto"/>
            <w:vAlign w:val="center"/>
          </w:tcPr>
          <w:p w:rsidR="00271BB8" w:rsidRPr="00A431F3" w:rsidRDefault="00271BB8" w:rsidP="00840660">
            <w:pPr>
              <w:pStyle w:val="Bezmezer1"/>
              <w:jc w:val="center"/>
              <w:rPr>
                <w:rFonts w:ascii="Arial" w:eastAsia="Calibri" w:hAnsi="Arial" w:cs="Arial"/>
                <w:sz w:val="16"/>
                <w:szCs w:val="16"/>
              </w:rPr>
            </w:pPr>
            <w:r w:rsidRPr="00A431F3">
              <w:rPr>
                <w:rFonts w:ascii="Arial" w:eastAsia="Calibri" w:hAnsi="Arial" w:cs="Arial"/>
                <w:sz w:val="16"/>
                <w:szCs w:val="16"/>
              </w:rPr>
              <w:t>39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34</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45</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50</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44</w:t>
            </w:r>
          </w:p>
        </w:tc>
        <w:tc>
          <w:tcPr>
            <w:tcW w:w="443"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47</w:t>
            </w:r>
          </w:p>
        </w:tc>
        <w:tc>
          <w:tcPr>
            <w:tcW w:w="443"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37</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40</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52</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38</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32</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37</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31</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51</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35</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34</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43</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29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32</w:t>
            </w:r>
          </w:p>
        </w:tc>
      </w:tr>
      <w:tr w:rsidR="00271BB8" w:rsidRPr="00E95E85" w:rsidTr="003513A9">
        <w:trPr>
          <w:trHeight w:val="284"/>
        </w:trPr>
        <w:tc>
          <w:tcPr>
            <w:tcW w:w="759" w:type="dxa"/>
            <w:shd w:val="clear" w:color="auto" w:fill="FFC000"/>
            <w:vAlign w:val="center"/>
          </w:tcPr>
          <w:p w:rsidR="00271BB8" w:rsidRPr="00240440" w:rsidRDefault="00271BB8" w:rsidP="00840660">
            <w:pPr>
              <w:pStyle w:val="Bezmezer1"/>
              <w:rPr>
                <w:rFonts w:ascii="Arial" w:eastAsia="Calibri" w:hAnsi="Arial" w:cs="Arial"/>
                <w:b/>
                <w:sz w:val="16"/>
                <w:szCs w:val="16"/>
              </w:rPr>
            </w:pPr>
            <w:r w:rsidRPr="00240440">
              <w:rPr>
                <w:rFonts w:ascii="Arial" w:eastAsia="Calibri" w:hAnsi="Arial" w:cs="Arial"/>
                <w:b/>
                <w:sz w:val="16"/>
                <w:szCs w:val="16"/>
              </w:rPr>
              <w:t>ženy</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43</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46</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37</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29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36</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43</w:t>
            </w:r>
          </w:p>
        </w:tc>
        <w:tc>
          <w:tcPr>
            <w:tcW w:w="443"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37</w:t>
            </w:r>
          </w:p>
        </w:tc>
        <w:tc>
          <w:tcPr>
            <w:tcW w:w="443"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47</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44</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38</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40</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48</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48</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33</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28</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39</w:t>
            </w:r>
          </w:p>
        </w:tc>
        <w:tc>
          <w:tcPr>
            <w:tcW w:w="442" w:type="dxa"/>
            <w:shd w:val="clear" w:color="auto" w:fill="auto"/>
            <w:vAlign w:val="bottom"/>
          </w:tcPr>
          <w:p w:rsidR="00271BB8" w:rsidRPr="00A431F3" w:rsidRDefault="00271BB8" w:rsidP="00840660">
            <w:pPr>
              <w:jc w:val="center"/>
              <w:rPr>
                <w:rFonts w:ascii="Arial" w:hAnsi="Arial" w:cs="Arial"/>
                <w:color w:val="000000"/>
                <w:sz w:val="16"/>
                <w:szCs w:val="16"/>
              </w:rPr>
            </w:pPr>
            <w:r w:rsidRPr="00A431F3">
              <w:rPr>
                <w:rFonts w:ascii="Arial" w:hAnsi="Arial" w:cs="Arial"/>
                <w:color w:val="000000"/>
                <w:sz w:val="16"/>
                <w:szCs w:val="16"/>
              </w:rPr>
              <w:t>44</w:t>
            </w:r>
          </w:p>
        </w:tc>
      </w:tr>
    </w:tbl>
    <w:p w:rsidR="00271BB8" w:rsidRPr="00525EA7" w:rsidRDefault="00271BB8" w:rsidP="00271BB8">
      <w:pPr>
        <w:autoSpaceDE w:val="0"/>
        <w:autoSpaceDN w:val="0"/>
        <w:adjustRightInd w:val="0"/>
        <w:rPr>
          <w:rFonts w:ascii="Arial" w:hAnsi="Arial" w:cs="Arial"/>
          <w:b/>
          <w:bCs/>
          <w:i/>
          <w:iCs/>
          <w:color w:val="25408F"/>
          <w:sz w:val="16"/>
          <w:szCs w:val="16"/>
        </w:rPr>
      </w:pPr>
      <w:r w:rsidRPr="00525EA7">
        <w:rPr>
          <w:rFonts w:ascii="Arial" w:hAnsi="Arial" w:cs="Arial"/>
          <w:sz w:val="16"/>
          <w:szCs w:val="16"/>
        </w:rPr>
        <w:t xml:space="preserve">Zdroj: </w:t>
      </w:r>
      <w:hyperlink r:id="rId74" w:history="1">
        <w:r w:rsidRPr="00525EA7">
          <w:rPr>
            <w:rStyle w:val="Hypertextovodkaz"/>
            <w:rFonts w:ascii="Arial" w:hAnsi="Arial" w:cs="Arial"/>
            <w:color w:val="auto"/>
            <w:sz w:val="16"/>
            <w:szCs w:val="16"/>
            <w:u w:val="none"/>
          </w:rPr>
          <w:t>http://www.czso.cz</w:t>
        </w:r>
      </w:hyperlink>
    </w:p>
    <w:p w:rsidR="00271BB8" w:rsidRPr="00E95E85" w:rsidRDefault="00271BB8" w:rsidP="00271BB8">
      <w:pPr>
        <w:rPr>
          <w:rFonts w:ascii="Arial" w:hAnsi="Arial" w:cs="Arial"/>
          <w:sz w:val="20"/>
          <w:szCs w:val="20"/>
        </w:rPr>
      </w:pPr>
    </w:p>
    <w:p w:rsidR="00271BB8" w:rsidRPr="00E95E85" w:rsidRDefault="00271BB8" w:rsidP="00271BB8">
      <w:pPr>
        <w:pStyle w:val="Bezmezer1"/>
        <w:rPr>
          <w:rFonts w:ascii="Arial" w:hAnsi="Arial" w:cs="Arial"/>
          <w:b/>
          <w:i/>
          <w:iCs/>
          <w:color w:val="1F497D"/>
          <w:sz w:val="20"/>
          <w:szCs w:val="20"/>
        </w:rPr>
      </w:pPr>
      <w:r w:rsidRPr="00E95E85">
        <w:rPr>
          <w:rFonts w:ascii="Arial" w:hAnsi="Arial" w:cs="Arial"/>
          <w:b/>
          <w:iCs/>
          <w:sz w:val="20"/>
          <w:szCs w:val="20"/>
        </w:rPr>
        <w:t>Tabulka č. 39:</w:t>
      </w:r>
      <w:r w:rsidRPr="00E95E85">
        <w:rPr>
          <w:rFonts w:ascii="Arial" w:hAnsi="Arial" w:cs="Arial"/>
          <w:iCs/>
          <w:sz w:val="20"/>
          <w:szCs w:val="20"/>
        </w:rPr>
        <w:t xml:space="preserve"> Počet obyvatel ve městě Týn nad Vltavou ve věkových skupinách (stav k 31. 12. 2017)</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424"/>
        <w:gridCol w:w="1559"/>
        <w:gridCol w:w="1417"/>
        <w:gridCol w:w="1418"/>
        <w:gridCol w:w="1417"/>
        <w:gridCol w:w="1276"/>
      </w:tblGrid>
      <w:tr w:rsidR="00271BB8" w:rsidRPr="00E95E85" w:rsidTr="00240440">
        <w:tc>
          <w:tcPr>
            <w:tcW w:w="1270" w:type="dxa"/>
            <w:shd w:val="clear" w:color="auto" w:fill="FFC000"/>
            <w:vAlign w:val="center"/>
          </w:tcPr>
          <w:p w:rsidR="00271BB8" w:rsidRPr="00240440" w:rsidRDefault="003513A9" w:rsidP="003513A9">
            <w:pPr>
              <w:pStyle w:val="Bezmezer1"/>
              <w:rPr>
                <w:rFonts w:ascii="Arial" w:eastAsia="Calibri" w:hAnsi="Arial" w:cs="Arial"/>
                <w:b/>
                <w:sz w:val="20"/>
                <w:szCs w:val="20"/>
              </w:rPr>
            </w:pPr>
            <w:r w:rsidRPr="00240440">
              <w:rPr>
                <w:rFonts w:ascii="Arial" w:eastAsia="Calibri" w:hAnsi="Arial" w:cs="Arial"/>
                <w:b/>
                <w:sz w:val="20"/>
                <w:szCs w:val="20"/>
              </w:rPr>
              <w:t>Věk</w:t>
            </w:r>
          </w:p>
        </w:tc>
        <w:tc>
          <w:tcPr>
            <w:tcW w:w="1424" w:type="dxa"/>
            <w:shd w:val="clear" w:color="auto" w:fill="FFC000"/>
            <w:vAlign w:val="center"/>
          </w:tcPr>
          <w:p w:rsidR="00271BB8" w:rsidRPr="00240440" w:rsidRDefault="00271BB8" w:rsidP="00840660">
            <w:pPr>
              <w:pStyle w:val="Bezmezer1"/>
              <w:jc w:val="center"/>
              <w:rPr>
                <w:rFonts w:ascii="Arial" w:eastAsia="Calibri" w:hAnsi="Arial" w:cs="Arial"/>
                <w:b/>
                <w:sz w:val="20"/>
                <w:szCs w:val="20"/>
              </w:rPr>
            </w:pPr>
            <w:r w:rsidRPr="00240440">
              <w:rPr>
                <w:rFonts w:ascii="Arial" w:eastAsia="Calibri" w:hAnsi="Arial" w:cs="Arial"/>
                <w:b/>
                <w:sz w:val="20"/>
                <w:szCs w:val="20"/>
              </w:rPr>
              <w:t>0 – 2,99</w:t>
            </w:r>
          </w:p>
        </w:tc>
        <w:tc>
          <w:tcPr>
            <w:tcW w:w="1559" w:type="dxa"/>
            <w:shd w:val="clear" w:color="auto" w:fill="FFC000"/>
            <w:vAlign w:val="center"/>
          </w:tcPr>
          <w:p w:rsidR="00271BB8" w:rsidRPr="00240440" w:rsidRDefault="00271BB8" w:rsidP="00840660">
            <w:pPr>
              <w:pStyle w:val="Bezmezer1"/>
              <w:jc w:val="center"/>
              <w:rPr>
                <w:rFonts w:ascii="Arial" w:eastAsia="Calibri" w:hAnsi="Arial" w:cs="Arial"/>
                <w:b/>
                <w:sz w:val="20"/>
                <w:szCs w:val="20"/>
              </w:rPr>
            </w:pPr>
            <w:r w:rsidRPr="00240440">
              <w:rPr>
                <w:rFonts w:ascii="Arial" w:eastAsia="Calibri" w:hAnsi="Arial" w:cs="Arial"/>
                <w:b/>
                <w:sz w:val="20"/>
                <w:szCs w:val="20"/>
              </w:rPr>
              <w:t>3 – 5,99</w:t>
            </w:r>
          </w:p>
        </w:tc>
        <w:tc>
          <w:tcPr>
            <w:tcW w:w="1417" w:type="dxa"/>
            <w:shd w:val="clear" w:color="auto" w:fill="FFC000"/>
            <w:vAlign w:val="center"/>
          </w:tcPr>
          <w:p w:rsidR="00271BB8" w:rsidRPr="00240440" w:rsidRDefault="00271BB8" w:rsidP="00840660">
            <w:pPr>
              <w:pStyle w:val="Bezmezer1"/>
              <w:jc w:val="center"/>
              <w:rPr>
                <w:rFonts w:ascii="Arial" w:eastAsia="Calibri" w:hAnsi="Arial" w:cs="Arial"/>
                <w:b/>
                <w:sz w:val="20"/>
                <w:szCs w:val="20"/>
              </w:rPr>
            </w:pPr>
            <w:r w:rsidRPr="00240440">
              <w:rPr>
                <w:rFonts w:ascii="Arial" w:eastAsia="Calibri" w:hAnsi="Arial" w:cs="Arial"/>
                <w:b/>
                <w:sz w:val="20"/>
                <w:szCs w:val="20"/>
              </w:rPr>
              <w:t>6 – 10,99</w:t>
            </w:r>
          </w:p>
        </w:tc>
        <w:tc>
          <w:tcPr>
            <w:tcW w:w="1418" w:type="dxa"/>
            <w:shd w:val="clear" w:color="auto" w:fill="FFC000"/>
            <w:vAlign w:val="center"/>
          </w:tcPr>
          <w:p w:rsidR="00271BB8" w:rsidRPr="00240440" w:rsidRDefault="00271BB8" w:rsidP="00840660">
            <w:pPr>
              <w:pStyle w:val="Bezmezer1"/>
              <w:jc w:val="center"/>
              <w:rPr>
                <w:rFonts w:ascii="Arial" w:eastAsia="Calibri" w:hAnsi="Arial" w:cs="Arial"/>
                <w:b/>
                <w:sz w:val="20"/>
                <w:szCs w:val="20"/>
              </w:rPr>
            </w:pPr>
            <w:r w:rsidRPr="00240440">
              <w:rPr>
                <w:rFonts w:ascii="Arial" w:eastAsia="Calibri" w:hAnsi="Arial" w:cs="Arial"/>
                <w:b/>
                <w:sz w:val="20"/>
                <w:szCs w:val="20"/>
              </w:rPr>
              <w:t>11 – 14,99</w:t>
            </w:r>
          </w:p>
        </w:tc>
        <w:tc>
          <w:tcPr>
            <w:tcW w:w="1417" w:type="dxa"/>
            <w:shd w:val="clear" w:color="auto" w:fill="FFC000"/>
            <w:vAlign w:val="center"/>
          </w:tcPr>
          <w:p w:rsidR="00271BB8" w:rsidRPr="00240440" w:rsidRDefault="00271BB8" w:rsidP="00840660">
            <w:pPr>
              <w:pStyle w:val="Bezmezer1"/>
              <w:jc w:val="center"/>
              <w:rPr>
                <w:rFonts w:ascii="Arial" w:eastAsia="Calibri" w:hAnsi="Arial" w:cs="Arial"/>
                <w:b/>
                <w:sz w:val="20"/>
                <w:szCs w:val="20"/>
              </w:rPr>
            </w:pPr>
            <w:r w:rsidRPr="00240440">
              <w:rPr>
                <w:rFonts w:ascii="Arial" w:eastAsia="Calibri" w:hAnsi="Arial" w:cs="Arial"/>
                <w:b/>
                <w:sz w:val="20"/>
                <w:szCs w:val="20"/>
              </w:rPr>
              <w:t>15 – 17,99</w:t>
            </w:r>
          </w:p>
        </w:tc>
        <w:tc>
          <w:tcPr>
            <w:tcW w:w="1276" w:type="dxa"/>
            <w:shd w:val="clear" w:color="auto" w:fill="FFC000"/>
            <w:vAlign w:val="center"/>
          </w:tcPr>
          <w:p w:rsidR="00271BB8" w:rsidRPr="00240440" w:rsidRDefault="00271BB8" w:rsidP="00840660">
            <w:pPr>
              <w:pStyle w:val="Bezmezer1"/>
              <w:jc w:val="center"/>
              <w:rPr>
                <w:rFonts w:ascii="Arial" w:eastAsia="Calibri" w:hAnsi="Arial" w:cs="Arial"/>
                <w:b/>
                <w:sz w:val="20"/>
                <w:szCs w:val="20"/>
              </w:rPr>
            </w:pPr>
            <w:r w:rsidRPr="00240440">
              <w:rPr>
                <w:rFonts w:ascii="Arial" w:eastAsia="Calibri" w:hAnsi="Arial" w:cs="Arial"/>
                <w:b/>
                <w:sz w:val="20"/>
                <w:szCs w:val="20"/>
              </w:rPr>
              <w:t>18 – 20</w:t>
            </w:r>
          </w:p>
        </w:tc>
      </w:tr>
      <w:tr w:rsidR="00271BB8" w:rsidRPr="00E95E85" w:rsidTr="00240440">
        <w:tc>
          <w:tcPr>
            <w:tcW w:w="1270" w:type="dxa"/>
            <w:shd w:val="clear" w:color="auto" w:fill="FFC000"/>
            <w:vAlign w:val="center"/>
          </w:tcPr>
          <w:p w:rsidR="00271BB8" w:rsidRPr="00240440" w:rsidRDefault="00271BB8" w:rsidP="00840660">
            <w:pPr>
              <w:pStyle w:val="Bezmezer1"/>
              <w:rPr>
                <w:rFonts w:ascii="Arial" w:eastAsia="Calibri" w:hAnsi="Arial" w:cs="Arial"/>
                <w:b/>
                <w:sz w:val="20"/>
                <w:szCs w:val="20"/>
              </w:rPr>
            </w:pPr>
            <w:r w:rsidRPr="00240440">
              <w:rPr>
                <w:rFonts w:ascii="Arial" w:eastAsia="Calibri" w:hAnsi="Arial" w:cs="Arial"/>
                <w:b/>
                <w:sz w:val="20"/>
                <w:szCs w:val="20"/>
              </w:rPr>
              <w:t>Celkem</w:t>
            </w:r>
          </w:p>
        </w:tc>
        <w:tc>
          <w:tcPr>
            <w:tcW w:w="1424"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261</w:t>
            </w:r>
          </w:p>
        </w:tc>
        <w:tc>
          <w:tcPr>
            <w:tcW w:w="1559"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231</w:t>
            </w:r>
          </w:p>
        </w:tc>
        <w:tc>
          <w:tcPr>
            <w:tcW w:w="1417"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430</w:t>
            </w:r>
          </w:p>
        </w:tc>
        <w:tc>
          <w:tcPr>
            <w:tcW w:w="1418"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303</w:t>
            </w:r>
          </w:p>
        </w:tc>
        <w:tc>
          <w:tcPr>
            <w:tcW w:w="1417"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240</w:t>
            </w:r>
          </w:p>
        </w:tc>
        <w:tc>
          <w:tcPr>
            <w:tcW w:w="1276"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215</w:t>
            </w:r>
          </w:p>
        </w:tc>
      </w:tr>
      <w:tr w:rsidR="00271BB8" w:rsidRPr="00E95E85" w:rsidTr="00240440">
        <w:tc>
          <w:tcPr>
            <w:tcW w:w="1270" w:type="dxa"/>
            <w:shd w:val="clear" w:color="auto" w:fill="FFC000"/>
            <w:vAlign w:val="center"/>
          </w:tcPr>
          <w:p w:rsidR="00271BB8" w:rsidRPr="00240440" w:rsidRDefault="00271BB8" w:rsidP="00840660">
            <w:pPr>
              <w:pStyle w:val="Bezmezer1"/>
              <w:rPr>
                <w:rFonts w:ascii="Arial" w:eastAsia="Calibri" w:hAnsi="Arial" w:cs="Arial"/>
                <w:b/>
                <w:sz w:val="20"/>
                <w:szCs w:val="20"/>
              </w:rPr>
            </w:pPr>
            <w:r w:rsidRPr="00240440">
              <w:rPr>
                <w:rFonts w:ascii="Arial" w:eastAsia="Calibri" w:hAnsi="Arial" w:cs="Arial"/>
                <w:b/>
                <w:sz w:val="20"/>
                <w:szCs w:val="20"/>
              </w:rPr>
              <w:t>muži</w:t>
            </w:r>
          </w:p>
        </w:tc>
        <w:tc>
          <w:tcPr>
            <w:tcW w:w="1424"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126</w:t>
            </w:r>
          </w:p>
        </w:tc>
        <w:tc>
          <w:tcPr>
            <w:tcW w:w="1559"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129</w:t>
            </w:r>
          </w:p>
        </w:tc>
        <w:tc>
          <w:tcPr>
            <w:tcW w:w="1417" w:type="dxa"/>
            <w:shd w:val="clear" w:color="auto" w:fill="auto"/>
            <w:vAlign w:val="center"/>
          </w:tcPr>
          <w:p w:rsidR="00271BB8" w:rsidRPr="00E95E85" w:rsidRDefault="00271BB8" w:rsidP="00840660">
            <w:pPr>
              <w:pStyle w:val="Bezmezer1"/>
              <w:jc w:val="center"/>
              <w:rPr>
                <w:rFonts w:ascii="Arial" w:eastAsia="Calibri" w:hAnsi="Arial" w:cs="Arial"/>
                <w:sz w:val="20"/>
                <w:szCs w:val="20"/>
              </w:rPr>
            </w:pPr>
            <w:r w:rsidRPr="00E95E85">
              <w:rPr>
                <w:rFonts w:ascii="Arial" w:eastAsia="Calibri" w:hAnsi="Arial" w:cs="Arial"/>
                <w:sz w:val="20"/>
                <w:szCs w:val="20"/>
              </w:rPr>
              <w:t>220</w:t>
            </w:r>
          </w:p>
        </w:tc>
        <w:tc>
          <w:tcPr>
            <w:tcW w:w="1418"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132</w:t>
            </w:r>
          </w:p>
        </w:tc>
        <w:tc>
          <w:tcPr>
            <w:tcW w:w="1417"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120</w:t>
            </w:r>
          </w:p>
        </w:tc>
        <w:tc>
          <w:tcPr>
            <w:tcW w:w="1276"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104</w:t>
            </w:r>
          </w:p>
        </w:tc>
      </w:tr>
      <w:tr w:rsidR="00271BB8" w:rsidRPr="00E95E85" w:rsidTr="00240440">
        <w:tc>
          <w:tcPr>
            <w:tcW w:w="1270" w:type="dxa"/>
            <w:shd w:val="clear" w:color="auto" w:fill="FFC000"/>
            <w:vAlign w:val="center"/>
          </w:tcPr>
          <w:p w:rsidR="00271BB8" w:rsidRPr="00240440" w:rsidRDefault="00271BB8" w:rsidP="00840660">
            <w:pPr>
              <w:pStyle w:val="Bezmezer1"/>
              <w:rPr>
                <w:rFonts w:ascii="Arial" w:eastAsia="Calibri" w:hAnsi="Arial" w:cs="Arial"/>
                <w:b/>
                <w:sz w:val="20"/>
                <w:szCs w:val="20"/>
              </w:rPr>
            </w:pPr>
            <w:r w:rsidRPr="00240440">
              <w:rPr>
                <w:rFonts w:ascii="Arial" w:eastAsia="Calibri" w:hAnsi="Arial" w:cs="Arial"/>
                <w:b/>
                <w:sz w:val="20"/>
                <w:szCs w:val="20"/>
              </w:rPr>
              <w:t>ženy</w:t>
            </w:r>
          </w:p>
        </w:tc>
        <w:tc>
          <w:tcPr>
            <w:tcW w:w="1424"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135</w:t>
            </w:r>
          </w:p>
        </w:tc>
        <w:tc>
          <w:tcPr>
            <w:tcW w:w="1559"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102</w:t>
            </w:r>
          </w:p>
        </w:tc>
        <w:tc>
          <w:tcPr>
            <w:tcW w:w="1417"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210</w:t>
            </w:r>
          </w:p>
        </w:tc>
        <w:tc>
          <w:tcPr>
            <w:tcW w:w="1418"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171</w:t>
            </w:r>
          </w:p>
        </w:tc>
        <w:tc>
          <w:tcPr>
            <w:tcW w:w="1417"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120</w:t>
            </w:r>
          </w:p>
        </w:tc>
        <w:tc>
          <w:tcPr>
            <w:tcW w:w="1276" w:type="dxa"/>
            <w:shd w:val="clear" w:color="auto" w:fill="auto"/>
            <w:vAlign w:val="bottom"/>
          </w:tcPr>
          <w:p w:rsidR="00271BB8" w:rsidRPr="00E95E85" w:rsidRDefault="00271BB8" w:rsidP="00840660">
            <w:pPr>
              <w:jc w:val="center"/>
              <w:rPr>
                <w:rFonts w:ascii="Arial" w:hAnsi="Arial" w:cs="Arial"/>
                <w:color w:val="000000"/>
                <w:sz w:val="20"/>
                <w:szCs w:val="20"/>
              </w:rPr>
            </w:pPr>
            <w:r w:rsidRPr="00E95E85">
              <w:rPr>
                <w:rFonts w:ascii="Arial" w:hAnsi="Arial" w:cs="Arial"/>
                <w:color w:val="000000"/>
                <w:sz w:val="20"/>
                <w:szCs w:val="20"/>
              </w:rPr>
              <w:t>111</w:t>
            </w:r>
          </w:p>
        </w:tc>
      </w:tr>
    </w:tbl>
    <w:p w:rsidR="00271BB8" w:rsidRPr="00525EA7" w:rsidRDefault="00271BB8" w:rsidP="00271BB8">
      <w:pPr>
        <w:autoSpaceDE w:val="0"/>
        <w:autoSpaceDN w:val="0"/>
        <w:adjustRightInd w:val="0"/>
        <w:rPr>
          <w:rFonts w:ascii="Arial" w:hAnsi="Arial" w:cs="Arial"/>
          <w:b/>
          <w:bCs/>
          <w:i/>
          <w:iCs/>
          <w:color w:val="25408F"/>
          <w:sz w:val="16"/>
          <w:szCs w:val="16"/>
        </w:rPr>
      </w:pPr>
      <w:r w:rsidRPr="00525EA7">
        <w:rPr>
          <w:rFonts w:ascii="Arial" w:hAnsi="Arial" w:cs="Arial"/>
          <w:sz w:val="16"/>
          <w:szCs w:val="16"/>
        </w:rPr>
        <w:t xml:space="preserve">Zdroj: </w:t>
      </w:r>
      <w:hyperlink r:id="rId75" w:history="1">
        <w:r w:rsidRPr="00525EA7">
          <w:rPr>
            <w:rStyle w:val="Hypertextovodkaz"/>
            <w:rFonts w:ascii="Arial" w:hAnsi="Arial" w:cs="Arial"/>
            <w:color w:val="auto"/>
            <w:sz w:val="16"/>
            <w:szCs w:val="16"/>
            <w:u w:val="none"/>
          </w:rPr>
          <w:t>http://www.czso.cz</w:t>
        </w:r>
      </w:hyperlink>
    </w:p>
    <w:p w:rsidR="00271BB8" w:rsidRPr="00E95E85" w:rsidRDefault="00271BB8" w:rsidP="00271BB8">
      <w:pPr>
        <w:jc w:val="both"/>
        <w:rPr>
          <w:rFonts w:ascii="Arial" w:hAnsi="Arial" w:cs="Arial"/>
          <w:sz w:val="20"/>
          <w:szCs w:val="20"/>
        </w:rPr>
      </w:pPr>
    </w:p>
    <w:p w:rsidR="00271BB8" w:rsidRPr="00E95E85" w:rsidRDefault="00240440" w:rsidP="00271BB8">
      <w:pPr>
        <w:jc w:val="both"/>
        <w:rPr>
          <w:rFonts w:ascii="Arial" w:hAnsi="Arial" w:cs="Arial"/>
          <w:sz w:val="20"/>
          <w:szCs w:val="20"/>
        </w:rPr>
      </w:pPr>
      <w:r>
        <w:rPr>
          <w:rFonts w:ascii="Arial" w:hAnsi="Arial" w:cs="Arial"/>
          <w:sz w:val="20"/>
          <w:szCs w:val="20"/>
        </w:rPr>
        <w:t xml:space="preserve">Na konci roku 2017 žilo ve městě Týn nad Vltavou </w:t>
      </w:r>
      <w:r w:rsidR="00271BB8" w:rsidRPr="00E95E85">
        <w:rPr>
          <w:rFonts w:ascii="Arial" w:hAnsi="Arial" w:cs="Arial"/>
          <w:sz w:val="20"/>
          <w:szCs w:val="20"/>
        </w:rPr>
        <w:t xml:space="preserve">261 dětí ve věku do tří let, 231 dětí v tzv. školkovém věku (tedy od tří do šesti let), prvostupňových (6 – 11 let) bylo celkem 430, druhostupňových (11 – 15 let) 303, ve věku od 15 do 18 let jich bylo </w:t>
      </w:r>
      <w:smartTag w:uri="urn:schemas-microsoft-com:office:smarttags" w:element="metricconverter">
        <w:smartTagPr>
          <w:attr w:name="ProductID" w:val="240 a"/>
        </w:smartTagPr>
        <w:r w:rsidR="00271BB8" w:rsidRPr="00E95E85">
          <w:rPr>
            <w:rFonts w:ascii="Arial" w:hAnsi="Arial" w:cs="Arial"/>
            <w:sz w:val="20"/>
            <w:szCs w:val="20"/>
          </w:rPr>
          <w:t>240 a</w:t>
        </w:r>
      </w:smartTag>
      <w:r w:rsidR="00271BB8" w:rsidRPr="00E95E85">
        <w:rPr>
          <w:rFonts w:ascii="Arial" w:hAnsi="Arial" w:cs="Arial"/>
          <w:sz w:val="20"/>
          <w:szCs w:val="20"/>
        </w:rPr>
        <w:t xml:space="preserve"> ve věku 18 – 20 let 215.</w:t>
      </w:r>
    </w:p>
    <w:p w:rsidR="00271BB8" w:rsidRPr="00E95E85" w:rsidRDefault="00271BB8" w:rsidP="00271BB8">
      <w:pPr>
        <w:jc w:val="both"/>
        <w:rPr>
          <w:rFonts w:ascii="Arial" w:hAnsi="Arial" w:cs="Arial"/>
          <w:sz w:val="20"/>
          <w:szCs w:val="20"/>
        </w:rPr>
      </w:pPr>
    </w:p>
    <w:p w:rsidR="00271BB8" w:rsidRPr="00E95E85" w:rsidRDefault="00271BB8" w:rsidP="00271BB8">
      <w:pPr>
        <w:pStyle w:val="Bezmezer1"/>
        <w:rPr>
          <w:rFonts w:ascii="Arial" w:hAnsi="Arial" w:cs="Arial"/>
          <w:b/>
          <w:i/>
          <w:iCs/>
          <w:color w:val="1F497D"/>
          <w:sz w:val="20"/>
          <w:szCs w:val="20"/>
        </w:rPr>
      </w:pPr>
      <w:r w:rsidRPr="00E95E85">
        <w:rPr>
          <w:rFonts w:ascii="Arial" w:hAnsi="Arial" w:cs="Arial"/>
          <w:b/>
          <w:iCs/>
          <w:sz w:val="20"/>
          <w:szCs w:val="20"/>
        </w:rPr>
        <w:t>Graf č. 15:</w:t>
      </w:r>
      <w:r w:rsidRPr="00E95E85">
        <w:rPr>
          <w:rFonts w:ascii="Arial" w:hAnsi="Arial" w:cs="Arial"/>
          <w:iCs/>
          <w:sz w:val="20"/>
          <w:szCs w:val="20"/>
        </w:rPr>
        <w:t xml:space="preserve"> Počet obyvatel ve městě Týn nad Vltavou ve věkových skupinách (stav k 31. 12. 2017)</w:t>
      </w:r>
    </w:p>
    <w:p w:rsidR="00271BB8" w:rsidRPr="00E95E85" w:rsidRDefault="00271BB8" w:rsidP="00271BB8">
      <w:pPr>
        <w:jc w:val="both"/>
        <w:rPr>
          <w:rFonts w:ascii="Arial" w:hAnsi="Arial" w:cs="Arial"/>
          <w:sz w:val="20"/>
          <w:szCs w:val="20"/>
        </w:rPr>
      </w:pPr>
      <w:r>
        <w:rPr>
          <w:noProof/>
        </w:rPr>
        <w:drawing>
          <wp:inline distT="0" distB="0" distL="0" distR="0" wp14:anchorId="4AA1C085" wp14:editId="3A63998A">
            <wp:extent cx="5935345" cy="2676525"/>
            <wp:effectExtent l="0" t="0" r="8255" b="9525"/>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271BB8" w:rsidRPr="00525EA7" w:rsidRDefault="00271BB8" w:rsidP="00271BB8">
      <w:pPr>
        <w:autoSpaceDE w:val="0"/>
        <w:autoSpaceDN w:val="0"/>
        <w:adjustRightInd w:val="0"/>
        <w:rPr>
          <w:rFonts w:ascii="Arial" w:hAnsi="Arial" w:cs="Arial"/>
          <w:b/>
          <w:bCs/>
          <w:i/>
          <w:iCs/>
          <w:color w:val="25408F"/>
          <w:sz w:val="16"/>
          <w:szCs w:val="16"/>
        </w:rPr>
      </w:pPr>
      <w:r w:rsidRPr="00525EA7">
        <w:rPr>
          <w:rFonts w:ascii="Arial" w:hAnsi="Arial" w:cs="Arial"/>
          <w:sz w:val="16"/>
          <w:szCs w:val="16"/>
        </w:rPr>
        <w:t xml:space="preserve">Zdroj: </w:t>
      </w:r>
      <w:hyperlink r:id="rId77" w:history="1">
        <w:r w:rsidRPr="00525EA7">
          <w:rPr>
            <w:rStyle w:val="Hypertextovodkaz"/>
            <w:rFonts w:ascii="Arial" w:hAnsi="Arial" w:cs="Arial"/>
            <w:color w:val="auto"/>
            <w:sz w:val="16"/>
            <w:szCs w:val="16"/>
            <w:u w:val="none"/>
          </w:rPr>
          <w:t>http://www.czso.cz</w:t>
        </w:r>
      </w:hyperlink>
    </w:p>
    <w:p w:rsidR="00271BB8" w:rsidRPr="00E95E85" w:rsidRDefault="00271BB8" w:rsidP="00271BB8">
      <w:pPr>
        <w:jc w:val="both"/>
        <w:rPr>
          <w:rFonts w:ascii="Arial" w:hAnsi="Arial" w:cs="Arial"/>
          <w:sz w:val="20"/>
          <w:szCs w:val="20"/>
        </w:rPr>
      </w:pPr>
    </w:p>
    <w:p w:rsidR="00A431F3" w:rsidRPr="00525EA7" w:rsidRDefault="00A431F3">
      <w:pPr>
        <w:spacing w:after="160" w:line="259" w:lineRule="auto"/>
        <w:rPr>
          <w:rFonts w:ascii="Arial" w:eastAsiaTheme="minorHAnsi" w:hAnsi="Arial" w:cstheme="minorHAnsi"/>
          <w:b/>
          <w:smallCaps/>
          <w:spacing w:val="5"/>
          <w:sz w:val="20"/>
          <w:szCs w:val="20"/>
        </w:rPr>
      </w:pPr>
      <w:bookmarkStart w:id="41" w:name="_Toc271551453"/>
      <w:bookmarkStart w:id="42" w:name="_Toc530127181"/>
    </w:p>
    <w:p w:rsidR="00271BB8" w:rsidRPr="00E95E85" w:rsidRDefault="00F00CCA" w:rsidP="00F00CCA">
      <w:pPr>
        <w:pStyle w:val="Nadpis3"/>
      </w:pPr>
      <w:bookmarkStart w:id="43" w:name="_Toc25825055"/>
      <w:r>
        <w:t>1.</w:t>
      </w:r>
      <w:r w:rsidR="00271BB8">
        <w:t xml:space="preserve">6 </w:t>
      </w:r>
      <w:r w:rsidR="00271BB8" w:rsidRPr="00E95E85">
        <w:t>Zdravotnictví</w:t>
      </w:r>
      <w:bookmarkEnd w:id="41"/>
      <w:bookmarkEnd w:id="42"/>
      <w:bookmarkEnd w:id="43"/>
    </w:p>
    <w:p w:rsidR="00271BB8" w:rsidRPr="00E95E85" w:rsidRDefault="00271BB8" w:rsidP="00271BB8">
      <w:pPr>
        <w:pStyle w:val="Bezmezer1"/>
        <w:rPr>
          <w:rFonts w:ascii="Arial" w:hAnsi="Arial" w:cs="Arial"/>
          <w:b/>
          <w:bCs/>
          <w:color w:val="231F20"/>
          <w:sz w:val="20"/>
          <w:szCs w:val="20"/>
        </w:rPr>
      </w:pPr>
    </w:p>
    <w:p w:rsidR="00271BB8" w:rsidRPr="00E95E85" w:rsidRDefault="00271BB8" w:rsidP="00271BB8">
      <w:pPr>
        <w:pStyle w:val="Bezmezer1"/>
        <w:rPr>
          <w:rFonts w:ascii="Arial" w:hAnsi="Arial" w:cs="Arial"/>
          <w:b/>
          <w:bCs/>
          <w:sz w:val="20"/>
          <w:szCs w:val="20"/>
        </w:rPr>
      </w:pPr>
      <w:r w:rsidRPr="00E95E85">
        <w:rPr>
          <w:rFonts w:ascii="Arial" w:hAnsi="Arial" w:cs="Arial"/>
          <w:b/>
          <w:bCs/>
          <w:sz w:val="20"/>
          <w:szCs w:val="20"/>
        </w:rPr>
        <w:t>Dolní Bukovsko</w:t>
      </w:r>
    </w:p>
    <w:p w:rsidR="00271BB8" w:rsidRPr="00E95E85" w:rsidRDefault="00271BB8" w:rsidP="00271BB8">
      <w:pPr>
        <w:pStyle w:val="Bezmezer1"/>
        <w:rPr>
          <w:rFonts w:ascii="Arial" w:hAnsi="Arial" w:cs="Arial"/>
          <w:sz w:val="20"/>
          <w:szCs w:val="20"/>
        </w:rPr>
      </w:pPr>
      <w:r w:rsidRPr="00E95E85">
        <w:rPr>
          <w:rFonts w:ascii="Arial" w:hAnsi="Arial" w:cs="Arial"/>
          <w:sz w:val="20"/>
          <w:szCs w:val="20"/>
        </w:rPr>
        <w:t>V obci provozuje ordinaci jeden praktický lékař a jeden stomatolog, nachází se zde jedna lékárna.</w:t>
      </w:r>
    </w:p>
    <w:p w:rsidR="00271BB8" w:rsidRPr="00E95E85" w:rsidRDefault="00271BB8" w:rsidP="00271BB8">
      <w:pPr>
        <w:pStyle w:val="Bezmezer1"/>
        <w:rPr>
          <w:rFonts w:ascii="Arial" w:hAnsi="Arial" w:cs="Arial"/>
          <w:b/>
          <w:bCs/>
          <w:sz w:val="20"/>
          <w:szCs w:val="20"/>
        </w:rPr>
      </w:pPr>
      <w:r w:rsidRPr="00E95E85">
        <w:rPr>
          <w:rFonts w:ascii="Arial" w:hAnsi="Arial" w:cs="Arial"/>
          <w:b/>
          <w:bCs/>
          <w:sz w:val="20"/>
          <w:szCs w:val="20"/>
        </w:rPr>
        <w:t>Temelín</w:t>
      </w:r>
    </w:p>
    <w:p w:rsidR="00271BB8" w:rsidRPr="00E95E85" w:rsidRDefault="00271BB8" w:rsidP="00271BB8">
      <w:pPr>
        <w:pStyle w:val="Bezmezer1"/>
        <w:rPr>
          <w:rFonts w:ascii="Arial" w:hAnsi="Arial" w:cs="Arial"/>
          <w:sz w:val="20"/>
          <w:szCs w:val="20"/>
        </w:rPr>
      </w:pPr>
      <w:r w:rsidRPr="00E95E85">
        <w:rPr>
          <w:rFonts w:ascii="Arial" w:hAnsi="Arial" w:cs="Arial"/>
          <w:sz w:val="20"/>
          <w:szCs w:val="20"/>
        </w:rPr>
        <w:t>V obci je jedna ordinace praktického lékaře.</w:t>
      </w:r>
    </w:p>
    <w:p w:rsidR="00271BB8" w:rsidRPr="00E95E85" w:rsidRDefault="00271BB8" w:rsidP="00271BB8">
      <w:pPr>
        <w:pStyle w:val="Bezmezer1"/>
        <w:rPr>
          <w:rFonts w:ascii="Arial" w:hAnsi="Arial" w:cs="Arial"/>
          <w:b/>
          <w:bCs/>
          <w:sz w:val="20"/>
          <w:szCs w:val="20"/>
        </w:rPr>
      </w:pPr>
      <w:r w:rsidRPr="00E95E85">
        <w:rPr>
          <w:rFonts w:ascii="Arial" w:hAnsi="Arial" w:cs="Arial"/>
          <w:b/>
          <w:bCs/>
          <w:sz w:val="20"/>
          <w:szCs w:val="20"/>
        </w:rPr>
        <w:t>Týn nad Vltavou</w:t>
      </w:r>
    </w:p>
    <w:p w:rsidR="00271BB8" w:rsidRPr="00E95E85" w:rsidRDefault="00271BB8" w:rsidP="008D4DBC">
      <w:pPr>
        <w:pStyle w:val="Bezmezer1"/>
        <w:rPr>
          <w:rFonts w:ascii="Arial" w:hAnsi="Arial" w:cs="Arial"/>
          <w:sz w:val="20"/>
          <w:szCs w:val="20"/>
        </w:rPr>
      </w:pPr>
      <w:r w:rsidRPr="00E95E85">
        <w:rPr>
          <w:rFonts w:ascii="Arial" w:hAnsi="Arial" w:cs="Arial"/>
          <w:sz w:val="20"/>
          <w:szCs w:val="20"/>
        </w:rPr>
        <w:t xml:space="preserve">Ve městě se nacházejí zdravotnické ordinace ve dvou místech: v Městské poliklinice a v Orlické ulici na Malé Straně. Městská poliklinika je příspěvková organizace zřízená v roce 1991 </w:t>
      </w:r>
      <w:r w:rsidR="008D4DBC">
        <w:rPr>
          <w:rFonts w:ascii="Arial" w:hAnsi="Arial" w:cs="Arial"/>
          <w:sz w:val="20"/>
          <w:szCs w:val="20"/>
        </w:rPr>
        <w:t>Městem</w:t>
      </w:r>
      <w:r w:rsidRPr="00E95E85">
        <w:rPr>
          <w:rFonts w:ascii="Arial" w:hAnsi="Arial" w:cs="Arial"/>
          <w:sz w:val="20"/>
          <w:szCs w:val="20"/>
        </w:rPr>
        <w:t xml:space="preserve"> Týn nad Vltavou. Hlavní činností příspěvkové organizace je poskytování zdravotní péče. </w:t>
      </w:r>
      <w:r w:rsidR="008D4DBC">
        <w:rPr>
          <w:rFonts w:ascii="Arial" w:hAnsi="Arial" w:cs="Arial"/>
          <w:sz w:val="20"/>
          <w:szCs w:val="20"/>
        </w:rPr>
        <w:br/>
      </w:r>
      <w:r w:rsidRPr="00E95E85">
        <w:rPr>
          <w:rFonts w:ascii="Arial" w:hAnsi="Arial" w:cs="Arial"/>
          <w:sz w:val="20"/>
          <w:szCs w:val="20"/>
        </w:rPr>
        <w:t>Dělí se na čtyři provozy:</w:t>
      </w:r>
    </w:p>
    <w:p w:rsidR="00271BB8" w:rsidRPr="00E95E85" w:rsidRDefault="00271BB8" w:rsidP="009D48D4">
      <w:pPr>
        <w:pStyle w:val="Bezmezer1"/>
        <w:numPr>
          <w:ilvl w:val="0"/>
          <w:numId w:val="6"/>
        </w:numPr>
        <w:suppressAutoHyphens w:val="0"/>
        <w:jc w:val="both"/>
        <w:rPr>
          <w:rFonts w:ascii="Arial" w:hAnsi="Arial" w:cs="Arial"/>
          <w:sz w:val="20"/>
          <w:szCs w:val="20"/>
        </w:rPr>
      </w:pPr>
      <w:r>
        <w:rPr>
          <w:rFonts w:ascii="Arial" w:hAnsi="Arial" w:cs="Arial"/>
          <w:sz w:val="20"/>
          <w:szCs w:val="20"/>
        </w:rPr>
        <w:t>lékaři: tř</w:t>
      </w:r>
      <w:r w:rsidRPr="00E95E85">
        <w:rPr>
          <w:rFonts w:ascii="Arial" w:hAnsi="Arial" w:cs="Arial"/>
          <w:sz w:val="20"/>
          <w:szCs w:val="20"/>
        </w:rPr>
        <w:t>i stomatolog</w:t>
      </w:r>
      <w:r>
        <w:rPr>
          <w:rFonts w:ascii="Arial" w:hAnsi="Arial" w:cs="Arial"/>
          <w:sz w:val="20"/>
          <w:szCs w:val="20"/>
        </w:rPr>
        <w:t>ové, ortoped a rehabilitace, urolog, gynekolog, internista</w:t>
      </w:r>
      <w:r w:rsidRPr="00E95E85">
        <w:rPr>
          <w:rFonts w:ascii="Arial" w:hAnsi="Arial" w:cs="Arial"/>
          <w:sz w:val="20"/>
          <w:szCs w:val="20"/>
        </w:rPr>
        <w:t xml:space="preserve"> a diabetolog, psychiatr, chirurg, rentgen a ultrazvuk, oční ambulance, plicní ambulance, ušn</w:t>
      </w:r>
      <w:r>
        <w:rPr>
          <w:rFonts w:ascii="Arial" w:hAnsi="Arial" w:cs="Arial"/>
          <w:sz w:val="20"/>
          <w:szCs w:val="20"/>
        </w:rPr>
        <w:t>í nosní a krční ambulance, pět praktických</w:t>
      </w:r>
      <w:r w:rsidRPr="00E95E85">
        <w:rPr>
          <w:rFonts w:ascii="Arial" w:hAnsi="Arial" w:cs="Arial"/>
          <w:sz w:val="20"/>
          <w:szCs w:val="20"/>
        </w:rPr>
        <w:t xml:space="preserve"> lékař</w:t>
      </w:r>
      <w:r>
        <w:rPr>
          <w:rFonts w:ascii="Arial" w:hAnsi="Arial" w:cs="Arial"/>
          <w:sz w:val="20"/>
          <w:szCs w:val="20"/>
        </w:rPr>
        <w:t>ů pro dospělé, čtyři</w:t>
      </w:r>
      <w:r w:rsidRPr="00E95E85">
        <w:rPr>
          <w:rFonts w:ascii="Arial" w:hAnsi="Arial" w:cs="Arial"/>
          <w:sz w:val="20"/>
          <w:szCs w:val="20"/>
        </w:rPr>
        <w:t xml:space="preserve"> praktičtí lékaři pro děti a dorost</w:t>
      </w:r>
    </w:p>
    <w:p w:rsidR="00271BB8" w:rsidRPr="00E95E85" w:rsidRDefault="00271BB8" w:rsidP="009D48D4">
      <w:pPr>
        <w:pStyle w:val="Bezmezer1"/>
        <w:numPr>
          <w:ilvl w:val="0"/>
          <w:numId w:val="6"/>
        </w:numPr>
        <w:suppressAutoHyphens w:val="0"/>
        <w:jc w:val="both"/>
        <w:rPr>
          <w:rFonts w:ascii="Arial" w:hAnsi="Arial" w:cs="Arial"/>
          <w:sz w:val="20"/>
          <w:szCs w:val="20"/>
        </w:rPr>
      </w:pPr>
      <w:r w:rsidRPr="00E95E85">
        <w:rPr>
          <w:rFonts w:ascii="Arial" w:hAnsi="Arial" w:cs="Arial"/>
          <w:sz w:val="20"/>
          <w:szCs w:val="20"/>
        </w:rPr>
        <w:t>dvě rehabilitační pracoviště, biochemická laboratoř, stomatologická laboratoř</w:t>
      </w:r>
    </w:p>
    <w:p w:rsidR="00271BB8" w:rsidRPr="00E95E85" w:rsidRDefault="00271BB8" w:rsidP="009D48D4">
      <w:pPr>
        <w:pStyle w:val="Bezmezer1"/>
        <w:numPr>
          <w:ilvl w:val="0"/>
          <w:numId w:val="6"/>
        </w:numPr>
        <w:suppressAutoHyphens w:val="0"/>
        <w:jc w:val="both"/>
        <w:rPr>
          <w:rFonts w:ascii="Arial" w:hAnsi="Arial" w:cs="Arial"/>
          <w:sz w:val="20"/>
          <w:szCs w:val="20"/>
        </w:rPr>
      </w:pPr>
      <w:r w:rsidRPr="00E95E85">
        <w:rPr>
          <w:rFonts w:ascii="Arial" w:hAnsi="Arial" w:cs="Arial"/>
          <w:sz w:val="20"/>
          <w:szCs w:val="20"/>
        </w:rPr>
        <w:t>logopedie</w:t>
      </w:r>
    </w:p>
    <w:p w:rsidR="00271BB8" w:rsidRPr="00E95E85" w:rsidRDefault="00271BB8" w:rsidP="009D48D4">
      <w:pPr>
        <w:pStyle w:val="Bezmezer1"/>
        <w:numPr>
          <w:ilvl w:val="0"/>
          <w:numId w:val="6"/>
        </w:numPr>
        <w:suppressAutoHyphens w:val="0"/>
        <w:jc w:val="both"/>
        <w:rPr>
          <w:rFonts w:ascii="Arial" w:hAnsi="Arial" w:cs="Arial"/>
          <w:sz w:val="20"/>
          <w:szCs w:val="20"/>
        </w:rPr>
      </w:pPr>
      <w:r w:rsidRPr="00E95E85">
        <w:rPr>
          <w:rFonts w:ascii="Arial" w:hAnsi="Arial" w:cs="Arial"/>
          <w:sz w:val="20"/>
          <w:szCs w:val="20"/>
        </w:rPr>
        <w:lastRenderedPageBreak/>
        <w:t xml:space="preserve">lékařská </w:t>
      </w:r>
      <w:r w:rsidRPr="00F00CCA">
        <w:rPr>
          <w:rFonts w:ascii="Arial" w:hAnsi="Arial" w:cs="Arial"/>
          <w:sz w:val="20"/>
          <w:szCs w:val="20"/>
        </w:rPr>
        <w:t>služba první pomoci (řízená poliklinikou, zajišťuje denní službu P</w:t>
      </w:r>
      <w:r w:rsidR="008D4DBC">
        <w:rPr>
          <w:rFonts w:ascii="Arial" w:hAnsi="Arial" w:cs="Arial"/>
          <w:sz w:val="20"/>
          <w:szCs w:val="20"/>
        </w:rPr>
        <w:t>o</w:t>
      </w:r>
      <w:r w:rsidRPr="00F00CCA">
        <w:rPr>
          <w:rFonts w:ascii="Arial" w:hAnsi="Arial" w:cs="Arial"/>
          <w:sz w:val="20"/>
          <w:szCs w:val="20"/>
        </w:rPr>
        <w:t xml:space="preserve"> – </w:t>
      </w:r>
      <w:r w:rsidR="00F00CCA" w:rsidRPr="00F00CCA">
        <w:rPr>
          <w:rFonts w:ascii="Arial" w:hAnsi="Arial" w:cs="Arial"/>
          <w:sz w:val="20"/>
          <w:szCs w:val="20"/>
        </w:rPr>
        <w:t>P</w:t>
      </w:r>
      <w:r w:rsidR="008D4DBC">
        <w:rPr>
          <w:rFonts w:ascii="Arial" w:hAnsi="Arial" w:cs="Arial"/>
          <w:sz w:val="20"/>
          <w:szCs w:val="20"/>
        </w:rPr>
        <w:t>á</w:t>
      </w:r>
      <w:r w:rsidRPr="00F00CCA">
        <w:rPr>
          <w:rFonts w:ascii="Arial" w:hAnsi="Arial" w:cs="Arial"/>
          <w:sz w:val="20"/>
          <w:szCs w:val="20"/>
        </w:rPr>
        <w:t xml:space="preserve"> od 18:00 – 2</w:t>
      </w:r>
      <w:r w:rsidR="00F00CCA" w:rsidRPr="00F00CCA">
        <w:rPr>
          <w:rFonts w:ascii="Arial" w:hAnsi="Arial" w:cs="Arial"/>
          <w:sz w:val="20"/>
          <w:szCs w:val="20"/>
        </w:rPr>
        <w:t>1</w:t>
      </w:r>
      <w:r w:rsidRPr="00F00CCA">
        <w:rPr>
          <w:rFonts w:ascii="Arial" w:hAnsi="Arial" w:cs="Arial"/>
          <w:sz w:val="20"/>
          <w:szCs w:val="20"/>
        </w:rPr>
        <w:t>:</w:t>
      </w:r>
      <w:r w:rsidR="00F00CCA" w:rsidRPr="00F00CCA">
        <w:rPr>
          <w:rFonts w:ascii="Arial" w:hAnsi="Arial" w:cs="Arial"/>
          <w:sz w:val="20"/>
          <w:szCs w:val="20"/>
        </w:rPr>
        <w:t>00 hod.</w:t>
      </w:r>
      <w:r w:rsidRPr="00F00CCA">
        <w:rPr>
          <w:rFonts w:ascii="Arial" w:hAnsi="Arial" w:cs="Arial"/>
          <w:sz w:val="20"/>
          <w:szCs w:val="20"/>
        </w:rPr>
        <w:t>, o víkend</w:t>
      </w:r>
      <w:r w:rsidR="00F00CCA" w:rsidRPr="00F00CCA">
        <w:rPr>
          <w:rFonts w:ascii="Arial" w:hAnsi="Arial" w:cs="Arial"/>
          <w:sz w:val="20"/>
          <w:szCs w:val="20"/>
        </w:rPr>
        <w:t>ech a svátcích</w:t>
      </w:r>
      <w:r w:rsidRPr="00F00CCA">
        <w:rPr>
          <w:rFonts w:ascii="Arial" w:hAnsi="Arial" w:cs="Arial"/>
          <w:sz w:val="20"/>
          <w:szCs w:val="20"/>
        </w:rPr>
        <w:t xml:space="preserve"> od 8</w:t>
      </w:r>
      <w:r w:rsidR="00F00CCA" w:rsidRPr="00F00CCA">
        <w:rPr>
          <w:rFonts w:ascii="Arial" w:hAnsi="Arial" w:cs="Arial"/>
          <w:sz w:val="20"/>
          <w:szCs w:val="20"/>
        </w:rPr>
        <w:t>:00 – 18</w:t>
      </w:r>
      <w:r w:rsidRPr="00F00CCA">
        <w:rPr>
          <w:rFonts w:ascii="Arial" w:hAnsi="Arial" w:cs="Arial"/>
          <w:sz w:val="20"/>
          <w:szCs w:val="20"/>
        </w:rPr>
        <w:t>:00</w:t>
      </w:r>
      <w:r w:rsidR="00240440">
        <w:rPr>
          <w:rFonts w:ascii="Arial" w:hAnsi="Arial" w:cs="Arial"/>
          <w:sz w:val="20"/>
          <w:szCs w:val="20"/>
        </w:rPr>
        <w:t xml:space="preserve"> hod.</w:t>
      </w:r>
      <w:r w:rsidRPr="00F00CCA">
        <w:rPr>
          <w:rFonts w:ascii="Arial" w:hAnsi="Arial" w:cs="Arial"/>
          <w:sz w:val="20"/>
          <w:szCs w:val="20"/>
        </w:rPr>
        <w:t>)</w:t>
      </w:r>
      <w:r w:rsidR="00240440">
        <w:rPr>
          <w:rFonts w:ascii="Arial" w:hAnsi="Arial" w:cs="Arial"/>
          <w:sz w:val="20"/>
          <w:szCs w:val="20"/>
        </w:rPr>
        <w:t>.</w:t>
      </w:r>
    </w:p>
    <w:p w:rsidR="00271BB8" w:rsidRPr="00E95E85" w:rsidRDefault="00271BB8" w:rsidP="00271BB8">
      <w:pPr>
        <w:pStyle w:val="Bezmezer1"/>
        <w:jc w:val="both"/>
        <w:rPr>
          <w:rFonts w:ascii="Arial" w:hAnsi="Arial" w:cs="Arial"/>
          <w:sz w:val="20"/>
          <w:szCs w:val="20"/>
        </w:rPr>
      </w:pPr>
      <w:r w:rsidRPr="00E95E85">
        <w:rPr>
          <w:rFonts w:ascii="Arial" w:hAnsi="Arial" w:cs="Arial"/>
          <w:sz w:val="20"/>
          <w:szCs w:val="20"/>
        </w:rPr>
        <w:t xml:space="preserve">Vedlejší činností, kterou poliklinika provozuje, je správa a pronájem prostor. V budově polikliniky se nachází pobočka VZP, pobočka </w:t>
      </w:r>
      <w:r>
        <w:rPr>
          <w:rFonts w:ascii="Arial" w:hAnsi="Arial" w:cs="Arial"/>
          <w:sz w:val="20"/>
          <w:szCs w:val="20"/>
        </w:rPr>
        <w:t>Farní charity Týn nad Vltavou</w:t>
      </w:r>
      <w:r w:rsidRPr="00E95E85">
        <w:rPr>
          <w:rFonts w:ascii="Arial" w:hAnsi="Arial" w:cs="Arial"/>
          <w:sz w:val="20"/>
          <w:szCs w:val="20"/>
        </w:rPr>
        <w:t>, lékárna, Okresní dopravní zdravotnická služba, oční optika, kineziologie, zubní laboratoř.</w:t>
      </w:r>
    </w:p>
    <w:p w:rsidR="00271BB8" w:rsidRPr="00E95E85" w:rsidRDefault="00271BB8" w:rsidP="00271BB8">
      <w:pPr>
        <w:pStyle w:val="Bezmezer1"/>
        <w:rPr>
          <w:rFonts w:ascii="Arial" w:hAnsi="Arial" w:cs="Arial"/>
          <w:sz w:val="20"/>
          <w:szCs w:val="20"/>
        </w:rPr>
      </w:pPr>
      <w:r w:rsidRPr="00E95E85">
        <w:rPr>
          <w:rFonts w:ascii="Arial" w:hAnsi="Arial" w:cs="Arial"/>
          <w:sz w:val="20"/>
          <w:szCs w:val="20"/>
        </w:rPr>
        <w:t>Záchranná služba, zřízená Jihočeským krajem, má v prostorech polikliniky detašované pracoviště.</w:t>
      </w:r>
    </w:p>
    <w:p w:rsidR="00271BB8" w:rsidRPr="00E95E85" w:rsidRDefault="00813CBF" w:rsidP="00271BB8">
      <w:pPr>
        <w:pStyle w:val="Bezmezer1"/>
        <w:jc w:val="both"/>
        <w:rPr>
          <w:rFonts w:ascii="Arial" w:hAnsi="Arial" w:cs="Arial"/>
          <w:sz w:val="20"/>
          <w:szCs w:val="20"/>
        </w:rPr>
      </w:pPr>
      <w:r>
        <w:rPr>
          <w:rFonts w:ascii="Arial" w:hAnsi="Arial" w:cs="Arial"/>
          <w:sz w:val="20"/>
          <w:szCs w:val="20"/>
        </w:rPr>
        <w:t xml:space="preserve">V Týně nad Vltavou se nachází </w:t>
      </w:r>
      <w:r w:rsidR="008D4DBC">
        <w:rPr>
          <w:rFonts w:ascii="Arial" w:hAnsi="Arial" w:cs="Arial"/>
          <w:sz w:val="20"/>
          <w:szCs w:val="20"/>
        </w:rPr>
        <w:t xml:space="preserve">také </w:t>
      </w:r>
      <w:r>
        <w:rPr>
          <w:rFonts w:ascii="Arial" w:hAnsi="Arial" w:cs="Arial"/>
          <w:sz w:val="20"/>
          <w:szCs w:val="20"/>
        </w:rPr>
        <w:t>další dvě lékárny</w:t>
      </w:r>
      <w:r w:rsidR="008D4DBC">
        <w:rPr>
          <w:rFonts w:ascii="Arial" w:hAnsi="Arial" w:cs="Arial"/>
          <w:sz w:val="20"/>
          <w:szCs w:val="20"/>
        </w:rPr>
        <w:t xml:space="preserve"> kromě lékárny na poliklinice</w:t>
      </w:r>
      <w:r>
        <w:rPr>
          <w:rFonts w:ascii="Arial" w:hAnsi="Arial" w:cs="Arial"/>
          <w:sz w:val="20"/>
          <w:szCs w:val="20"/>
        </w:rPr>
        <w:t>, které zajišťují prodej léků,</w:t>
      </w:r>
      <w:r w:rsidR="00271BB8" w:rsidRPr="00E95E85">
        <w:rPr>
          <w:rFonts w:ascii="Arial" w:hAnsi="Arial" w:cs="Arial"/>
          <w:sz w:val="20"/>
          <w:szCs w:val="20"/>
        </w:rPr>
        <w:t xml:space="preserve"> jedna na náměstí Míru a </w:t>
      </w:r>
      <w:r w:rsidR="00240440">
        <w:rPr>
          <w:rFonts w:ascii="Arial" w:hAnsi="Arial" w:cs="Arial"/>
          <w:sz w:val="20"/>
          <w:szCs w:val="20"/>
        </w:rPr>
        <w:t>druhá v Orlické ulici</w:t>
      </w:r>
      <w:r w:rsidR="00271BB8" w:rsidRPr="00E95E85">
        <w:rPr>
          <w:rFonts w:ascii="Arial" w:hAnsi="Arial" w:cs="Arial"/>
          <w:sz w:val="20"/>
          <w:szCs w:val="20"/>
        </w:rPr>
        <w:t xml:space="preserve"> a </w:t>
      </w:r>
      <w:r w:rsidR="00271BB8" w:rsidRPr="00C8502F">
        <w:rPr>
          <w:rFonts w:ascii="Arial" w:hAnsi="Arial" w:cs="Arial"/>
          <w:sz w:val="20"/>
          <w:szCs w:val="20"/>
        </w:rPr>
        <w:t>dvě ordinace praktických lékařů na Malé Straně.</w:t>
      </w:r>
    </w:p>
    <w:p w:rsidR="00271BB8" w:rsidRDefault="00271BB8" w:rsidP="00271BB8">
      <w:pPr>
        <w:pStyle w:val="Bezmezer1"/>
        <w:rPr>
          <w:rFonts w:ascii="Arial" w:hAnsi="Arial" w:cs="Arial"/>
          <w:b/>
          <w:bCs/>
          <w:sz w:val="20"/>
          <w:szCs w:val="20"/>
        </w:rPr>
      </w:pPr>
    </w:p>
    <w:p w:rsidR="00525EA7" w:rsidRPr="00E95E85" w:rsidRDefault="00525EA7" w:rsidP="00271BB8">
      <w:pPr>
        <w:pStyle w:val="Bezmezer1"/>
        <w:rPr>
          <w:rFonts w:ascii="Arial" w:hAnsi="Arial" w:cs="Arial"/>
          <w:b/>
          <w:bCs/>
          <w:sz w:val="20"/>
          <w:szCs w:val="20"/>
        </w:rPr>
      </w:pPr>
    </w:p>
    <w:p w:rsidR="00271BB8" w:rsidRPr="00E95E85" w:rsidRDefault="00F00CCA" w:rsidP="00F00CCA">
      <w:pPr>
        <w:pStyle w:val="Nadpis3"/>
      </w:pPr>
      <w:bookmarkStart w:id="44" w:name="_Toc271551454"/>
      <w:bookmarkStart w:id="45" w:name="_Toc530127182"/>
      <w:bookmarkStart w:id="46" w:name="_Toc25825056"/>
      <w:r>
        <w:t>1.7</w:t>
      </w:r>
      <w:r w:rsidR="00271BB8">
        <w:t xml:space="preserve"> </w:t>
      </w:r>
      <w:r w:rsidR="00271BB8" w:rsidRPr="00E95E85">
        <w:t>Doprava</w:t>
      </w:r>
      <w:bookmarkEnd w:id="44"/>
      <w:bookmarkEnd w:id="45"/>
      <w:bookmarkEnd w:id="46"/>
    </w:p>
    <w:p w:rsidR="00525EA7" w:rsidRDefault="00525EA7" w:rsidP="00271BB8">
      <w:pPr>
        <w:pStyle w:val="Bezmezer1"/>
        <w:jc w:val="both"/>
        <w:rPr>
          <w:rFonts w:ascii="Arial" w:hAnsi="Arial" w:cs="Arial"/>
          <w:color w:val="231F20"/>
          <w:sz w:val="20"/>
          <w:szCs w:val="20"/>
        </w:rPr>
      </w:pPr>
    </w:p>
    <w:p w:rsidR="00271BB8" w:rsidRPr="00E95E85" w:rsidRDefault="00271BB8" w:rsidP="00271BB8">
      <w:pPr>
        <w:pStyle w:val="Bezmezer1"/>
        <w:jc w:val="both"/>
        <w:rPr>
          <w:rFonts w:ascii="Arial" w:hAnsi="Arial" w:cs="Arial"/>
          <w:color w:val="231F20"/>
          <w:sz w:val="20"/>
          <w:szCs w:val="20"/>
        </w:rPr>
      </w:pPr>
      <w:r w:rsidRPr="00E95E85">
        <w:rPr>
          <w:rFonts w:ascii="Arial" w:hAnsi="Arial" w:cs="Arial"/>
          <w:color w:val="231F20"/>
          <w:sz w:val="20"/>
          <w:szCs w:val="20"/>
        </w:rPr>
        <w:t>Na území mikroregionu se nacházejí silnice druhé a třetí třídy, jejichž síť je vyhovující vzhledem k dopravní dostupnosti jednotlivých sídel.</w:t>
      </w:r>
    </w:p>
    <w:p w:rsidR="00271BB8" w:rsidRPr="00E95E85" w:rsidRDefault="00271BB8" w:rsidP="00271BB8">
      <w:pPr>
        <w:pStyle w:val="Bezmezer1"/>
        <w:rPr>
          <w:rFonts w:ascii="Arial" w:hAnsi="Arial" w:cs="Arial"/>
          <w:b/>
          <w:bCs/>
          <w:color w:val="231F20"/>
          <w:sz w:val="20"/>
          <w:szCs w:val="20"/>
        </w:rPr>
      </w:pPr>
    </w:p>
    <w:p w:rsidR="00271BB8" w:rsidRPr="00E95E85" w:rsidRDefault="00271BB8" w:rsidP="00271BB8">
      <w:pPr>
        <w:pStyle w:val="Bezmezer1"/>
        <w:rPr>
          <w:rFonts w:ascii="Arial" w:hAnsi="Arial" w:cs="Arial"/>
          <w:b/>
          <w:bCs/>
          <w:color w:val="231F20"/>
          <w:sz w:val="20"/>
          <w:szCs w:val="20"/>
        </w:rPr>
      </w:pPr>
      <w:r w:rsidRPr="00E95E85">
        <w:rPr>
          <w:rFonts w:ascii="Arial" w:hAnsi="Arial" w:cs="Arial"/>
          <w:b/>
          <w:bCs/>
          <w:color w:val="231F20"/>
          <w:sz w:val="20"/>
          <w:szCs w:val="20"/>
        </w:rPr>
        <w:t>Autobusová doprava</w:t>
      </w:r>
    </w:p>
    <w:p w:rsidR="00271BB8" w:rsidRPr="00E95E85" w:rsidRDefault="00271BB8" w:rsidP="00271BB8">
      <w:pPr>
        <w:pStyle w:val="Bezmezer1"/>
        <w:jc w:val="both"/>
        <w:rPr>
          <w:rFonts w:ascii="Arial" w:hAnsi="Arial" w:cs="Arial"/>
          <w:color w:val="231F20"/>
          <w:sz w:val="20"/>
          <w:szCs w:val="20"/>
        </w:rPr>
      </w:pPr>
      <w:r w:rsidRPr="00E95E85">
        <w:rPr>
          <w:rFonts w:ascii="Arial" w:hAnsi="Arial" w:cs="Arial"/>
          <w:color w:val="231F20"/>
          <w:sz w:val="20"/>
          <w:szCs w:val="20"/>
        </w:rPr>
        <w:t>Přímé spojení je s Českými Budějovicemi, Pískem, Bechyní, Milevskem a Veselím nad Lužnicí. Týn nad Vltavou je jedno z nástupních míst na trase Český Krumlov – České Budějovice – Hluboká nad Vltavou – Týn nad Vltavou – Tábor – Benešov – Praha a také Prachatice – Vodňany – Týn nad Vltavou – Tábor.</w:t>
      </w:r>
    </w:p>
    <w:p w:rsidR="00271BB8" w:rsidRPr="00E95E85" w:rsidRDefault="00271BB8" w:rsidP="00271BB8">
      <w:pPr>
        <w:pStyle w:val="Bezmezer1"/>
        <w:jc w:val="both"/>
        <w:rPr>
          <w:rFonts w:ascii="Arial" w:hAnsi="Arial" w:cs="Arial"/>
          <w:color w:val="231F20"/>
          <w:sz w:val="20"/>
          <w:szCs w:val="20"/>
        </w:rPr>
      </w:pPr>
      <w:r w:rsidRPr="00E95E85">
        <w:rPr>
          <w:rFonts w:ascii="Arial" w:hAnsi="Arial" w:cs="Arial"/>
          <w:color w:val="231F20"/>
          <w:sz w:val="20"/>
          <w:szCs w:val="20"/>
        </w:rPr>
        <w:t xml:space="preserve">Nejfrekventovanější autobusové spojení je s Českými Budějovicemi, kam směřuje </w:t>
      </w:r>
      <w:r>
        <w:rPr>
          <w:rFonts w:ascii="Arial" w:hAnsi="Arial" w:cs="Arial"/>
          <w:color w:val="231F20"/>
          <w:sz w:val="20"/>
          <w:szCs w:val="20"/>
        </w:rPr>
        <w:t>většina</w:t>
      </w:r>
      <w:r w:rsidRPr="00E95E85">
        <w:rPr>
          <w:rFonts w:ascii="Arial" w:hAnsi="Arial" w:cs="Arial"/>
          <w:color w:val="231F20"/>
          <w:sz w:val="20"/>
          <w:szCs w:val="20"/>
        </w:rPr>
        <w:t xml:space="preserve"> obyvatel Vltavotýnska převážně za prací a vzděláním.</w:t>
      </w:r>
    </w:p>
    <w:p w:rsidR="00271BB8" w:rsidRPr="00E95E85" w:rsidRDefault="00271BB8" w:rsidP="00271BB8">
      <w:pPr>
        <w:pStyle w:val="Bezmezer1"/>
        <w:rPr>
          <w:rFonts w:ascii="Arial" w:hAnsi="Arial" w:cs="Arial"/>
          <w:color w:val="231F20"/>
          <w:sz w:val="20"/>
          <w:szCs w:val="20"/>
        </w:rPr>
      </w:pPr>
    </w:p>
    <w:p w:rsidR="00271BB8" w:rsidRPr="00E95E85" w:rsidRDefault="00271BB8" w:rsidP="00271BB8">
      <w:pPr>
        <w:pStyle w:val="Bezmezer1"/>
        <w:rPr>
          <w:rFonts w:ascii="Arial" w:hAnsi="Arial" w:cs="Arial"/>
          <w:b/>
          <w:color w:val="231F20"/>
          <w:sz w:val="20"/>
          <w:szCs w:val="20"/>
        </w:rPr>
      </w:pPr>
      <w:r w:rsidRPr="00E95E85">
        <w:rPr>
          <w:rFonts w:ascii="Arial" w:hAnsi="Arial" w:cs="Arial"/>
          <w:b/>
          <w:color w:val="231F20"/>
          <w:sz w:val="20"/>
          <w:szCs w:val="20"/>
        </w:rPr>
        <w:t>Železniční doprava</w:t>
      </w:r>
    </w:p>
    <w:p w:rsidR="00271BB8" w:rsidRPr="00E95E85" w:rsidRDefault="00271BB8" w:rsidP="00271BB8">
      <w:pPr>
        <w:pStyle w:val="Bezmezer1"/>
        <w:jc w:val="both"/>
        <w:rPr>
          <w:rFonts w:ascii="Arial" w:hAnsi="Arial" w:cs="Arial"/>
          <w:color w:val="231F20"/>
          <w:sz w:val="20"/>
          <w:szCs w:val="20"/>
        </w:rPr>
      </w:pPr>
      <w:r w:rsidRPr="00E95E85">
        <w:rPr>
          <w:rFonts w:ascii="Arial" w:hAnsi="Arial" w:cs="Arial"/>
          <w:color w:val="231F20"/>
          <w:sz w:val="20"/>
          <w:szCs w:val="20"/>
        </w:rPr>
        <w:t>Územím mikroregionu prochází jediná železniční</w:t>
      </w:r>
      <w:r w:rsidRPr="00E95E85">
        <w:rPr>
          <w:rFonts w:ascii="Arial" w:hAnsi="Arial" w:cs="Arial"/>
          <w:b/>
          <w:bCs/>
          <w:color w:val="231F20"/>
          <w:sz w:val="20"/>
          <w:szCs w:val="20"/>
        </w:rPr>
        <w:t xml:space="preserve"> </w:t>
      </w:r>
      <w:r w:rsidRPr="00E95E85">
        <w:rPr>
          <w:rFonts w:ascii="Arial" w:hAnsi="Arial" w:cs="Arial"/>
          <w:color w:val="231F20"/>
          <w:sz w:val="20"/>
          <w:szCs w:val="20"/>
        </w:rPr>
        <w:t>trať</w:t>
      </w:r>
      <w:r w:rsidRPr="00E95E85">
        <w:rPr>
          <w:rFonts w:ascii="Arial" w:hAnsi="Arial" w:cs="Arial"/>
          <w:b/>
          <w:bCs/>
          <w:color w:val="231F20"/>
          <w:sz w:val="20"/>
          <w:szCs w:val="20"/>
        </w:rPr>
        <w:t xml:space="preserve"> </w:t>
      </w:r>
      <w:r w:rsidRPr="00E95E85">
        <w:rPr>
          <w:rFonts w:ascii="Arial" w:hAnsi="Arial" w:cs="Arial"/>
          <w:color w:val="231F20"/>
          <w:sz w:val="20"/>
          <w:szCs w:val="20"/>
        </w:rPr>
        <w:t xml:space="preserve">místního významu (č. 192) ve směru Týn nad Vltavou – Číčenice (vybudována v roce 1898). Na území Vltavotýnska se nachází čtyři její zastávky (Týn nad Vltavou, Bohunice, Temelín a Lhota pod Horami). Tato trať zabezpečuje spojení na Strakonice, Plzeň, Písek, Prachatice a České Budějovice s přestupem v Číčenicích. Chybí železniční spojení s územím na východ od Vltavotýnska (Tábor, Jindřichův Hradec). </w:t>
      </w:r>
      <w:r w:rsidR="006E4D71">
        <w:rPr>
          <w:rFonts w:ascii="Arial" w:hAnsi="Arial" w:cs="Arial"/>
          <w:color w:val="231F20"/>
          <w:sz w:val="20"/>
          <w:szCs w:val="20"/>
        </w:rPr>
        <w:t>Osobní v</w:t>
      </w:r>
      <w:r w:rsidRPr="00E95E85">
        <w:rPr>
          <w:rFonts w:ascii="Arial" w:hAnsi="Arial" w:cs="Arial"/>
          <w:color w:val="231F20"/>
          <w:sz w:val="20"/>
          <w:szCs w:val="20"/>
        </w:rPr>
        <w:t>lakov</w:t>
      </w:r>
      <w:r w:rsidR="006E4D71">
        <w:rPr>
          <w:rFonts w:ascii="Arial" w:hAnsi="Arial" w:cs="Arial"/>
          <w:color w:val="231F20"/>
          <w:sz w:val="20"/>
          <w:szCs w:val="20"/>
        </w:rPr>
        <w:t>á</w:t>
      </w:r>
      <w:r w:rsidRPr="00E95E85">
        <w:rPr>
          <w:rFonts w:ascii="Arial" w:hAnsi="Arial" w:cs="Arial"/>
          <w:color w:val="231F20"/>
          <w:sz w:val="20"/>
          <w:szCs w:val="20"/>
        </w:rPr>
        <w:t xml:space="preserve"> </w:t>
      </w:r>
      <w:r w:rsidR="006E4D71">
        <w:rPr>
          <w:rFonts w:ascii="Arial" w:hAnsi="Arial" w:cs="Arial"/>
          <w:color w:val="231F20"/>
          <w:sz w:val="20"/>
          <w:szCs w:val="20"/>
        </w:rPr>
        <w:t xml:space="preserve">doprava </w:t>
      </w:r>
      <w:r w:rsidRPr="00E95E85">
        <w:rPr>
          <w:rFonts w:ascii="Arial" w:hAnsi="Arial" w:cs="Arial"/>
          <w:color w:val="231F20"/>
          <w:sz w:val="20"/>
          <w:szCs w:val="20"/>
        </w:rPr>
        <w:t xml:space="preserve">je od </w:t>
      </w:r>
      <w:r w:rsidR="00240440">
        <w:rPr>
          <w:rFonts w:ascii="Arial" w:hAnsi="Arial" w:cs="Arial"/>
          <w:color w:val="231F20"/>
          <w:sz w:val="20"/>
          <w:szCs w:val="20"/>
        </w:rPr>
        <w:t xml:space="preserve">roku </w:t>
      </w:r>
      <w:r w:rsidRPr="00E95E85">
        <w:rPr>
          <w:rFonts w:ascii="Arial" w:hAnsi="Arial" w:cs="Arial"/>
          <w:color w:val="231F20"/>
          <w:sz w:val="20"/>
          <w:szCs w:val="20"/>
        </w:rPr>
        <w:t>20</w:t>
      </w:r>
      <w:r w:rsidR="006E4D71">
        <w:rPr>
          <w:rFonts w:ascii="Arial" w:hAnsi="Arial" w:cs="Arial"/>
          <w:color w:val="231F20"/>
          <w:sz w:val="20"/>
          <w:szCs w:val="20"/>
        </w:rPr>
        <w:t>13 zrušena, v létě jezdí pouze výletní vlaky</w:t>
      </w:r>
      <w:r w:rsidRPr="00E95E85">
        <w:rPr>
          <w:rFonts w:ascii="Arial" w:hAnsi="Arial" w:cs="Arial"/>
          <w:color w:val="231F20"/>
          <w:sz w:val="20"/>
          <w:szCs w:val="20"/>
        </w:rPr>
        <w:t>.</w:t>
      </w:r>
    </w:p>
    <w:p w:rsidR="00271BB8" w:rsidRDefault="00271BB8" w:rsidP="00271BB8">
      <w:pPr>
        <w:pStyle w:val="Nadpis20"/>
        <w:tabs>
          <w:tab w:val="left" w:pos="0"/>
        </w:tabs>
        <w:rPr>
          <w:rFonts w:ascii="Arial" w:hAnsi="Arial" w:cs="Arial"/>
          <w:color w:val="auto"/>
          <w:sz w:val="20"/>
          <w:szCs w:val="20"/>
        </w:rPr>
      </w:pPr>
    </w:p>
    <w:p w:rsidR="00525EA7" w:rsidRPr="00525EA7" w:rsidRDefault="00525EA7" w:rsidP="00271BB8">
      <w:pPr>
        <w:pStyle w:val="Nadpis20"/>
        <w:tabs>
          <w:tab w:val="left" w:pos="0"/>
        </w:tabs>
        <w:rPr>
          <w:rFonts w:ascii="Arial" w:hAnsi="Arial" w:cs="Arial"/>
          <w:color w:val="auto"/>
          <w:sz w:val="20"/>
          <w:szCs w:val="20"/>
        </w:rPr>
      </w:pPr>
    </w:p>
    <w:p w:rsidR="00271BB8" w:rsidRDefault="00F00CCA" w:rsidP="00F00CCA">
      <w:pPr>
        <w:pStyle w:val="Nadpis3"/>
      </w:pPr>
      <w:bookmarkStart w:id="47" w:name="_Toc271551455"/>
      <w:bookmarkStart w:id="48" w:name="_Toc530127183"/>
      <w:bookmarkStart w:id="49" w:name="_Toc25825057"/>
      <w:r>
        <w:t>1.8</w:t>
      </w:r>
      <w:r w:rsidR="00271BB8" w:rsidRPr="000F793E">
        <w:t xml:space="preserve"> Úřady řešící sociální podporu, sociální příspěvky</w:t>
      </w:r>
      <w:bookmarkEnd w:id="47"/>
      <w:bookmarkEnd w:id="48"/>
      <w:bookmarkEnd w:id="49"/>
    </w:p>
    <w:p w:rsidR="00F00CCA" w:rsidRPr="00F00CCA" w:rsidRDefault="00F00CCA" w:rsidP="00F00CCA"/>
    <w:p w:rsidR="00271BB8" w:rsidRDefault="00F00CCA" w:rsidP="00F00CCA">
      <w:pPr>
        <w:pStyle w:val="Nadpis4"/>
      </w:pPr>
      <w:bookmarkStart w:id="50" w:name="_Toc530127184"/>
      <w:r>
        <w:t>1.</w:t>
      </w:r>
      <w:r w:rsidR="00271BB8" w:rsidRPr="000F793E">
        <w:t>8.1 Městský úřad Týn nad Vltavou</w:t>
      </w:r>
      <w:bookmarkEnd w:id="50"/>
    </w:p>
    <w:p w:rsidR="00F00CCA" w:rsidRPr="00F00CCA" w:rsidRDefault="00F00CCA" w:rsidP="00F00CCA"/>
    <w:p w:rsidR="00271BB8" w:rsidRPr="00870F3F" w:rsidRDefault="00271BB8" w:rsidP="00271BB8">
      <w:pPr>
        <w:pStyle w:val="Bezmezer1"/>
        <w:rPr>
          <w:rFonts w:ascii="Arial" w:hAnsi="Arial" w:cs="Arial"/>
          <w:b/>
          <w:sz w:val="20"/>
          <w:szCs w:val="20"/>
        </w:rPr>
      </w:pPr>
      <w:r w:rsidRPr="00870F3F">
        <w:rPr>
          <w:rFonts w:ascii="Arial" w:hAnsi="Arial" w:cs="Arial"/>
          <w:b/>
          <w:sz w:val="20"/>
          <w:szCs w:val="20"/>
        </w:rPr>
        <w:t>Odbor sociálních věcí</w:t>
      </w: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Adresa: </w:t>
      </w:r>
      <w:r w:rsidRPr="00870F3F">
        <w:rPr>
          <w:rFonts w:ascii="Arial" w:hAnsi="Arial" w:cs="Arial"/>
          <w:bCs/>
          <w:sz w:val="20"/>
          <w:szCs w:val="20"/>
        </w:rPr>
        <w:tab/>
      </w:r>
      <w:r w:rsidRPr="00870F3F">
        <w:rPr>
          <w:rFonts w:ascii="Arial" w:hAnsi="Arial" w:cs="Arial"/>
          <w:bCs/>
          <w:sz w:val="20"/>
          <w:szCs w:val="20"/>
        </w:rPr>
        <w:tab/>
      </w:r>
      <w:r w:rsidRPr="00870F3F">
        <w:rPr>
          <w:rFonts w:ascii="Arial" w:hAnsi="Arial" w:cs="Arial"/>
          <w:sz w:val="20"/>
          <w:szCs w:val="20"/>
        </w:rPr>
        <w:t>Městský úřad Týn nad Vltavou</w:t>
      </w:r>
    </w:p>
    <w:p w:rsidR="00271BB8" w:rsidRPr="00870F3F" w:rsidRDefault="00271BB8" w:rsidP="00271BB8">
      <w:pPr>
        <w:pStyle w:val="Bezmezer1"/>
        <w:ind w:left="1416" w:firstLine="708"/>
        <w:rPr>
          <w:rFonts w:ascii="Arial" w:hAnsi="Arial" w:cs="Arial"/>
          <w:sz w:val="20"/>
          <w:szCs w:val="20"/>
        </w:rPr>
      </w:pPr>
      <w:r w:rsidRPr="00870F3F">
        <w:rPr>
          <w:rFonts w:ascii="Arial" w:hAnsi="Arial" w:cs="Arial"/>
          <w:sz w:val="20"/>
          <w:szCs w:val="20"/>
        </w:rPr>
        <w:t>Odbor sociálních věcí, náměstí Míru 2, Týn nad Vltavou</w:t>
      </w: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Kontaktní osoba: </w:t>
      </w:r>
      <w:r w:rsidRPr="00870F3F">
        <w:rPr>
          <w:rFonts w:ascii="Arial" w:hAnsi="Arial" w:cs="Arial"/>
          <w:bCs/>
          <w:sz w:val="20"/>
          <w:szCs w:val="20"/>
        </w:rPr>
        <w:tab/>
      </w:r>
      <w:r w:rsidRPr="00870F3F">
        <w:rPr>
          <w:rFonts w:ascii="Arial" w:hAnsi="Arial" w:cs="Arial"/>
          <w:sz w:val="20"/>
          <w:szCs w:val="20"/>
        </w:rPr>
        <w:t>Bc. Edita Cíchová, vedoucí odboru</w:t>
      </w: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Telefon: </w:t>
      </w:r>
      <w:r w:rsidRPr="00870F3F">
        <w:rPr>
          <w:rFonts w:ascii="Arial" w:hAnsi="Arial" w:cs="Arial"/>
          <w:bCs/>
          <w:sz w:val="20"/>
          <w:szCs w:val="20"/>
        </w:rPr>
        <w:tab/>
      </w:r>
      <w:r w:rsidRPr="00870F3F">
        <w:rPr>
          <w:rFonts w:ascii="Arial" w:hAnsi="Arial" w:cs="Arial"/>
          <w:bCs/>
          <w:sz w:val="20"/>
          <w:szCs w:val="20"/>
        </w:rPr>
        <w:tab/>
      </w:r>
      <w:r w:rsidRPr="00870F3F">
        <w:rPr>
          <w:rFonts w:ascii="Arial" w:hAnsi="Arial" w:cs="Arial"/>
          <w:sz w:val="20"/>
          <w:szCs w:val="20"/>
        </w:rPr>
        <w:t>385 772 296</w:t>
      </w: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E-mail: </w:t>
      </w:r>
      <w:r w:rsidRPr="00870F3F">
        <w:rPr>
          <w:rFonts w:ascii="Arial" w:hAnsi="Arial" w:cs="Arial"/>
          <w:bCs/>
          <w:sz w:val="20"/>
          <w:szCs w:val="20"/>
        </w:rPr>
        <w:tab/>
      </w:r>
      <w:r w:rsidRPr="00870F3F">
        <w:rPr>
          <w:rFonts w:ascii="Arial" w:hAnsi="Arial" w:cs="Arial"/>
          <w:bCs/>
          <w:sz w:val="20"/>
          <w:szCs w:val="20"/>
        </w:rPr>
        <w:tab/>
      </w:r>
      <w:r w:rsidR="00870F3F">
        <w:rPr>
          <w:rFonts w:ascii="Arial" w:hAnsi="Arial" w:cs="Arial"/>
          <w:bCs/>
          <w:sz w:val="20"/>
          <w:szCs w:val="20"/>
        </w:rPr>
        <w:tab/>
      </w:r>
      <w:r w:rsidRPr="00870F3F">
        <w:rPr>
          <w:rFonts w:ascii="Arial" w:hAnsi="Arial" w:cs="Arial"/>
          <w:sz w:val="20"/>
          <w:szCs w:val="20"/>
        </w:rPr>
        <w:t>edita.cichova@tnv.cz</w:t>
      </w:r>
    </w:p>
    <w:p w:rsidR="00271BB8" w:rsidRPr="00A431F3" w:rsidRDefault="00271BB8" w:rsidP="00271BB8">
      <w:pPr>
        <w:pStyle w:val="Bezmezer1"/>
        <w:rPr>
          <w:rFonts w:ascii="Arial" w:hAnsi="Arial" w:cs="Arial"/>
          <w:sz w:val="20"/>
          <w:szCs w:val="20"/>
        </w:rPr>
      </w:pPr>
      <w:r w:rsidRPr="00870F3F">
        <w:rPr>
          <w:rFonts w:ascii="Arial" w:hAnsi="Arial" w:cs="Arial"/>
          <w:bCs/>
          <w:sz w:val="20"/>
          <w:szCs w:val="20"/>
        </w:rPr>
        <w:t>Webové stránky:</w:t>
      </w:r>
      <w:r w:rsidRPr="00A431F3">
        <w:rPr>
          <w:rFonts w:ascii="Arial" w:hAnsi="Arial" w:cs="Arial"/>
          <w:b/>
          <w:bCs/>
          <w:sz w:val="20"/>
          <w:szCs w:val="20"/>
        </w:rPr>
        <w:t xml:space="preserve"> </w:t>
      </w:r>
      <w:r w:rsidRPr="00A431F3">
        <w:rPr>
          <w:rFonts w:ascii="Arial" w:hAnsi="Arial" w:cs="Arial"/>
          <w:b/>
          <w:bCs/>
          <w:sz w:val="20"/>
          <w:szCs w:val="20"/>
        </w:rPr>
        <w:tab/>
      </w:r>
      <w:r w:rsidRPr="00A431F3">
        <w:rPr>
          <w:rFonts w:ascii="Arial" w:hAnsi="Arial" w:cs="Arial"/>
          <w:sz w:val="20"/>
          <w:szCs w:val="20"/>
        </w:rPr>
        <w:t>www.tnv.cz</w:t>
      </w:r>
    </w:p>
    <w:p w:rsidR="00271BB8" w:rsidRPr="00A431F3" w:rsidRDefault="00271BB8" w:rsidP="00271BB8">
      <w:pPr>
        <w:pStyle w:val="Bezmezer1"/>
        <w:rPr>
          <w:rFonts w:ascii="Arial" w:hAnsi="Arial" w:cs="Arial"/>
          <w:b/>
          <w:bCs/>
          <w:sz w:val="20"/>
          <w:szCs w:val="20"/>
        </w:rPr>
      </w:pPr>
    </w:p>
    <w:p w:rsidR="00271BB8" w:rsidRPr="00A431F3" w:rsidRDefault="00271BB8" w:rsidP="00271BB8">
      <w:pPr>
        <w:pStyle w:val="Bezmezer1"/>
        <w:rPr>
          <w:rFonts w:ascii="Arial" w:eastAsia="Arial Unicode MS" w:hAnsi="Arial" w:cs="Arial"/>
          <w:sz w:val="20"/>
          <w:szCs w:val="20"/>
        </w:rPr>
      </w:pPr>
      <w:r w:rsidRPr="00A431F3">
        <w:rPr>
          <w:rFonts w:ascii="Arial" w:eastAsia="Arial Unicode MS" w:hAnsi="Arial" w:cs="Arial"/>
          <w:sz w:val="20"/>
          <w:szCs w:val="20"/>
        </w:rPr>
        <w:t>Městský úřad Týn nad Vltavou zajišťuje tyto činnosti v sociální oblasti:</w:t>
      </w:r>
    </w:p>
    <w:p w:rsidR="00271BB8" w:rsidRPr="00A431F3" w:rsidRDefault="00271BB8" w:rsidP="009D48D4">
      <w:pPr>
        <w:pStyle w:val="Bezmezer1"/>
        <w:numPr>
          <w:ilvl w:val="0"/>
          <w:numId w:val="7"/>
        </w:numPr>
        <w:suppressAutoHyphens w:val="0"/>
        <w:rPr>
          <w:rFonts w:ascii="Arial" w:hAnsi="Arial" w:cs="Arial"/>
          <w:sz w:val="20"/>
          <w:szCs w:val="20"/>
        </w:rPr>
      </w:pPr>
      <w:r w:rsidRPr="00A431F3">
        <w:rPr>
          <w:rFonts w:ascii="Arial" w:hAnsi="Arial" w:cs="Arial"/>
          <w:sz w:val="20"/>
          <w:szCs w:val="20"/>
        </w:rPr>
        <w:t xml:space="preserve">sociálně - právní ochrana dětí </w:t>
      </w:r>
    </w:p>
    <w:p w:rsidR="00271BB8" w:rsidRPr="00A431F3" w:rsidRDefault="00271BB8" w:rsidP="009D48D4">
      <w:pPr>
        <w:pStyle w:val="Bezmezer1"/>
        <w:numPr>
          <w:ilvl w:val="0"/>
          <w:numId w:val="7"/>
        </w:numPr>
        <w:suppressAutoHyphens w:val="0"/>
        <w:rPr>
          <w:rFonts w:ascii="Arial" w:hAnsi="Arial" w:cs="Arial"/>
          <w:sz w:val="20"/>
          <w:szCs w:val="20"/>
        </w:rPr>
      </w:pPr>
      <w:r w:rsidRPr="00A431F3">
        <w:rPr>
          <w:rFonts w:ascii="Arial" w:hAnsi="Arial" w:cs="Arial"/>
          <w:sz w:val="20"/>
          <w:szCs w:val="20"/>
        </w:rPr>
        <w:t xml:space="preserve">náhradní rodinná péče </w:t>
      </w:r>
    </w:p>
    <w:p w:rsidR="00271BB8" w:rsidRPr="00A431F3" w:rsidRDefault="00271BB8" w:rsidP="009D48D4">
      <w:pPr>
        <w:pStyle w:val="Bezmezer1"/>
        <w:numPr>
          <w:ilvl w:val="0"/>
          <w:numId w:val="7"/>
        </w:numPr>
        <w:suppressAutoHyphens w:val="0"/>
        <w:rPr>
          <w:rFonts w:ascii="Arial" w:hAnsi="Arial" w:cs="Arial"/>
          <w:sz w:val="20"/>
          <w:szCs w:val="20"/>
        </w:rPr>
      </w:pPr>
      <w:r w:rsidRPr="00A431F3">
        <w:rPr>
          <w:rFonts w:ascii="Arial" w:hAnsi="Arial" w:cs="Arial"/>
          <w:sz w:val="20"/>
          <w:szCs w:val="20"/>
        </w:rPr>
        <w:t xml:space="preserve">kurátor pro děti a mládež </w:t>
      </w:r>
    </w:p>
    <w:p w:rsidR="00271BB8" w:rsidRPr="00A431F3" w:rsidRDefault="00271BB8" w:rsidP="009D48D4">
      <w:pPr>
        <w:pStyle w:val="Bezmezer1"/>
        <w:numPr>
          <w:ilvl w:val="0"/>
          <w:numId w:val="7"/>
        </w:numPr>
        <w:suppressAutoHyphens w:val="0"/>
        <w:rPr>
          <w:rFonts w:ascii="Arial" w:hAnsi="Arial" w:cs="Arial"/>
          <w:sz w:val="20"/>
          <w:szCs w:val="20"/>
        </w:rPr>
      </w:pPr>
      <w:r w:rsidRPr="00A431F3">
        <w:rPr>
          <w:rFonts w:ascii="Arial" w:hAnsi="Arial" w:cs="Arial"/>
          <w:sz w:val="20"/>
          <w:szCs w:val="20"/>
        </w:rPr>
        <w:t xml:space="preserve">sociální kurátor </w:t>
      </w:r>
    </w:p>
    <w:p w:rsidR="00271BB8" w:rsidRPr="00A431F3" w:rsidRDefault="00613C3A" w:rsidP="009D48D4">
      <w:pPr>
        <w:pStyle w:val="Bezmezer1"/>
        <w:numPr>
          <w:ilvl w:val="0"/>
          <w:numId w:val="7"/>
        </w:numPr>
        <w:suppressAutoHyphens w:val="0"/>
        <w:rPr>
          <w:rFonts w:ascii="Arial" w:hAnsi="Arial" w:cs="Arial"/>
          <w:sz w:val="20"/>
          <w:szCs w:val="20"/>
        </w:rPr>
      </w:pPr>
      <w:r>
        <w:rPr>
          <w:rFonts w:ascii="Arial" w:hAnsi="Arial" w:cs="Arial"/>
          <w:sz w:val="20"/>
          <w:szCs w:val="20"/>
        </w:rPr>
        <w:t>sociální pracovník</w:t>
      </w:r>
    </w:p>
    <w:p w:rsidR="00271BB8" w:rsidRPr="00A431F3" w:rsidRDefault="00271BB8" w:rsidP="009D48D4">
      <w:pPr>
        <w:pStyle w:val="Bezmezer1"/>
        <w:numPr>
          <w:ilvl w:val="0"/>
          <w:numId w:val="7"/>
        </w:numPr>
        <w:suppressAutoHyphens w:val="0"/>
        <w:rPr>
          <w:rFonts w:ascii="Arial" w:hAnsi="Arial" w:cs="Arial"/>
          <w:sz w:val="20"/>
          <w:szCs w:val="20"/>
        </w:rPr>
      </w:pPr>
      <w:r w:rsidRPr="00A431F3">
        <w:rPr>
          <w:rFonts w:ascii="Arial" w:hAnsi="Arial" w:cs="Arial"/>
          <w:sz w:val="20"/>
          <w:szCs w:val="20"/>
        </w:rPr>
        <w:t>veřejný opatrovník</w:t>
      </w:r>
    </w:p>
    <w:p w:rsidR="00271BB8" w:rsidRPr="00A431F3" w:rsidRDefault="00271BB8" w:rsidP="009D48D4">
      <w:pPr>
        <w:pStyle w:val="Bezmezer1"/>
        <w:numPr>
          <w:ilvl w:val="0"/>
          <w:numId w:val="7"/>
        </w:numPr>
        <w:suppressAutoHyphens w:val="0"/>
        <w:rPr>
          <w:rFonts w:ascii="Arial" w:hAnsi="Arial" w:cs="Arial"/>
          <w:sz w:val="20"/>
          <w:szCs w:val="20"/>
        </w:rPr>
      </w:pPr>
      <w:r w:rsidRPr="00A431F3">
        <w:rPr>
          <w:rFonts w:ascii="Arial" w:hAnsi="Arial" w:cs="Arial"/>
          <w:sz w:val="20"/>
          <w:szCs w:val="20"/>
        </w:rPr>
        <w:t>romský a protidrogový poradce</w:t>
      </w:r>
    </w:p>
    <w:p w:rsidR="00271BB8" w:rsidRPr="00A431F3" w:rsidRDefault="00271BB8" w:rsidP="009D48D4">
      <w:pPr>
        <w:pStyle w:val="Bezmezer1"/>
        <w:numPr>
          <w:ilvl w:val="0"/>
          <w:numId w:val="7"/>
        </w:numPr>
        <w:suppressAutoHyphens w:val="0"/>
        <w:rPr>
          <w:rFonts w:ascii="Arial" w:hAnsi="Arial" w:cs="Arial"/>
          <w:sz w:val="20"/>
          <w:szCs w:val="20"/>
        </w:rPr>
      </w:pPr>
      <w:r w:rsidRPr="00A431F3">
        <w:rPr>
          <w:rFonts w:ascii="Arial" w:hAnsi="Arial" w:cs="Arial"/>
          <w:sz w:val="20"/>
          <w:szCs w:val="20"/>
        </w:rPr>
        <w:t xml:space="preserve">žádosti do </w:t>
      </w:r>
      <w:r w:rsidR="00813CBF">
        <w:rPr>
          <w:rFonts w:ascii="Arial" w:hAnsi="Arial" w:cs="Arial"/>
          <w:sz w:val="20"/>
          <w:szCs w:val="20"/>
        </w:rPr>
        <w:t>domů v Týně nad Vltavou (DPS)</w:t>
      </w:r>
    </w:p>
    <w:p w:rsidR="00271BB8" w:rsidRPr="00A431F3" w:rsidRDefault="00271BB8" w:rsidP="009D48D4">
      <w:pPr>
        <w:pStyle w:val="Bezmezer1"/>
        <w:numPr>
          <w:ilvl w:val="0"/>
          <w:numId w:val="7"/>
        </w:numPr>
        <w:suppressAutoHyphens w:val="0"/>
        <w:rPr>
          <w:rFonts w:ascii="Arial" w:eastAsia="Arial Unicode MS" w:hAnsi="Arial" w:cs="Arial"/>
          <w:sz w:val="20"/>
          <w:szCs w:val="20"/>
        </w:rPr>
      </w:pPr>
      <w:r w:rsidRPr="00A431F3">
        <w:rPr>
          <w:rFonts w:ascii="Arial" w:hAnsi="Arial" w:cs="Arial"/>
          <w:sz w:val="20"/>
          <w:szCs w:val="20"/>
        </w:rPr>
        <w:t>komunitní plánování sociálních služeb</w:t>
      </w:r>
    </w:p>
    <w:p w:rsidR="00271BB8" w:rsidRPr="00A431F3" w:rsidRDefault="00271BB8" w:rsidP="00271BB8">
      <w:pPr>
        <w:pStyle w:val="Bezmezer1"/>
        <w:rPr>
          <w:rFonts w:ascii="Arial" w:hAnsi="Arial" w:cs="Arial"/>
          <w:sz w:val="20"/>
          <w:szCs w:val="20"/>
        </w:rPr>
      </w:pPr>
    </w:p>
    <w:p w:rsidR="00271BB8" w:rsidRPr="00A431F3" w:rsidRDefault="00271BB8" w:rsidP="00271BB8">
      <w:pPr>
        <w:pStyle w:val="Bezmezer1"/>
        <w:rPr>
          <w:rFonts w:ascii="Arial" w:hAnsi="Arial" w:cs="Arial"/>
          <w:sz w:val="20"/>
          <w:szCs w:val="20"/>
        </w:rPr>
      </w:pPr>
      <w:r w:rsidRPr="00A431F3">
        <w:rPr>
          <w:rFonts w:ascii="Arial" w:hAnsi="Arial" w:cs="Arial"/>
          <w:sz w:val="20"/>
          <w:szCs w:val="20"/>
        </w:rPr>
        <w:t>Romský a protidrogový poradce</w:t>
      </w:r>
    </w:p>
    <w:p w:rsidR="00271BB8" w:rsidRPr="00A431F3" w:rsidRDefault="00271BB8" w:rsidP="009D48D4">
      <w:pPr>
        <w:pStyle w:val="Bezmezer1"/>
        <w:numPr>
          <w:ilvl w:val="0"/>
          <w:numId w:val="9"/>
        </w:numPr>
        <w:suppressAutoHyphens w:val="0"/>
        <w:rPr>
          <w:rFonts w:ascii="Arial" w:hAnsi="Arial" w:cs="Arial"/>
          <w:sz w:val="20"/>
          <w:szCs w:val="20"/>
        </w:rPr>
      </w:pPr>
      <w:r w:rsidRPr="00A431F3">
        <w:rPr>
          <w:rFonts w:ascii="Arial" w:hAnsi="Arial" w:cs="Arial"/>
          <w:sz w:val="20"/>
          <w:szCs w:val="20"/>
        </w:rPr>
        <w:t xml:space="preserve">zajišťuje komunikaci mezi městem, městským úřadem a romskou komunitou </w:t>
      </w:r>
    </w:p>
    <w:p w:rsidR="00271BB8" w:rsidRPr="00A431F3" w:rsidRDefault="00271BB8" w:rsidP="009D48D4">
      <w:pPr>
        <w:pStyle w:val="Bezmezer1"/>
        <w:numPr>
          <w:ilvl w:val="0"/>
          <w:numId w:val="7"/>
        </w:numPr>
        <w:suppressAutoHyphens w:val="0"/>
        <w:rPr>
          <w:rFonts w:ascii="Arial" w:hAnsi="Arial" w:cs="Arial"/>
          <w:sz w:val="20"/>
          <w:szCs w:val="20"/>
        </w:rPr>
      </w:pPr>
      <w:r w:rsidRPr="00A431F3">
        <w:rPr>
          <w:rFonts w:ascii="Arial" w:hAnsi="Arial" w:cs="Arial"/>
          <w:sz w:val="20"/>
          <w:szCs w:val="20"/>
        </w:rPr>
        <w:t xml:space="preserve">zajišťuje prevenci na úseku </w:t>
      </w:r>
      <w:r w:rsidR="00613C3A">
        <w:rPr>
          <w:rFonts w:ascii="Arial" w:hAnsi="Arial" w:cs="Arial"/>
          <w:sz w:val="20"/>
          <w:szCs w:val="20"/>
        </w:rPr>
        <w:t xml:space="preserve">omamných a </w:t>
      </w:r>
      <w:r w:rsidRPr="00A431F3">
        <w:rPr>
          <w:rFonts w:ascii="Arial" w:hAnsi="Arial" w:cs="Arial"/>
          <w:sz w:val="20"/>
          <w:szCs w:val="20"/>
        </w:rPr>
        <w:t xml:space="preserve">psychotropních látek, zvláště pak ve vztahu k mládeži </w:t>
      </w:r>
    </w:p>
    <w:p w:rsidR="00CB610A" w:rsidRDefault="00CB610A">
      <w:pPr>
        <w:spacing w:after="160" w:line="259" w:lineRule="auto"/>
        <w:rPr>
          <w:rFonts w:ascii="Arial" w:hAnsi="Arial" w:cs="Arial"/>
          <w:sz w:val="20"/>
          <w:szCs w:val="20"/>
          <w:lang w:eastAsia="zh-CN"/>
        </w:rPr>
      </w:pPr>
      <w:r>
        <w:rPr>
          <w:rFonts w:ascii="Arial" w:hAnsi="Arial" w:cs="Arial"/>
          <w:sz w:val="20"/>
          <w:szCs w:val="20"/>
        </w:rPr>
        <w:br w:type="page"/>
      </w:r>
    </w:p>
    <w:p w:rsidR="00271BB8" w:rsidRPr="00A431F3" w:rsidRDefault="00271BB8" w:rsidP="00271BB8">
      <w:pPr>
        <w:rPr>
          <w:rStyle w:val="Siln"/>
          <w:rFonts w:ascii="Arial" w:hAnsi="Arial" w:cs="Arial"/>
          <w:b w:val="0"/>
          <w:sz w:val="20"/>
          <w:szCs w:val="20"/>
        </w:rPr>
      </w:pPr>
      <w:r w:rsidRPr="00A431F3">
        <w:rPr>
          <w:rStyle w:val="Siln"/>
          <w:rFonts w:ascii="Arial" w:hAnsi="Arial" w:cs="Arial"/>
          <w:sz w:val="20"/>
          <w:szCs w:val="20"/>
        </w:rPr>
        <w:lastRenderedPageBreak/>
        <w:t xml:space="preserve">Sociálně-právní ochrana dětí </w:t>
      </w:r>
    </w:p>
    <w:p w:rsidR="00271BB8" w:rsidRPr="00A431F3" w:rsidRDefault="00271BB8" w:rsidP="009D48D4">
      <w:pPr>
        <w:pStyle w:val="Odstavecseseznamem"/>
        <w:numPr>
          <w:ilvl w:val="0"/>
          <w:numId w:val="10"/>
        </w:numPr>
        <w:rPr>
          <w:rFonts w:ascii="Arial" w:hAnsi="Arial" w:cs="Arial"/>
          <w:color w:val="auto"/>
        </w:rPr>
      </w:pPr>
      <w:r w:rsidRPr="00A431F3">
        <w:rPr>
          <w:rFonts w:ascii="Arial" w:hAnsi="Arial" w:cs="Arial"/>
          <w:color w:val="auto"/>
        </w:rPr>
        <w:t xml:space="preserve">terénní sociální práce s rodinami </w:t>
      </w:r>
    </w:p>
    <w:p w:rsidR="00271BB8" w:rsidRPr="00A431F3" w:rsidRDefault="00271BB8" w:rsidP="009D48D4">
      <w:pPr>
        <w:pStyle w:val="Odstavecseseznamem"/>
        <w:numPr>
          <w:ilvl w:val="0"/>
          <w:numId w:val="10"/>
        </w:numPr>
        <w:rPr>
          <w:rFonts w:ascii="Arial" w:hAnsi="Arial" w:cs="Arial"/>
          <w:color w:val="auto"/>
        </w:rPr>
      </w:pPr>
      <w:r w:rsidRPr="00A431F3">
        <w:rPr>
          <w:rFonts w:ascii="Arial" w:hAnsi="Arial" w:cs="Arial"/>
          <w:color w:val="auto"/>
        </w:rPr>
        <w:t>vykonávání funkce kolizního opatrovníka – zastupování a hájení zájmů dětí</w:t>
      </w:r>
    </w:p>
    <w:p w:rsidR="00271BB8" w:rsidRPr="00A431F3" w:rsidRDefault="00271BB8" w:rsidP="009D48D4">
      <w:pPr>
        <w:pStyle w:val="Odstavecseseznamem"/>
        <w:numPr>
          <w:ilvl w:val="0"/>
          <w:numId w:val="10"/>
        </w:numPr>
        <w:rPr>
          <w:rFonts w:ascii="Arial" w:hAnsi="Arial" w:cs="Arial"/>
          <w:color w:val="auto"/>
        </w:rPr>
      </w:pPr>
      <w:r w:rsidRPr="00A431F3">
        <w:rPr>
          <w:rFonts w:ascii="Arial" w:hAnsi="Arial" w:cs="Arial"/>
          <w:color w:val="auto"/>
        </w:rPr>
        <w:t>vedení opatrovnických spisů dětí</w:t>
      </w:r>
    </w:p>
    <w:p w:rsidR="00271BB8" w:rsidRPr="00A431F3" w:rsidRDefault="00271BB8" w:rsidP="009D48D4">
      <w:pPr>
        <w:pStyle w:val="Odstavecseseznamem"/>
        <w:numPr>
          <w:ilvl w:val="0"/>
          <w:numId w:val="10"/>
        </w:numPr>
        <w:rPr>
          <w:rFonts w:ascii="Arial" w:hAnsi="Arial" w:cs="Arial"/>
          <w:color w:val="auto"/>
        </w:rPr>
      </w:pPr>
      <w:r w:rsidRPr="00A431F3">
        <w:rPr>
          <w:rFonts w:ascii="Arial" w:hAnsi="Arial" w:cs="Arial"/>
          <w:color w:val="auto"/>
        </w:rPr>
        <w:t xml:space="preserve">kontrola dodržování práv dětí v zařízení pro výkon ústavní výchovy </w:t>
      </w:r>
    </w:p>
    <w:p w:rsidR="00271BB8" w:rsidRPr="00A431F3" w:rsidRDefault="00271BB8" w:rsidP="009D48D4">
      <w:pPr>
        <w:pStyle w:val="Odstavecseseznamem"/>
        <w:numPr>
          <w:ilvl w:val="0"/>
          <w:numId w:val="10"/>
        </w:numPr>
        <w:rPr>
          <w:rFonts w:ascii="Arial" w:hAnsi="Arial" w:cs="Arial"/>
          <w:color w:val="auto"/>
        </w:rPr>
      </w:pPr>
      <w:r w:rsidRPr="00A431F3">
        <w:rPr>
          <w:rFonts w:ascii="Arial" w:hAnsi="Arial" w:cs="Arial"/>
          <w:color w:val="auto"/>
        </w:rPr>
        <w:t xml:space="preserve">poskytování poradenství při podávání návrhů k soudu </w:t>
      </w:r>
    </w:p>
    <w:p w:rsidR="00271BB8" w:rsidRPr="00A431F3" w:rsidRDefault="00271BB8" w:rsidP="009D48D4">
      <w:pPr>
        <w:pStyle w:val="Odstavecseseznamem"/>
        <w:numPr>
          <w:ilvl w:val="0"/>
          <w:numId w:val="10"/>
        </w:numPr>
        <w:rPr>
          <w:rFonts w:ascii="Arial" w:hAnsi="Arial" w:cs="Arial"/>
          <w:color w:val="auto"/>
        </w:rPr>
      </w:pPr>
      <w:r w:rsidRPr="00A431F3">
        <w:rPr>
          <w:rFonts w:ascii="Arial" w:hAnsi="Arial" w:cs="Arial"/>
          <w:color w:val="auto"/>
        </w:rPr>
        <w:t xml:space="preserve">spolupráce se státními a nestátními subjekty při zajišťování soc. právní ochrany dětí </w:t>
      </w:r>
    </w:p>
    <w:p w:rsidR="00271BB8" w:rsidRPr="00A431F3" w:rsidRDefault="00271BB8" w:rsidP="00271BB8">
      <w:pPr>
        <w:pStyle w:val="Odstavecseseznamem"/>
        <w:rPr>
          <w:rFonts w:ascii="Arial" w:hAnsi="Arial" w:cs="Arial"/>
          <w:color w:val="auto"/>
        </w:rPr>
      </w:pPr>
    </w:p>
    <w:p w:rsidR="00271BB8" w:rsidRPr="00A431F3" w:rsidRDefault="00271BB8" w:rsidP="00271BB8">
      <w:pPr>
        <w:rPr>
          <w:rFonts w:ascii="Arial" w:hAnsi="Arial" w:cs="Arial"/>
          <w:sz w:val="20"/>
          <w:szCs w:val="20"/>
        </w:rPr>
      </w:pPr>
      <w:r w:rsidRPr="00A431F3">
        <w:rPr>
          <w:rFonts w:ascii="Arial" w:hAnsi="Arial" w:cs="Arial"/>
          <w:sz w:val="20"/>
          <w:szCs w:val="20"/>
        </w:rPr>
        <w:t xml:space="preserve">Náhradní rodinná péče přijímání žádostí o náhradní rodinnou péči </w:t>
      </w:r>
    </w:p>
    <w:p w:rsidR="00271BB8" w:rsidRPr="00A431F3" w:rsidRDefault="00271BB8" w:rsidP="009D48D4">
      <w:pPr>
        <w:numPr>
          <w:ilvl w:val="0"/>
          <w:numId w:val="8"/>
        </w:numPr>
        <w:spacing w:before="100" w:beforeAutospacing="1" w:after="100" w:afterAutospacing="1"/>
        <w:rPr>
          <w:rFonts w:ascii="Arial" w:hAnsi="Arial" w:cs="Arial"/>
          <w:sz w:val="20"/>
          <w:szCs w:val="20"/>
        </w:rPr>
      </w:pPr>
      <w:r w:rsidRPr="00A431F3">
        <w:rPr>
          <w:rFonts w:ascii="Arial" w:hAnsi="Arial" w:cs="Arial"/>
          <w:sz w:val="20"/>
          <w:szCs w:val="20"/>
        </w:rPr>
        <w:t xml:space="preserve">vedení spisové dokumentace žadatelů o NRP </w:t>
      </w:r>
    </w:p>
    <w:p w:rsidR="00271BB8" w:rsidRPr="00A431F3" w:rsidRDefault="00271BB8" w:rsidP="009D48D4">
      <w:pPr>
        <w:numPr>
          <w:ilvl w:val="0"/>
          <w:numId w:val="8"/>
        </w:numPr>
        <w:spacing w:before="100" w:beforeAutospacing="1" w:after="100" w:afterAutospacing="1"/>
        <w:rPr>
          <w:rFonts w:ascii="Arial" w:hAnsi="Arial" w:cs="Arial"/>
          <w:sz w:val="20"/>
          <w:szCs w:val="20"/>
        </w:rPr>
      </w:pPr>
      <w:r w:rsidRPr="00A431F3">
        <w:rPr>
          <w:rFonts w:ascii="Arial" w:hAnsi="Arial" w:cs="Arial"/>
          <w:sz w:val="20"/>
          <w:szCs w:val="20"/>
        </w:rPr>
        <w:t xml:space="preserve">poskytování poradenství budoucím osvojitelům a pěstounům </w:t>
      </w:r>
    </w:p>
    <w:p w:rsidR="00271BB8" w:rsidRPr="00A431F3" w:rsidRDefault="00271BB8" w:rsidP="009D48D4">
      <w:pPr>
        <w:numPr>
          <w:ilvl w:val="0"/>
          <w:numId w:val="8"/>
        </w:numPr>
        <w:spacing w:before="100" w:beforeAutospacing="1" w:after="100" w:afterAutospacing="1"/>
        <w:rPr>
          <w:rFonts w:ascii="Arial" w:hAnsi="Arial" w:cs="Arial"/>
          <w:sz w:val="20"/>
          <w:szCs w:val="20"/>
        </w:rPr>
      </w:pPr>
      <w:r w:rsidRPr="00A431F3">
        <w:rPr>
          <w:rFonts w:ascii="Arial" w:hAnsi="Arial" w:cs="Arial"/>
          <w:sz w:val="20"/>
          <w:szCs w:val="20"/>
        </w:rPr>
        <w:t xml:space="preserve">vedení spisové dokumentace dětí vhodných do NRP a vyhledávání těchto dětí </w:t>
      </w:r>
    </w:p>
    <w:p w:rsidR="00271BB8" w:rsidRPr="00A431F3" w:rsidRDefault="00271BB8" w:rsidP="009D48D4">
      <w:pPr>
        <w:numPr>
          <w:ilvl w:val="0"/>
          <w:numId w:val="8"/>
        </w:numPr>
        <w:spacing w:before="100" w:beforeAutospacing="1" w:after="100" w:afterAutospacing="1"/>
        <w:rPr>
          <w:rFonts w:ascii="Arial" w:hAnsi="Arial" w:cs="Arial"/>
          <w:sz w:val="20"/>
          <w:szCs w:val="20"/>
        </w:rPr>
      </w:pPr>
      <w:r w:rsidRPr="00A431F3">
        <w:rPr>
          <w:rFonts w:ascii="Arial" w:hAnsi="Arial" w:cs="Arial"/>
          <w:sz w:val="20"/>
          <w:szCs w:val="20"/>
        </w:rPr>
        <w:t xml:space="preserve">uzavírání dohod o výkonu pěstounské péče </w:t>
      </w:r>
    </w:p>
    <w:p w:rsidR="00271BB8" w:rsidRPr="00A431F3" w:rsidRDefault="00271BB8" w:rsidP="00271BB8">
      <w:pPr>
        <w:rPr>
          <w:rFonts w:ascii="Arial" w:hAnsi="Arial" w:cs="Arial"/>
          <w:b/>
          <w:sz w:val="20"/>
          <w:szCs w:val="20"/>
        </w:rPr>
      </w:pPr>
      <w:r w:rsidRPr="00A431F3">
        <w:rPr>
          <w:rStyle w:val="Siln"/>
          <w:rFonts w:ascii="Arial" w:hAnsi="Arial" w:cs="Arial"/>
          <w:sz w:val="20"/>
          <w:szCs w:val="20"/>
        </w:rPr>
        <w:t>Kurátor pro děti a mládež</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zabývá se dětmi a mladistvými s poruchami chování či trestnou činností</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spolupracuje s rodiči, se školskými zařízeními, soudem, PČR a PMS</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terénní sociální práce, sociální poradenství</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výkon opatrovníka mladistvých při trestním řízení a přestupkových jednáních</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 xml:space="preserve">spolupráce, kontrola a dodržování práv v zařízení pro výkon ústavní a ochranné výchovy </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 xml:space="preserve">spolupráce se státními i neziskovými organizacemi v oblasti prevence kriminality dětí a mládeže </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 xml:space="preserve">vedení spisové dokumentace a zpracování kompletních zpráv a sociálních anamnéz  na mladistvé a nezletilé </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navrhuje a  provádí výchovná opatření (napomenutí, dohledy, omezení) a sleduje jejich účinnost</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 xml:space="preserve">výchovné pohovory s mladistvými a nezletilými </w:t>
      </w:r>
    </w:p>
    <w:p w:rsidR="00613C3A"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 xml:space="preserve">účast na výchovných komisích v ZŠ a SŠ </w:t>
      </w:r>
    </w:p>
    <w:p w:rsidR="00271BB8" w:rsidRPr="00613C3A" w:rsidRDefault="00613C3A" w:rsidP="009D48D4">
      <w:pPr>
        <w:pStyle w:val="Odstavecseseznamem"/>
        <w:numPr>
          <w:ilvl w:val="0"/>
          <w:numId w:val="41"/>
        </w:numPr>
        <w:rPr>
          <w:rFonts w:ascii="Arial" w:hAnsi="Arial" w:cs="Arial"/>
          <w:color w:val="auto"/>
        </w:rPr>
      </w:pPr>
      <w:r w:rsidRPr="00613C3A">
        <w:rPr>
          <w:rFonts w:ascii="Arial" w:hAnsi="Arial" w:cs="Arial"/>
          <w:color w:val="auto"/>
        </w:rPr>
        <w:t>organizace schůzek klientů s dětskou psycholožkou</w:t>
      </w:r>
    </w:p>
    <w:p w:rsidR="00271BB8" w:rsidRPr="00AB4F27" w:rsidRDefault="00271BB8" w:rsidP="00271BB8">
      <w:pPr>
        <w:rPr>
          <w:rFonts w:ascii="Arial" w:hAnsi="Arial" w:cs="Arial"/>
          <w:sz w:val="20"/>
          <w:szCs w:val="20"/>
        </w:rPr>
      </w:pPr>
      <w:r w:rsidRPr="00AB4F27">
        <w:rPr>
          <w:rFonts w:ascii="Arial" w:hAnsi="Arial" w:cs="Arial"/>
          <w:sz w:val="20"/>
          <w:szCs w:val="20"/>
        </w:rPr>
        <w:t xml:space="preserve">V rámci OSV je k dispozici dětským problematickým klientům </w:t>
      </w:r>
      <w:r w:rsidRPr="00DF648E">
        <w:rPr>
          <w:rStyle w:val="Siln"/>
          <w:rFonts w:ascii="Arial" w:hAnsi="Arial" w:cs="Arial"/>
          <w:sz w:val="20"/>
          <w:szCs w:val="20"/>
        </w:rPr>
        <w:t>externí dětský klinický psycholog.</w:t>
      </w:r>
    </w:p>
    <w:p w:rsidR="00271BB8" w:rsidRPr="00AB4F27" w:rsidRDefault="00271BB8" w:rsidP="00271BB8">
      <w:pPr>
        <w:rPr>
          <w:rFonts w:ascii="Arial" w:hAnsi="Arial" w:cs="Arial"/>
          <w:sz w:val="20"/>
          <w:szCs w:val="20"/>
        </w:rPr>
      </w:pPr>
    </w:p>
    <w:p w:rsidR="00271BB8" w:rsidRDefault="00271BB8" w:rsidP="00271BB8">
      <w:pPr>
        <w:rPr>
          <w:rStyle w:val="Siln"/>
          <w:rFonts w:ascii="Arial" w:hAnsi="Arial" w:cs="Arial"/>
          <w:b w:val="0"/>
          <w:sz w:val="20"/>
          <w:szCs w:val="20"/>
        </w:rPr>
      </w:pPr>
      <w:r w:rsidRPr="00DF648E">
        <w:rPr>
          <w:rStyle w:val="Siln"/>
          <w:rFonts w:ascii="Arial" w:hAnsi="Arial" w:cs="Arial"/>
          <w:sz w:val="20"/>
          <w:szCs w:val="20"/>
        </w:rPr>
        <w:t>Sociální pracovnice, sociál</w:t>
      </w:r>
      <w:r>
        <w:rPr>
          <w:rStyle w:val="Siln"/>
          <w:rFonts w:ascii="Arial" w:hAnsi="Arial" w:cs="Arial"/>
          <w:sz w:val="20"/>
          <w:szCs w:val="20"/>
        </w:rPr>
        <w:t>ní kurátor, veřejný opatrovník</w:t>
      </w:r>
    </w:p>
    <w:p w:rsidR="00271BB8" w:rsidRDefault="00271BB8" w:rsidP="00271BB8">
      <w:pPr>
        <w:rPr>
          <w:rFonts w:ascii="Arial" w:hAnsi="Arial" w:cs="Arial"/>
          <w:sz w:val="20"/>
          <w:szCs w:val="20"/>
        </w:rPr>
      </w:pPr>
      <w:r w:rsidRPr="00AB4F27">
        <w:rPr>
          <w:rFonts w:ascii="Arial" w:hAnsi="Arial" w:cs="Arial"/>
          <w:sz w:val="20"/>
          <w:szCs w:val="20"/>
        </w:rPr>
        <w:t>poskytování komplexního poradenství v sociální oblasti, podpora osob ohrožených sociálním vyloučením</w:t>
      </w:r>
    </w:p>
    <w:p w:rsidR="00271BB8" w:rsidRPr="00A431F3" w:rsidRDefault="00271BB8" w:rsidP="009D48D4">
      <w:pPr>
        <w:pStyle w:val="Odstavecseseznamem"/>
        <w:numPr>
          <w:ilvl w:val="0"/>
          <w:numId w:val="11"/>
        </w:numPr>
        <w:rPr>
          <w:rFonts w:ascii="Arial" w:hAnsi="Arial" w:cs="Arial"/>
          <w:color w:val="auto"/>
        </w:rPr>
      </w:pPr>
      <w:r w:rsidRPr="00A431F3">
        <w:rPr>
          <w:rFonts w:ascii="Arial" w:hAnsi="Arial" w:cs="Arial"/>
          <w:color w:val="auto"/>
        </w:rPr>
        <w:t xml:space="preserve">spolupráce, součinnosti a koordinace subjektů v rámci poskytování sociálních dávek, </w:t>
      </w:r>
    </w:p>
    <w:p w:rsidR="00271BB8" w:rsidRPr="00A431F3" w:rsidRDefault="00271BB8" w:rsidP="009D48D4">
      <w:pPr>
        <w:pStyle w:val="Odstavecseseznamem"/>
        <w:numPr>
          <w:ilvl w:val="0"/>
          <w:numId w:val="11"/>
        </w:numPr>
        <w:rPr>
          <w:rFonts w:ascii="Arial" w:hAnsi="Arial" w:cs="Arial"/>
          <w:color w:val="auto"/>
        </w:rPr>
      </w:pPr>
      <w:r w:rsidRPr="00A431F3">
        <w:rPr>
          <w:rFonts w:ascii="Arial" w:hAnsi="Arial" w:cs="Arial"/>
          <w:color w:val="auto"/>
        </w:rPr>
        <w:t>spolupráce s Úřadem práce, identifikace potřeby sociálních služeb v rámci území</w:t>
      </w:r>
    </w:p>
    <w:p w:rsidR="00271BB8" w:rsidRPr="00A431F3" w:rsidRDefault="00271BB8" w:rsidP="009D48D4">
      <w:pPr>
        <w:pStyle w:val="Odstavecseseznamem"/>
        <w:numPr>
          <w:ilvl w:val="0"/>
          <w:numId w:val="11"/>
        </w:numPr>
        <w:rPr>
          <w:rFonts w:ascii="Arial" w:hAnsi="Arial" w:cs="Arial"/>
          <w:color w:val="auto"/>
        </w:rPr>
      </w:pPr>
      <w:r w:rsidRPr="00A431F3">
        <w:rPr>
          <w:rFonts w:ascii="Arial" w:hAnsi="Arial" w:cs="Arial"/>
          <w:color w:val="auto"/>
        </w:rPr>
        <w:t>rozhodovací činnosti při ustanovení zvláštního příjemce důchodových dávek</w:t>
      </w:r>
    </w:p>
    <w:p w:rsidR="00271BB8" w:rsidRPr="00A431F3" w:rsidRDefault="00271BB8" w:rsidP="009D48D4">
      <w:pPr>
        <w:pStyle w:val="Odstavecseseznamem"/>
        <w:numPr>
          <w:ilvl w:val="0"/>
          <w:numId w:val="11"/>
        </w:numPr>
        <w:rPr>
          <w:rFonts w:ascii="Arial" w:hAnsi="Arial" w:cs="Arial"/>
          <w:color w:val="auto"/>
        </w:rPr>
      </w:pPr>
      <w:r w:rsidRPr="00A431F3">
        <w:rPr>
          <w:rFonts w:ascii="Arial" w:hAnsi="Arial" w:cs="Arial"/>
          <w:color w:val="auto"/>
        </w:rPr>
        <w:t>výkon funkce veřejného opatrovníka (u osob s omezenou svéprávností)</w:t>
      </w:r>
    </w:p>
    <w:p w:rsidR="00271BB8" w:rsidRPr="00A431F3" w:rsidRDefault="00271BB8" w:rsidP="009D48D4">
      <w:pPr>
        <w:pStyle w:val="Odstavecseseznamem"/>
        <w:numPr>
          <w:ilvl w:val="0"/>
          <w:numId w:val="11"/>
        </w:numPr>
        <w:rPr>
          <w:rFonts w:ascii="Arial" w:hAnsi="Arial" w:cs="Arial"/>
          <w:color w:val="auto"/>
        </w:rPr>
      </w:pPr>
      <w:r w:rsidRPr="00A431F3">
        <w:rPr>
          <w:rFonts w:ascii="Arial" w:hAnsi="Arial" w:cs="Arial"/>
          <w:color w:val="auto"/>
        </w:rPr>
        <w:t>spolupráce s jinými státními či neziskovými institucemi</w:t>
      </w:r>
    </w:p>
    <w:p w:rsidR="00271BB8" w:rsidRPr="00A431F3" w:rsidRDefault="00271BB8" w:rsidP="009D48D4">
      <w:pPr>
        <w:pStyle w:val="Odstavecseseznamem"/>
        <w:numPr>
          <w:ilvl w:val="0"/>
          <w:numId w:val="11"/>
        </w:numPr>
        <w:rPr>
          <w:rFonts w:ascii="Arial" w:hAnsi="Arial" w:cs="Arial"/>
          <w:color w:val="auto"/>
        </w:rPr>
      </w:pPr>
      <w:r w:rsidRPr="00A431F3">
        <w:rPr>
          <w:rFonts w:ascii="Arial" w:hAnsi="Arial" w:cs="Arial"/>
          <w:color w:val="auto"/>
        </w:rPr>
        <w:t>agenda speciálních označení vozidel – vydávání parkovacího průkazu označující vozidlo přepravující osobu těžce zdravotně postiženou</w:t>
      </w:r>
    </w:p>
    <w:p w:rsidR="00271BB8" w:rsidRPr="00A431F3" w:rsidRDefault="00271BB8" w:rsidP="00271BB8">
      <w:pPr>
        <w:rPr>
          <w:rFonts w:ascii="Arial" w:hAnsi="Arial" w:cs="Arial"/>
          <w:sz w:val="20"/>
          <w:szCs w:val="20"/>
        </w:rPr>
      </w:pPr>
    </w:p>
    <w:p w:rsidR="00271BB8" w:rsidRPr="00A431F3" w:rsidRDefault="00271BB8" w:rsidP="00271BB8">
      <w:pPr>
        <w:rPr>
          <w:rStyle w:val="Siln"/>
          <w:rFonts w:ascii="Arial" w:hAnsi="Arial" w:cs="Arial"/>
          <w:b w:val="0"/>
          <w:sz w:val="20"/>
          <w:szCs w:val="20"/>
        </w:rPr>
      </w:pPr>
      <w:r w:rsidRPr="00A431F3">
        <w:rPr>
          <w:rStyle w:val="Siln"/>
          <w:rFonts w:ascii="Arial" w:hAnsi="Arial" w:cs="Arial"/>
          <w:sz w:val="20"/>
          <w:szCs w:val="20"/>
        </w:rPr>
        <w:t>Sociální kurátor</w:t>
      </w:r>
    </w:p>
    <w:p w:rsidR="00271BB8" w:rsidRPr="00A431F3" w:rsidRDefault="00271BB8" w:rsidP="009D48D4">
      <w:pPr>
        <w:pStyle w:val="Odstavecseseznamem"/>
        <w:numPr>
          <w:ilvl w:val="0"/>
          <w:numId w:val="12"/>
        </w:numPr>
        <w:rPr>
          <w:rFonts w:ascii="Arial" w:hAnsi="Arial" w:cs="Arial"/>
          <w:color w:val="auto"/>
        </w:rPr>
      </w:pPr>
      <w:r w:rsidRPr="00A431F3">
        <w:rPr>
          <w:rFonts w:ascii="Arial" w:hAnsi="Arial" w:cs="Arial"/>
          <w:color w:val="auto"/>
        </w:rPr>
        <w:t>zajišťuje pomoc občanům, proti kterým je vedeno trestní řízení</w:t>
      </w:r>
    </w:p>
    <w:p w:rsidR="00271BB8" w:rsidRPr="00A431F3" w:rsidRDefault="00271BB8" w:rsidP="009D48D4">
      <w:pPr>
        <w:pStyle w:val="Odstavecseseznamem"/>
        <w:numPr>
          <w:ilvl w:val="0"/>
          <w:numId w:val="12"/>
        </w:numPr>
        <w:rPr>
          <w:rFonts w:ascii="Arial" w:hAnsi="Arial" w:cs="Arial"/>
          <w:color w:val="auto"/>
        </w:rPr>
      </w:pPr>
      <w:r w:rsidRPr="00A431F3">
        <w:rPr>
          <w:rFonts w:ascii="Arial" w:hAnsi="Arial" w:cs="Arial"/>
          <w:color w:val="auto"/>
        </w:rPr>
        <w:t>poradenství po propuštění z výkonu trestu směřující k sociální rehabilitaci</w:t>
      </w:r>
    </w:p>
    <w:p w:rsidR="00271BB8" w:rsidRPr="00A431F3" w:rsidRDefault="00271BB8" w:rsidP="009D48D4">
      <w:pPr>
        <w:pStyle w:val="Odstavecseseznamem"/>
        <w:numPr>
          <w:ilvl w:val="0"/>
          <w:numId w:val="12"/>
        </w:numPr>
        <w:rPr>
          <w:rFonts w:ascii="Arial" w:hAnsi="Arial" w:cs="Arial"/>
          <w:color w:val="auto"/>
        </w:rPr>
      </w:pPr>
      <w:r w:rsidRPr="00A431F3">
        <w:rPr>
          <w:rFonts w:ascii="Arial" w:hAnsi="Arial" w:cs="Arial"/>
          <w:color w:val="auto"/>
        </w:rPr>
        <w:t>spolupráce s Vězeňskými službami</w:t>
      </w:r>
    </w:p>
    <w:p w:rsidR="00271BB8" w:rsidRPr="00A431F3" w:rsidRDefault="00271BB8" w:rsidP="009D48D4">
      <w:pPr>
        <w:pStyle w:val="Odstavecseseznamem"/>
        <w:numPr>
          <w:ilvl w:val="0"/>
          <w:numId w:val="12"/>
        </w:numPr>
        <w:rPr>
          <w:rFonts w:ascii="Arial" w:hAnsi="Arial" w:cs="Arial"/>
          <w:color w:val="auto"/>
        </w:rPr>
      </w:pPr>
      <w:r w:rsidRPr="00A431F3">
        <w:rPr>
          <w:rFonts w:ascii="Arial" w:hAnsi="Arial" w:cs="Arial"/>
          <w:color w:val="auto"/>
        </w:rPr>
        <w:t>spolupráce s Probační a mediační službou ohledně podmínečného propuštění klientů z výkonu trestu</w:t>
      </w:r>
    </w:p>
    <w:p w:rsidR="00271BB8" w:rsidRPr="00A431F3" w:rsidRDefault="00271BB8" w:rsidP="009D48D4">
      <w:pPr>
        <w:pStyle w:val="Odstavecseseznamem"/>
        <w:numPr>
          <w:ilvl w:val="0"/>
          <w:numId w:val="12"/>
        </w:numPr>
        <w:rPr>
          <w:rFonts w:ascii="Arial" w:hAnsi="Arial" w:cs="Arial"/>
          <w:color w:val="auto"/>
        </w:rPr>
      </w:pPr>
      <w:r w:rsidRPr="00A431F3">
        <w:rPr>
          <w:rFonts w:ascii="Arial" w:hAnsi="Arial" w:cs="Arial"/>
          <w:color w:val="auto"/>
        </w:rPr>
        <w:t>pomoc a poradenství nepřizpůsobivým občanům</w:t>
      </w:r>
    </w:p>
    <w:p w:rsidR="00271BB8" w:rsidRPr="0071422E" w:rsidRDefault="00271BB8" w:rsidP="009D48D4">
      <w:pPr>
        <w:pStyle w:val="Odstavecseseznamem"/>
        <w:numPr>
          <w:ilvl w:val="0"/>
          <w:numId w:val="12"/>
        </w:numPr>
        <w:rPr>
          <w:rFonts w:ascii="Arial" w:hAnsi="Arial" w:cs="Arial"/>
        </w:rPr>
      </w:pPr>
      <w:r w:rsidRPr="00A431F3">
        <w:rPr>
          <w:rFonts w:ascii="Arial" w:hAnsi="Arial" w:cs="Arial"/>
          <w:color w:val="auto"/>
        </w:rPr>
        <w:t>sociální práce s cizinci, menšinami</w:t>
      </w:r>
    </w:p>
    <w:p w:rsidR="006719E7" w:rsidRDefault="006719E7">
      <w:pPr>
        <w:spacing w:after="160" w:line="259" w:lineRule="auto"/>
        <w:rPr>
          <w:rFonts w:ascii="Arial" w:eastAsia="Arial Unicode MS" w:hAnsi="Arial" w:cs="Arial"/>
          <w:sz w:val="20"/>
          <w:szCs w:val="20"/>
        </w:rPr>
      </w:pPr>
      <w:r>
        <w:rPr>
          <w:rFonts w:ascii="Arial" w:eastAsia="Arial Unicode MS" w:hAnsi="Arial" w:cs="Arial"/>
          <w:sz w:val="20"/>
          <w:szCs w:val="20"/>
        </w:rPr>
        <w:br w:type="page"/>
      </w:r>
    </w:p>
    <w:p w:rsidR="00271BB8" w:rsidRPr="003513A9" w:rsidRDefault="00870F3F" w:rsidP="00870F3F">
      <w:pPr>
        <w:pStyle w:val="Nadpis4"/>
      </w:pPr>
      <w:bookmarkStart w:id="51" w:name="_Toc530127185"/>
      <w:r>
        <w:lastRenderedPageBreak/>
        <w:t>1.</w:t>
      </w:r>
      <w:r w:rsidR="00271BB8" w:rsidRPr="003513A9">
        <w:t>8.2 Úřad práce v Českých Budějovicích</w:t>
      </w:r>
      <w:bookmarkEnd w:id="51"/>
    </w:p>
    <w:p w:rsidR="00870F3F" w:rsidRDefault="00870F3F" w:rsidP="00271BB8">
      <w:pPr>
        <w:pStyle w:val="Bezmezer1"/>
        <w:rPr>
          <w:rFonts w:ascii="Arial" w:hAnsi="Arial" w:cs="Arial"/>
          <w:b/>
          <w:bCs/>
          <w:sz w:val="20"/>
          <w:szCs w:val="20"/>
        </w:rPr>
      </w:pP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Adresa: </w:t>
      </w:r>
      <w:r w:rsidRPr="00870F3F">
        <w:rPr>
          <w:rFonts w:ascii="Arial" w:hAnsi="Arial" w:cs="Arial"/>
          <w:bCs/>
          <w:sz w:val="20"/>
          <w:szCs w:val="20"/>
        </w:rPr>
        <w:tab/>
      </w:r>
      <w:r w:rsidRPr="00870F3F">
        <w:rPr>
          <w:rFonts w:ascii="Arial" w:hAnsi="Arial" w:cs="Arial"/>
          <w:bCs/>
          <w:sz w:val="20"/>
          <w:szCs w:val="20"/>
        </w:rPr>
        <w:tab/>
      </w:r>
      <w:r w:rsidRPr="00870F3F">
        <w:rPr>
          <w:rFonts w:ascii="Arial" w:hAnsi="Arial" w:cs="Arial"/>
          <w:sz w:val="20"/>
          <w:szCs w:val="20"/>
        </w:rPr>
        <w:t>Klavíkova č. p. 1570/7, 370 04 Č. Budějovice 4</w:t>
      </w: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Telefon: </w:t>
      </w:r>
      <w:r w:rsidRPr="00870F3F">
        <w:rPr>
          <w:rFonts w:ascii="Arial" w:hAnsi="Arial" w:cs="Arial"/>
          <w:bCs/>
          <w:sz w:val="20"/>
          <w:szCs w:val="20"/>
        </w:rPr>
        <w:tab/>
      </w:r>
      <w:r w:rsidRPr="00870F3F">
        <w:rPr>
          <w:rFonts w:ascii="Arial" w:hAnsi="Arial" w:cs="Arial"/>
          <w:bCs/>
          <w:sz w:val="20"/>
          <w:szCs w:val="20"/>
        </w:rPr>
        <w:tab/>
      </w:r>
      <w:r w:rsidRPr="00870F3F">
        <w:rPr>
          <w:rFonts w:ascii="Arial" w:hAnsi="Arial" w:cs="Arial"/>
          <w:sz w:val="20"/>
          <w:szCs w:val="20"/>
        </w:rPr>
        <w:t>950 109 111</w:t>
      </w: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E-mail: </w:t>
      </w:r>
      <w:r w:rsidRPr="00870F3F">
        <w:rPr>
          <w:rFonts w:ascii="Arial" w:hAnsi="Arial" w:cs="Arial"/>
          <w:bCs/>
          <w:sz w:val="20"/>
          <w:szCs w:val="20"/>
        </w:rPr>
        <w:tab/>
      </w:r>
      <w:r w:rsidRPr="00870F3F">
        <w:rPr>
          <w:rFonts w:ascii="Arial" w:hAnsi="Arial" w:cs="Arial"/>
          <w:bCs/>
          <w:sz w:val="20"/>
          <w:szCs w:val="20"/>
        </w:rPr>
        <w:tab/>
      </w:r>
      <w:r w:rsidR="00870F3F">
        <w:rPr>
          <w:rFonts w:ascii="Arial" w:hAnsi="Arial" w:cs="Arial"/>
          <w:bCs/>
          <w:sz w:val="20"/>
          <w:szCs w:val="20"/>
        </w:rPr>
        <w:tab/>
      </w:r>
      <w:r w:rsidR="00AE5ADA">
        <w:rPr>
          <w:rFonts w:ascii="Arial" w:hAnsi="Arial" w:cs="Arial"/>
          <w:bCs/>
          <w:sz w:val="20"/>
          <w:szCs w:val="20"/>
        </w:rPr>
        <w:t>podatelna.cb</w:t>
      </w:r>
      <w:r w:rsidRPr="00870F3F">
        <w:rPr>
          <w:rFonts w:ascii="Arial" w:hAnsi="Arial" w:cs="Arial"/>
          <w:sz w:val="20"/>
          <w:szCs w:val="20"/>
        </w:rPr>
        <w:t>@</w:t>
      </w:r>
      <w:r w:rsidR="00AE5ADA">
        <w:rPr>
          <w:rFonts w:ascii="Arial" w:hAnsi="Arial" w:cs="Arial"/>
          <w:sz w:val="20"/>
          <w:szCs w:val="20"/>
        </w:rPr>
        <w:t>uradprace</w:t>
      </w:r>
      <w:r w:rsidRPr="00870F3F">
        <w:rPr>
          <w:rFonts w:ascii="Arial" w:hAnsi="Arial" w:cs="Arial"/>
          <w:sz w:val="20"/>
          <w:szCs w:val="20"/>
        </w:rPr>
        <w:t>.cz</w:t>
      </w:r>
    </w:p>
    <w:p w:rsidR="00271BB8" w:rsidRPr="00870F3F" w:rsidRDefault="00271BB8" w:rsidP="00271BB8">
      <w:pPr>
        <w:pStyle w:val="Bezmezer1"/>
        <w:rPr>
          <w:rFonts w:ascii="Arial" w:hAnsi="Arial" w:cs="Arial"/>
          <w:i/>
          <w:iCs/>
          <w:sz w:val="20"/>
          <w:szCs w:val="20"/>
        </w:rPr>
      </w:pPr>
      <w:r w:rsidRPr="00870F3F">
        <w:rPr>
          <w:rFonts w:ascii="Arial" w:hAnsi="Arial" w:cs="Arial"/>
          <w:bCs/>
          <w:sz w:val="20"/>
          <w:szCs w:val="20"/>
        </w:rPr>
        <w:t xml:space="preserve">Webové stránky: </w:t>
      </w:r>
      <w:r w:rsidRPr="00870F3F">
        <w:rPr>
          <w:rFonts w:ascii="Arial" w:hAnsi="Arial" w:cs="Arial"/>
          <w:bCs/>
          <w:sz w:val="20"/>
          <w:szCs w:val="20"/>
        </w:rPr>
        <w:tab/>
      </w:r>
      <w:r w:rsidR="00AE5ADA">
        <w:rPr>
          <w:rFonts w:ascii="Arial" w:hAnsi="Arial" w:cs="Arial"/>
          <w:sz w:val="20"/>
          <w:szCs w:val="20"/>
        </w:rPr>
        <w:t>www.uradprace</w:t>
      </w:r>
      <w:r w:rsidRPr="00870F3F">
        <w:rPr>
          <w:rFonts w:ascii="Arial" w:hAnsi="Arial" w:cs="Arial"/>
          <w:sz w:val="20"/>
          <w:szCs w:val="20"/>
        </w:rPr>
        <w:t>.cz</w:t>
      </w:r>
    </w:p>
    <w:p w:rsidR="00271BB8" w:rsidRPr="003513A9" w:rsidRDefault="00271BB8" w:rsidP="00271BB8">
      <w:pPr>
        <w:pStyle w:val="Bezmezer1"/>
        <w:rPr>
          <w:rFonts w:ascii="Arial" w:hAnsi="Arial" w:cs="Arial"/>
          <w:sz w:val="20"/>
          <w:szCs w:val="20"/>
        </w:rPr>
      </w:pPr>
      <w:r w:rsidRPr="003513A9">
        <w:rPr>
          <w:rFonts w:ascii="Arial" w:hAnsi="Arial" w:cs="Arial"/>
          <w:sz w:val="20"/>
          <w:szCs w:val="20"/>
        </w:rPr>
        <w:tab/>
      </w:r>
    </w:p>
    <w:p w:rsidR="00271BB8" w:rsidRPr="003513A9" w:rsidRDefault="00271BB8" w:rsidP="00271BB8">
      <w:pPr>
        <w:pStyle w:val="Bezmezer1"/>
        <w:jc w:val="both"/>
        <w:rPr>
          <w:rFonts w:ascii="Arial" w:hAnsi="Arial" w:cs="Arial"/>
          <w:sz w:val="20"/>
          <w:szCs w:val="20"/>
        </w:rPr>
      </w:pPr>
      <w:r w:rsidRPr="003513A9">
        <w:rPr>
          <w:rFonts w:ascii="Arial" w:hAnsi="Arial" w:cs="Arial"/>
          <w:sz w:val="20"/>
          <w:szCs w:val="20"/>
        </w:rPr>
        <w:t>Úřad práce zabezpečuje služby zaměstnanosti pro nezaměstnané občany včetně podpory v nezaměstnanosti a zajišťuje agendu sociálních dávek v hmotné nouzi, pro zdravotně postižené a dávek státní sociální podpory.</w:t>
      </w:r>
    </w:p>
    <w:p w:rsidR="00271BB8" w:rsidRPr="003513A9" w:rsidRDefault="00271BB8" w:rsidP="00271BB8">
      <w:pPr>
        <w:pStyle w:val="Bezmezer1"/>
        <w:jc w:val="both"/>
        <w:rPr>
          <w:rFonts w:ascii="Arial" w:hAnsi="Arial" w:cs="Arial"/>
          <w:sz w:val="20"/>
          <w:szCs w:val="20"/>
        </w:rPr>
      </w:pPr>
      <w:r w:rsidRPr="003513A9">
        <w:rPr>
          <w:rFonts w:ascii="Arial" w:hAnsi="Arial" w:cs="Arial"/>
          <w:sz w:val="20"/>
          <w:szCs w:val="20"/>
        </w:rPr>
        <w:t>Cílem úřadu práce je také finančně podpořit zaměstnavatele, kteří přijímají do pracovního poměru takové uchazeče o zaměstnání, při jejichž pracovním uplatnění je použití finančního příspěvku nezbytné. Jde zejména o ty uchazeče, u nichž dochází ke kumulaci různých handicapů na trhu práce (zhoršený zdravotní stav, dlouhodobá nezaměstnanost, vyšší věk, příp. bydliště v mikroregionu s vysokou nezaměstnaností apod.).</w:t>
      </w:r>
    </w:p>
    <w:p w:rsidR="00271BB8" w:rsidRPr="003513A9" w:rsidRDefault="00271BB8" w:rsidP="00271BB8">
      <w:pPr>
        <w:pStyle w:val="Bezmezer1"/>
        <w:rPr>
          <w:rFonts w:ascii="Arial" w:hAnsi="Arial" w:cs="Arial"/>
          <w:sz w:val="20"/>
          <w:szCs w:val="20"/>
        </w:rPr>
      </w:pPr>
    </w:p>
    <w:p w:rsidR="00271BB8" w:rsidRPr="00870F3F" w:rsidRDefault="00271BB8" w:rsidP="00271BB8">
      <w:pPr>
        <w:pStyle w:val="Bezmezer1"/>
        <w:rPr>
          <w:rFonts w:ascii="Arial" w:hAnsi="Arial" w:cs="Arial"/>
          <w:b/>
          <w:color w:val="2E74B5" w:themeColor="accent1" w:themeShade="BF"/>
          <w:sz w:val="20"/>
          <w:szCs w:val="20"/>
        </w:rPr>
      </w:pPr>
      <w:r w:rsidRPr="00870F3F">
        <w:rPr>
          <w:rFonts w:ascii="Arial" w:hAnsi="Arial" w:cs="Arial"/>
          <w:b/>
          <w:color w:val="2E74B5" w:themeColor="accent1" w:themeShade="BF"/>
          <w:sz w:val="20"/>
          <w:szCs w:val="20"/>
        </w:rPr>
        <w:t xml:space="preserve">Kontaktní pracoviště úřadu práce Týn nad Vltavou </w:t>
      </w:r>
    </w:p>
    <w:p w:rsidR="00271BB8" w:rsidRPr="003513A9" w:rsidRDefault="00271BB8" w:rsidP="00271BB8">
      <w:pPr>
        <w:pStyle w:val="Bezmezer1"/>
        <w:rPr>
          <w:rFonts w:ascii="Arial" w:hAnsi="Arial" w:cs="Arial"/>
          <w:sz w:val="20"/>
          <w:szCs w:val="20"/>
        </w:rPr>
      </w:pPr>
      <w:r w:rsidRPr="003513A9">
        <w:rPr>
          <w:rFonts w:ascii="Arial" w:hAnsi="Arial" w:cs="Arial"/>
          <w:sz w:val="20"/>
          <w:szCs w:val="20"/>
        </w:rPr>
        <w:t xml:space="preserve">Kontaktní pracoviště je organizační složkou Úřadu práce České republiky – krajské pobočky v Českých Budějovicích. </w:t>
      </w:r>
    </w:p>
    <w:p w:rsidR="00AE5ADA" w:rsidRPr="00870F3F" w:rsidRDefault="00AE5ADA" w:rsidP="00AE5ADA">
      <w:pPr>
        <w:pStyle w:val="Bezmezer1"/>
        <w:rPr>
          <w:rFonts w:ascii="Arial" w:hAnsi="Arial" w:cs="Arial"/>
          <w:sz w:val="20"/>
          <w:szCs w:val="20"/>
        </w:rPr>
      </w:pPr>
      <w:r>
        <w:rPr>
          <w:rFonts w:ascii="Arial" w:hAnsi="Arial" w:cs="Arial"/>
          <w:sz w:val="20"/>
          <w:szCs w:val="20"/>
        </w:rPr>
        <w:t>Adresa:</w:t>
      </w:r>
      <w:r>
        <w:rPr>
          <w:rFonts w:ascii="Arial" w:hAnsi="Arial" w:cs="Arial"/>
          <w:sz w:val="20"/>
          <w:szCs w:val="20"/>
        </w:rPr>
        <w:tab/>
      </w:r>
      <w:r>
        <w:rPr>
          <w:rFonts w:ascii="Arial" w:hAnsi="Arial" w:cs="Arial"/>
          <w:sz w:val="20"/>
          <w:szCs w:val="20"/>
        </w:rPr>
        <w:tab/>
      </w:r>
      <w:r>
        <w:rPr>
          <w:rFonts w:ascii="Arial" w:hAnsi="Arial" w:cs="Arial"/>
          <w:sz w:val="20"/>
          <w:szCs w:val="20"/>
        </w:rPr>
        <w:tab/>
      </w:r>
      <w:r w:rsidRPr="00870F3F">
        <w:rPr>
          <w:rFonts w:ascii="Arial" w:hAnsi="Arial" w:cs="Arial"/>
          <w:sz w:val="20"/>
          <w:szCs w:val="20"/>
        </w:rPr>
        <w:t>Nádražní 235, Malá Strana, Týn nad Vltavou</w:t>
      </w: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Telefon: </w:t>
      </w:r>
      <w:r w:rsidRPr="00870F3F">
        <w:rPr>
          <w:rFonts w:ascii="Arial" w:hAnsi="Arial" w:cs="Arial"/>
          <w:bCs/>
          <w:sz w:val="20"/>
          <w:szCs w:val="20"/>
        </w:rPr>
        <w:tab/>
      </w:r>
      <w:r w:rsidRPr="00870F3F">
        <w:rPr>
          <w:rFonts w:ascii="Arial" w:hAnsi="Arial" w:cs="Arial"/>
          <w:bCs/>
          <w:sz w:val="20"/>
          <w:szCs w:val="20"/>
        </w:rPr>
        <w:tab/>
      </w:r>
      <w:r w:rsidRPr="00870F3F">
        <w:rPr>
          <w:rFonts w:ascii="Arial" w:hAnsi="Arial" w:cs="Arial"/>
          <w:sz w:val="20"/>
          <w:szCs w:val="20"/>
        </w:rPr>
        <w:t>950 109</w:t>
      </w:r>
      <w:r w:rsidR="00AE5ADA">
        <w:rPr>
          <w:rFonts w:ascii="Arial" w:hAnsi="Arial" w:cs="Arial"/>
          <w:sz w:val="20"/>
          <w:szCs w:val="20"/>
        </w:rPr>
        <w:t> 231 (232), 950 109 256 (257), 950 109 </w:t>
      </w:r>
      <w:r w:rsidRPr="00870F3F">
        <w:rPr>
          <w:rFonts w:ascii="Arial" w:hAnsi="Arial" w:cs="Arial"/>
          <w:sz w:val="20"/>
          <w:szCs w:val="20"/>
        </w:rPr>
        <w:t>823</w:t>
      </w:r>
      <w:r w:rsidR="00AE5ADA">
        <w:rPr>
          <w:rFonts w:ascii="Arial" w:hAnsi="Arial" w:cs="Arial"/>
          <w:sz w:val="20"/>
          <w:szCs w:val="20"/>
        </w:rPr>
        <w:t xml:space="preserve"> (573), 950 109 825 (249)</w:t>
      </w:r>
    </w:p>
    <w:p w:rsidR="00271BB8" w:rsidRPr="00870F3F" w:rsidRDefault="00271BB8" w:rsidP="00271BB8">
      <w:pPr>
        <w:pStyle w:val="Bezmezer1"/>
        <w:rPr>
          <w:rFonts w:ascii="Arial" w:hAnsi="Arial" w:cs="Arial"/>
          <w:sz w:val="20"/>
          <w:szCs w:val="20"/>
        </w:rPr>
      </w:pPr>
      <w:r w:rsidRPr="00870F3F">
        <w:rPr>
          <w:rFonts w:ascii="Arial" w:hAnsi="Arial" w:cs="Arial"/>
          <w:bCs/>
          <w:sz w:val="20"/>
          <w:szCs w:val="20"/>
        </w:rPr>
        <w:t xml:space="preserve">E-mail: </w:t>
      </w:r>
      <w:r w:rsidRPr="00870F3F">
        <w:rPr>
          <w:rFonts w:ascii="Arial" w:hAnsi="Arial" w:cs="Arial"/>
          <w:bCs/>
          <w:sz w:val="20"/>
          <w:szCs w:val="20"/>
        </w:rPr>
        <w:tab/>
      </w:r>
      <w:r w:rsidRPr="00870F3F">
        <w:rPr>
          <w:rFonts w:ascii="Arial" w:hAnsi="Arial" w:cs="Arial"/>
          <w:bCs/>
          <w:sz w:val="20"/>
          <w:szCs w:val="20"/>
        </w:rPr>
        <w:tab/>
      </w:r>
      <w:r w:rsidR="00870F3F">
        <w:rPr>
          <w:rFonts w:ascii="Arial" w:hAnsi="Arial" w:cs="Arial"/>
          <w:bCs/>
          <w:sz w:val="20"/>
          <w:szCs w:val="20"/>
        </w:rPr>
        <w:tab/>
      </w:r>
      <w:r w:rsidR="00BE7415">
        <w:rPr>
          <w:rFonts w:ascii="Arial" w:hAnsi="Arial" w:cs="Arial"/>
          <w:sz w:val="20"/>
          <w:szCs w:val="20"/>
        </w:rPr>
        <w:t>podatelna.cb@uradprace.cz</w:t>
      </w:r>
    </w:p>
    <w:p w:rsidR="00271BB8" w:rsidRPr="00870F3F" w:rsidRDefault="00271BB8" w:rsidP="00271BB8">
      <w:pPr>
        <w:rPr>
          <w:rFonts w:ascii="Arial" w:hAnsi="Arial" w:cs="Arial"/>
          <w:sz w:val="20"/>
          <w:szCs w:val="20"/>
        </w:rPr>
      </w:pPr>
      <w:r w:rsidRPr="00870F3F">
        <w:rPr>
          <w:rFonts w:ascii="Arial" w:hAnsi="Arial" w:cs="Arial"/>
          <w:sz w:val="20"/>
          <w:szCs w:val="20"/>
        </w:rPr>
        <w:t xml:space="preserve">Úřední hodiny: </w:t>
      </w:r>
      <w:r w:rsidR="00870F3F">
        <w:rPr>
          <w:rFonts w:ascii="Arial" w:hAnsi="Arial" w:cs="Arial"/>
          <w:sz w:val="20"/>
          <w:szCs w:val="20"/>
        </w:rPr>
        <w:tab/>
      </w:r>
      <w:r w:rsidR="00870F3F">
        <w:rPr>
          <w:rFonts w:ascii="Arial" w:hAnsi="Arial" w:cs="Arial"/>
          <w:sz w:val="20"/>
          <w:szCs w:val="20"/>
        </w:rPr>
        <w:tab/>
      </w:r>
      <w:r w:rsidRPr="00870F3F">
        <w:rPr>
          <w:rFonts w:ascii="Arial" w:hAnsi="Arial" w:cs="Arial"/>
          <w:sz w:val="20"/>
          <w:szCs w:val="20"/>
        </w:rPr>
        <w:t>Po, St 8</w:t>
      </w:r>
      <w:r w:rsidR="00BE7415">
        <w:rPr>
          <w:rFonts w:ascii="Arial" w:hAnsi="Arial" w:cs="Arial"/>
          <w:sz w:val="20"/>
          <w:szCs w:val="20"/>
        </w:rPr>
        <w:t>:00</w:t>
      </w:r>
      <w:r w:rsidRPr="00870F3F">
        <w:rPr>
          <w:rFonts w:ascii="Arial" w:hAnsi="Arial" w:cs="Arial"/>
          <w:sz w:val="20"/>
          <w:szCs w:val="20"/>
        </w:rPr>
        <w:t xml:space="preserve"> </w:t>
      </w:r>
      <w:r w:rsidR="00BE7415">
        <w:rPr>
          <w:rFonts w:ascii="Arial" w:hAnsi="Arial" w:cs="Arial"/>
          <w:sz w:val="20"/>
          <w:szCs w:val="20"/>
        </w:rPr>
        <w:t xml:space="preserve">– 12:00, 13:00 </w:t>
      </w:r>
      <w:r w:rsidRPr="00870F3F">
        <w:rPr>
          <w:rFonts w:ascii="Arial" w:hAnsi="Arial" w:cs="Arial"/>
          <w:sz w:val="20"/>
          <w:szCs w:val="20"/>
        </w:rPr>
        <w:t>– 17</w:t>
      </w:r>
      <w:r w:rsidR="00BE7415">
        <w:rPr>
          <w:rFonts w:ascii="Arial" w:hAnsi="Arial" w:cs="Arial"/>
          <w:sz w:val="20"/>
          <w:szCs w:val="20"/>
        </w:rPr>
        <w:t>:00</w:t>
      </w:r>
      <w:r w:rsidRPr="00870F3F">
        <w:rPr>
          <w:rFonts w:ascii="Arial" w:hAnsi="Arial" w:cs="Arial"/>
          <w:sz w:val="20"/>
          <w:szCs w:val="20"/>
        </w:rPr>
        <w:t xml:space="preserve"> hod.; Út, Čt</w:t>
      </w:r>
      <w:r w:rsidR="00AE5ADA">
        <w:rPr>
          <w:rFonts w:ascii="Arial" w:hAnsi="Arial" w:cs="Arial"/>
          <w:sz w:val="20"/>
          <w:szCs w:val="20"/>
        </w:rPr>
        <w:t>, Pá</w:t>
      </w:r>
      <w:r w:rsidRPr="00870F3F">
        <w:rPr>
          <w:rFonts w:ascii="Arial" w:hAnsi="Arial" w:cs="Arial"/>
          <w:sz w:val="20"/>
          <w:szCs w:val="20"/>
        </w:rPr>
        <w:t xml:space="preserve"> 8</w:t>
      </w:r>
      <w:r w:rsidR="00AE5ADA">
        <w:rPr>
          <w:rFonts w:ascii="Arial" w:hAnsi="Arial" w:cs="Arial"/>
          <w:sz w:val="20"/>
          <w:szCs w:val="20"/>
        </w:rPr>
        <w:t>:00</w:t>
      </w:r>
      <w:r w:rsidRPr="00870F3F">
        <w:rPr>
          <w:rFonts w:ascii="Arial" w:hAnsi="Arial" w:cs="Arial"/>
          <w:sz w:val="20"/>
          <w:szCs w:val="20"/>
        </w:rPr>
        <w:t xml:space="preserve"> – 1</w:t>
      </w:r>
      <w:r w:rsidR="00AE5ADA">
        <w:rPr>
          <w:rFonts w:ascii="Arial" w:hAnsi="Arial" w:cs="Arial"/>
          <w:sz w:val="20"/>
          <w:szCs w:val="20"/>
        </w:rPr>
        <w:t>1:00</w:t>
      </w:r>
      <w:r w:rsidRPr="00870F3F">
        <w:rPr>
          <w:rFonts w:ascii="Arial" w:hAnsi="Arial" w:cs="Arial"/>
          <w:sz w:val="20"/>
          <w:szCs w:val="20"/>
        </w:rPr>
        <w:t xml:space="preserve"> hod.</w:t>
      </w:r>
    </w:p>
    <w:p w:rsidR="006E1C34" w:rsidRPr="003513A9" w:rsidRDefault="006E1C34">
      <w:pPr>
        <w:spacing w:after="160" w:line="259" w:lineRule="auto"/>
        <w:rPr>
          <w:rFonts w:ascii="Arial" w:hAnsi="Arial" w:cs="Arial"/>
          <w:sz w:val="20"/>
          <w:szCs w:val="20"/>
          <w:lang w:eastAsia="zh-CN"/>
        </w:rPr>
      </w:pPr>
    </w:p>
    <w:p w:rsidR="00271BB8" w:rsidRPr="00870F3F" w:rsidRDefault="00271BB8" w:rsidP="00271BB8">
      <w:pPr>
        <w:pStyle w:val="Bezmezer1"/>
        <w:rPr>
          <w:rFonts w:ascii="Arial" w:hAnsi="Arial" w:cs="Arial"/>
          <w:sz w:val="20"/>
          <w:szCs w:val="20"/>
        </w:rPr>
      </w:pPr>
      <w:r w:rsidRPr="00870F3F">
        <w:rPr>
          <w:rFonts w:ascii="Arial" w:hAnsi="Arial" w:cs="Arial"/>
          <w:sz w:val="20"/>
          <w:szCs w:val="20"/>
        </w:rPr>
        <w:t xml:space="preserve">Kontaktní pracoviště zajišťuje následující služby: </w:t>
      </w:r>
    </w:p>
    <w:p w:rsidR="00271BB8" w:rsidRPr="003513A9" w:rsidRDefault="00271BB8" w:rsidP="00271BB8">
      <w:pPr>
        <w:rPr>
          <w:rFonts w:ascii="Arial" w:hAnsi="Arial" w:cs="Arial"/>
          <w:sz w:val="20"/>
          <w:szCs w:val="20"/>
        </w:rPr>
      </w:pPr>
    </w:p>
    <w:p w:rsidR="00271BB8" w:rsidRPr="003513A9" w:rsidRDefault="00271BB8" w:rsidP="00271BB8">
      <w:pPr>
        <w:pStyle w:val="Bezmezer1"/>
        <w:rPr>
          <w:rFonts w:ascii="Arial" w:hAnsi="Arial" w:cs="Arial"/>
          <w:b/>
          <w:bCs/>
          <w:sz w:val="20"/>
          <w:szCs w:val="20"/>
        </w:rPr>
      </w:pPr>
      <w:r w:rsidRPr="003513A9">
        <w:rPr>
          <w:rFonts w:ascii="Arial" w:hAnsi="Arial" w:cs="Arial"/>
          <w:b/>
          <w:bCs/>
          <w:sz w:val="20"/>
          <w:szCs w:val="20"/>
        </w:rPr>
        <w:t>Zprostředkování zaměstnání, příspěvek na péči</w:t>
      </w:r>
      <w:r w:rsidR="00AE5ADA">
        <w:rPr>
          <w:rFonts w:ascii="Arial" w:hAnsi="Arial" w:cs="Arial"/>
          <w:b/>
          <w:bCs/>
          <w:sz w:val="20"/>
          <w:szCs w:val="20"/>
        </w:rPr>
        <w:t>, h</w:t>
      </w:r>
      <w:r w:rsidRPr="003513A9">
        <w:rPr>
          <w:rFonts w:ascii="Arial" w:hAnsi="Arial" w:cs="Arial"/>
          <w:b/>
          <w:bCs/>
          <w:sz w:val="20"/>
          <w:szCs w:val="20"/>
        </w:rPr>
        <w:t xml:space="preserve">motná nouze, dávky pro osoby se zdravotním postižením </w:t>
      </w:r>
    </w:p>
    <w:p w:rsidR="00AE5ADA" w:rsidRDefault="00AE5ADA" w:rsidP="009D48D4">
      <w:pPr>
        <w:pStyle w:val="Bezmezer1"/>
        <w:numPr>
          <w:ilvl w:val="1"/>
          <w:numId w:val="11"/>
        </w:numPr>
        <w:suppressAutoHyphens w:val="0"/>
        <w:rPr>
          <w:rFonts w:ascii="Arial" w:hAnsi="Arial" w:cs="Arial"/>
          <w:sz w:val="20"/>
          <w:szCs w:val="20"/>
        </w:rPr>
      </w:pPr>
      <w:r>
        <w:rPr>
          <w:rFonts w:ascii="Arial" w:hAnsi="Arial" w:cs="Arial"/>
          <w:sz w:val="20"/>
          <w:szCs w:val="20"/>
        </w:rPr>
        <w:t>podpora v nezaměstnanosti</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příspěvek na živobytí</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doplatek na bydlení</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mimořádná okamžitá pomoc</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příspěvek na mobilitu</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příspěvek na zvláštní pomůcku</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průkazy mimořádných výhod</w:t>
      </w:r>
    </w:p>
    <w:p w:rsidR="00271BB8" w:rsidRPr="003513A9" w:rsidRDefault="00271BB8" w:rsidP="00271BB8">
      <w:pPr>
        <w:pStyle w:val="Bezmezer1"/>
        <w:rPr>
          <w:rFonts w:ascii="Arial" w:hAnsi="Arial" w:cs="Arial"/>
          <w:sz w:val="20"/>
          <w:szCs w:val="20"/>
        </w:rPr>
      </w:pPr>
    </w:p>
    <w:p w:rsidR="00271BB8" w:rsidRPr="003513A9" w:rsidRDefault="00271BB8" w:rsidP="00271BB8">
      <w:pPr>
        <w:pStyle w:val="Bezmezer1"/>
        <w:rPr>
          <w:rFonts w:ascii="Arial" w:hAnsi="Arial" w:cs="Arial"/>
          <w:b/>
          <w:bCs/>
          <w:sz w:val="20"/>
          <w:szCs w:val="20"/>
        </w:rPr>
      </w:pPr>
      <w:r w:rsidRPr="003513A9">
        <w:rPr>
          <w:rFonts w:ascii="Arial" w:hAnsi="Arial" w:cs="Arial"/>
          <w:b/>
          <w:bCs/>
          <w:sz w:val="20"/>
          <w:szCs w:val="20"/>
        </w:rPr>
        <w:t>Státní sociální podpora</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přídavek na dítě, rodičovský příspěvek</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sociální příplatek</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příspěvek na bydlení</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porodné, pohřebné</w:t>
      </w:r>
    </w:p>
    <w:p w:rsidR="00271BB8" w:rsidRPr="003513A9" w:rsidRDefault="00271BB8" w:rsidP="009D48D4">
      <w:pPr>
        <w:pStyle w:val="Bezmezer1"/>
        <w:numPr>
          <w:ilvl w:val="1"/>
          <w:numId w:val="11"/>
        </w:numPr>
        <w:suppressAutoHyphens w:val="0"/>
        <w:rPr>
          <w:rFonts w:ascii="Arial" w:hAnsi="Arial" w:cs="Arial"/>
          <w:sz w:val="20"/>
          <w:szCs w:val="20"/>
        </w:rPr>
      </w:pPr>
      <w:r w:rsidRPr="003513A9">
        <w:rPr>
          <w:rFonts w:ascii="Arial" w:hAnsi="Arial" w:cs="Arial"/>
          <w:sz w:val="20"/>
          <w:szCs w:val="20"/>
        </w:rPr>
        <w:t>dávky pěstounské péče</w:t>
      </w:r>
    </w:p>
    <w:p w:rsidR="006E1C34" w:rsidRPr="003513A9" w:rsidRDefault="006E1C34">
      <w:pPr>
        <w:spacing w:after="160" w:line="259" w:lineRule="auto"/>
        <w:rPr>
          <w:rFonts w:ascii="Arial" w:eastAsiaTheme="minorHAnsi" w:hAnsi="Arial" w:cs="Arial"/>
          <w:b/>
          <w:smallCaps/>
          <w:spacing w:val="5"/>
          <w:sz w:val="20"/>
          <w:szCs w:val="20"/>
        </w:rPr>
      </w:pPr>
      <w:r w:rsidRPr="003513A9">
        <w:rPr>
          <w:rFonts w:cs="Arial"/>
          <w:sz w:val="20"/>
          <w:szCs w:val="20"/>
        </w:rPr>
        <w:br w:type="page"/>
      </w:r>
    </w:p>
    <w:p w:rsidR="000C028F" w:rsidRPr="00870F3F" w:rsidRDefault="00870F3F" w:rsidP="00525EA7">
      <w:pPr>
        <w:pStyle w:val="Nadpis10"/>
        <w:spacing w:before="0" w:after="0" w:line="240" w:lineRule="auto"/>
      </w:pPr>
      <w:bookmarkStart w:id="52" w:name="_Toc25825058"/>
      <w:r w:rsidRPr="00870F3F">
        <w:lastRenderedPageBreak/>
        <w:t xml:space="preserve">2. </w:t>
      </w:r>
      <w:r w:rsidR="000C028F" w:rsidRPr="00870F3F">
        <w:t>Anketa pro veřejnost</w:t>
      </w:r>
      <w:r w:rsidR="00B961A7" w:rsidRPr="00870F3F">
        <w:t xml:space="preserve"> – výstupy šetření</w:t>
      </w:r>
      <w:bookmarkEnd w:id="52"/>
    </w:p>
    <w:p w:rsidR="00525EA7" w:rsidRDefault="00525EA7" w:rsidP="00525EA7">
      <w:pPr>
        <w:jc w:val="both"/>
        <w:rPr>
          <w:rFonts w:ascii="Arial" w:eastAsia="Arial" w:hAnsi="Arial" w:cs="Arial"/>
          <w:sz w:val="20"/>
          <w:szCs w:val="20"/>
        </w:rPr>
      </w:pPr>
    </w:p>
    <w:p w:rsidR="00E12867" w:rsidRPr="00A67A1B" w:rsidRDefault="00E12867" w:rsidP="00525EA7">
      <w:pPr>
        <w:jc w:val="both"/>
        <w:rPr>
          <w:rFonts w:ascii="Arial" w:eastAsia="Arial" w:hAnsi="Arial" w:cs="Arial"/>
          <w:sz w:val="20"/>
          <w:szCs w:val="20"/>
        </w:rPr>
      </w:pPr>
      <w:r w:rsidRPr="00A67A1B">
        <w:rPr>
          <w:rFonts w:ascii="Arial" w:eastAsia="Arial" w:hAnsi="Arial" w:cs="Arial"/>
          <w:sz w:val="20"/>
          <w:szCs w:val="20"/>
        </w:rPr>
        <w:t>Následující tabulky znázorňují, charakteristiku respondentů, povědomí obyvatel šetřeného území o problematice sociálních služeb, jejich vztah k sociálním službám, identifikaci problémů v</w:t>
      </w:r>
      <w:r w:rsidR="00973F77">
        <w:rPr>
          <w:rFonts w:ascii="Arial" w:eastAsia="Arial" w:hAnsi="Arial" w:cs="Arial"/>
          <w:sz w:val="20"/>
          <w:szCs w:val="20"/>
        </w:rPr>
        <w:t> sociálních službách</w:t>
      </w:r>
      <w:r w:rsidRPr="00A67A1B">
        <w:rPr>
          <w:rFonts w:ascii="Arial" w:eastAsia="Arial" w:hAnsi="Arial" w:cs="Arial"/>
          <w:sz w:val="20"/>
          <w:szCs w:val="20"/>
        </w:rPr>
        <w:t xml:space="preserve"> a konkrétní názory </w:t>
      </w:r>
      <w:r w:rsidR="00D53882">
        <w:rPr>
          <w:rFonts w:ascii="Arial" w:eastAsia="Arial" w:hAnsi="Arial" w:cs="Arial"/>
          <w:sz w:val="20"/>
          <w:szCs w:val="20"/>
        </w:rPr>
        <w:t xml:space="preserve">na současnou nabídku a kvalitu </w:t>
      </w:r>
      <w:r w:rsidR="00973F77">
        <w:rPr>
          <w:rFonts w:ascii="Arial" w:eastAsia="Arial" w:hAnsi="Arial" w:cs="Arial"/>
          <w:sz w:val="20"/>
          <w:szCs w:val="20"/>
        </w:rPr>
        <w:t>sociálních služeb</w:t>
      </w:r>
      <w:r w:rsidRPr="00A67A1B">
        <w:rPr>
          <w:rFonts w:ascii="Arial" w:eastAsia="Arial" w:hAnsi="Arial" w:cs="Arial"/>
          <w:sz w:val="20"/>
          <w:szCs w:val="20"/>
        </w:rPr>
        <w:t>.</w:t>
      </w:r>
    </w:p>
    <w:p w:rsidR="00634779" w:rsidRPr="00634779" w:rsidRDefault="00634779" w:rsidP="00E12867">
      <w:pPr>
        <w:rPr>
          <w:rFonts w:ascii="Arial" w:eastAsia="Arial" w:hAnsi="Arial" w:cs="Arial"/>
          <w:sz w:val="20"/>
          <w:szCs w:val="20"/>
        </w:rPr>
      </w:pPr>
    </w:p>
    <w:p w:rsidR="00E12867" w:rsidRPr="00870F3F" w:rsidRDefault="00E12867" w:rsidP="00E12867">
      <w:pPr>
        <w:rPr>
          <w:rFonts w:ascii="Arial" w:eastAsia="Arial" w:hAnsi="Arial" w:cs="Arial"/>
          <w:b/>
          <w:color w:val="2E74B5" w:themeColor="accent1" w:themeShade="BF"/>
          <w:sz w:val="20"/>
          <w:szCs w:val="20"/>
        </w:rPr>
      </w:pPr>
      <w:r w:rsidRPr="00870F3F">
        <w:rPr>
          <w:rFonts w:ascii="Arial" w:eastAsia="Arial" w:hAnsi="Arial" w:cs="Arial"/>
          <w:b/>
          <w:color w:val="2E74B5" w:themeColor="accent1" w:themeShade="BF"/>
          <w:sz w:val="20"/>
          <w:szCs w:val="20"/>
        </w:rPr>
        <w:t>Charakteristika respondentů</w:t>
      </w: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Ankety se zúčastnilo celkem 163 respondentů. Nejvíce anketních lístků vyplnili obyvatelé Týna nad Vltavou (115), což byla více než polovina</w:t>
      </w:r>
      <w:r w:rsidR="00BE7415">
        <w:rPr>
          <w:rFonts w:ascii="Arial" w:eastAsia="Arial" w:hAnsi="Arial" w:cs="Arial"/>
          <w:sz w:val="20"/>
          <w:szCs w:val="20"/>
        </w:rPr>
        <w:t xml:space="preserve"> dotázaných z celkového počtu respondentů</w:t>
      </w:r>
      <w:r w:rsidRPr="00A67A1B">
        <w:rPr>
          <w:rFonts w:ascii="Arial" w:eastAsia="Arial" w:hAnsi="Arial" w:cs="Arial"/>
          <w:sz w:val="20"/>
          <w:szCs w:val="20"/>
        </w:rPr>
        <w:t xml:space="preserve">. Podíl mužů a žen byl v rámci ankety rozdělen na 77 % žen a 23 % mužů. Podrobnosti viz následující grafy. </w:t>
      </w:r>
    </w:p>
    <w:p w:rsidR="00B961A7" w:rsidRDefault="00B961A7" w:rsidP="00E12867">
      <w:pPr>
        <w:pStyle w:val="Titulek"/>
        <w:rPr>
          <w:rFonts w:ascii="Arial" w:hAnsi="Arial" w:cs="Arial"/>
          <w:b/>
          <w:i w:val="0"/>
          <w:color w:val="auto"/>
          <w:sz w:val="20"/>
          <w:szCs w:val="20"/>
        </w:rPr>
      </w:pPr>
    </w:p>
    <w:p w:rsidR="00E12867" w:rsidRPr="008A39E6" w:rsidRDefault="00E12867" w:rsidP="003513A9">
      <w:pPr>
        <w:pStyle w:val="Titulek"/>
        <w:spacing w:after="0"/>
        <w:rPr>
          <w:rFonts w:ascii="Arial" w:hAnsi="Arial" w:cs="Arial"/>
          <w:b/>
          <w:i w:val="0"/>
          <w:color w:val="auto"/>
          <w:sz w:val="20"/>
          <w:szCs w:val="20"/>
        </w:rPr>
      </w:pPr>
      <w:r w:rsidRPr="008A39E6">
        <w:rPr>
          <w:rFonts w:ascii="Arial" w:hAnsi="Arial" w:cs="Arial"/>
          <w:b/>
          <w:i w:val="0"/>
          <w:color w:val="auto"/>
          <w:sz w:val="20"/>
          <w:szCs w:val="20"/>
        </w:rPr>
        <w:t>Graf</w:t>
      </w:r>
      <w:r w:rsidR="004528C2">
        <w:rPr>
          <w:rFonts w:ascii="Arial" w:hAnsi="Arial" w:cs="Arial"/>
          <w:b/>
          <w:i w:val="0"/>
          <w:color w:val="auto"/>
          <w:sz w:val="20"/>
          <w:szCs w:val="20"/>
        </w:rPr>
        <w:t xml:space="preserve"> č. 16</w:t>
      </w:r>
      <w:r w:rsidRPr="008A39E6">
        <w:rPr>
          <w:rFonts w:ascii="Arial" w:hAnsi="Arial" w:cs="Arial"/>
          <w:b/>
          <w:i w:val="0"/>
          <w:color w:val="auto"/>
          <w:sz w:val="20"/>
          <w:szCs w:val="20"/>
        </w:rPr>
        <w:t xml:space="preserve">: </w:t>
      </w:r>
      <w:r w:rsidRPr="003513A9">
        <w:rPr>
          <w:rFonts w:ascii="Arial" w:hAnsi="Arial" w:cs="Arial"/>
          <w:i w:val="0"/>
          <w:color w:val="auto"/>
          <w:sz w:val="20"/>
          <w:szCs w:val="20"/>
        </w:rPr>
        <w:t>Respondenti dle bydliště</w:t>
      </w:r>
    </w:p>
    <w:p w:rsidR="00E12867" w:rsidRDefault="00E12867" w:rsidP="003513A9">
      <w:pPr>
        <w:keepNext/>
      </w:pPr>
      <w:r>
        <w:rPr>
          <w:noProof/>
        </w:rPr>
        <w:drawing>
          <wp:inline distT="0" distB="0" distL="0" distR="0" wp14:anchorId="7DD44951" wp14:editId="540D94EC">
            <wp:extent cx="6124575" cy="3048000"/>
            <wp:effectExtent l="0" t="0" r="952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8"/>
                    <a:srcRect/>
                    <a:stretch>
                      <a:fillRect/>
                    </a:stretch>
                  </pic:blipFill>
                  <pic:spPr>
                    <a:xfrm>
                      <a:off x="0" y="0"/>
                      <a:ext cx="6125513" cy="3048467"/>
                    </a:xfrm>
                    <a:prstGeom prst="rect">
                      <a:avLst/>
                    </a:prstGeom>
                    <a:ln/>
                  </pic:spPr>
                </pic:pic>
              </a:graphicData>
            </a:graphic>
          </wp:inline>
        </w:drawing>
      </w:r>
    </w:p>
    <w:p w:rsidR="00E12867" w:rsidRDefault="00E12867" w:rsidP="00E12867">
      <w:pPr>
        <w:jc w:val="both"/>
        <w:rPr>
          <w:rFonts w:ascii="Arial" w:eastAsia="Arial" w:hAnsi="Arial" w:cs="Arial"/>
          <w:sz w:val="16"/>
          <w:szCs w:val="16"/>
        </w:rPr>
      </w:pPr>
    </w:p>
    <w:p w:rsidR="003513A9" w:rsidRPr="00525EA7" w:rsidRDefault="003513A9" w:rsidP="00E12867">
      <w:pPr>
        <w:jc w:val="both"/>
        <w:rPr>
          <w:rFonts w:ascii="Arial" w:eastAsia="Arial" w:hAnsi="Arial" w:cs="Arial"/>
          <w:sz w:val="16"/>
          <w:szCs w:val="16"/>
        </w:rPr>
      </w:pPr>
      <w:r w:rsidRPr="00525EA7">
        <w:rPr>
          <w:rFonts w:ascii="Arial" w:eastAsia="Arial" w:hAnsi="Arial" w:cs="Arial"/>
          <w:sz w:val="16"/>
          <w:szCs w:val="16"/>
        </w:rPr>
        <w:t>Zdroj: Vlastní šetření</w:t>
      </w:r>
    </w:p>
    <w:p w:rsidR="003513A9" w:rsidRDefault="003513A9" w:rsidP="00E12867">
      <w:pPr>
        <w:jc w:val="both"/>
        <w:rPr>
          <w:rFonts w:ascii="Arial" w:eastAsia="Arial" w:hAnsi="Arial" w:cs="Arial"/>
          <w:sz w:val="20"/>
          <w:szCs w:val="20"/>
        </w:rPr>
      </w:pP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Věková struktura byla zastoupena ve všech kategoriích. V kategoriích do 20 let, od 36 – 50 let a od 51 – 65 let vyplnil anketu poměrně stejný počet respondentů. V kategorii 21 – 35 let odpovídalo méně lidí a zastoupení seniorů od 66 let výše bylo nejmenší. Nejčastěji vyplňovali anketu lidé do 20 let, tj. 28 % (45), dále ve věku 36 - 50 let vyplnilo anketu 39 lidí, tj. 24 %, ve věku 51 - 65 let vyplnilo lístek 35 dotázaných, tj. 22 %, následuje 27 dotázaných ve věku 21 - 35 let, tj. 17 % a nejméně ochotní vyplňovat anketu byli lidé ve věku nad 65 let, tj. pouhých 9 %.</w:t>
      </w:r>
    </w:p>
    <w:p w:rsidR="00973F77" w:rsidRDefault="00973F77">
      <w:pPr>
        <w:spacing w:after="160" w:line="259" w:lineRule="auto"/>
        <w:rPr>
          <w:rFonts w:ascii="Arial" w:eastAsia="Calibri" w:hAnsi="Arial" w:cs="Arial"/>
          <w:b/>
          <w:iCs/>
          <w:sz w:val="20"/>
          <w:szCs w:val="20"/>
        </w:rPr>
      </w:pPr>
      <w:r>
        <w:rPr>
          <w:rFonts w:ascii="Arial" w:hAnsi="Arial" w:cs="Arial"/>
          <w:b/>
          <w:i/>
          <w:sz w:val="20"/>
          <w:szCs w:val="20"/>
        </w:rPr>
        <w:br w:type="page"/>
      </w:r>
    </w:p>
    <w:p w:rsidR="00E12867" w:rsidRPr="008A39E6" w:rsidRDefault="00E12867" w:rsidP="003513A9">
      <w:pPr>
        <w:pStyle w:val="Titulek"/>
        <w:spacing w:after="0"/>
        <w:rPr>
          <w:rFonts w:ascii="Arial" w:eastAsia="Arial" w:hAnsi="Arial" w:cs="Arial"/>
          <w:b/>
          <w:i w:val="0"/>
          <w:color w:val="auto"/>
          <w:sz w:val="20"/>
          <w:szCs w:val="20"/>
        </w:rPr>
      </w:pPr>
      <w:r w:rsidRPr="008A39E6">
        <w:rPr>
          <w:rFonts w:ascii="Arial" w:hAnsi="Arial" w:cs="Arial"/>
          <w:b/>
          <w:i w:val="0"/>
          <w:color w:val="auto"/>
          <w:sz w:val="20"/>
          <w:szCs w:val="20"/>
        </w:rPr>
        <w:lastRenderedPageBreak/>
        <w:t>Graf</w:t>
      </w:r>
      <w:r w:rsidR="004528C2">
        <w:rPr>
          <w:rFonts w:ascii="Arial" w:hAnsi="Arial" w:cs="Arial"/>
          <w:b/>
          <w:i w:val="0"/>
          <w:color w:val="auto"/>
          <w:sz w:val="20"/>
          <w:szCs w:val="20"/>
        </w:rPr>
        <w:t xml:space="preserve"> č. 17</w:t>
      </w:r>
      <w:r w:rsidRPr="008A39E6">
        <w:rPr>
          <w:rFonts w:ascii="Arial" w:hAnsi="Arial" w:cs="Arial"/>
          <w:b/>
          <w:i w:val="0"/>
          <w:color w:val="auto"/>
          <w:sz w:val="20"/>
          <w:szCs w:val="20"/>
        </w:rPr>
        <w:t xml:space="preserve">: </w:t>
      </w:r>
      <w:r w:rsidRPr="003513A9">
        <w:rPr>
          <w:rFonts w:ascii="Arial" w:hAnsi="Arial" w:cs="Arial"/>
          <w:i w:val="0"/>
          <w:color w:val="auto"/>
          <w:sz w:val="20"/>
          <w:szCs w:val="20"/>
        </w:rPr>
        <w:t>Respondenti dle věku</w:t>
      </w:r>
    </w:p>
    <w:p w:rsidR="00E12867" w:rsidRDefault="00E12867" w:rsidP="003513A9">
      <w:pPr>
        <w:keepNext/>
      </w:pPr>
      <w:r>
        <w:rPr>
          <w:noProof/>
        </w:rPr>
        <w:drawing>
          <wp:inline distT="0" distB="0" distL="0" distR="0" wp14:anchorId="2816FC2D" wp14:editId="14D5070B">
            <wp:extent cx="6067425" cy="2847975"/>
            <wp:effectExtent l="0" t="0" r="9525" b="9525"/>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79"/>
                    <a:srcRect/>
                    <a:stretch>
                      <a:fillRect/>
                    </a:stretch>
                  </pic:blipFill>
                  <pic:spPr>
                    <a:xfrm>
                      <a:off x="0" y="0"/>
                      <a:ext cx="6068109" cy="2848296"/>
                    </a:xfrm>
                    <a:prstGeom prst="rect">
                      <a:avLst/>
                    </a:prstGeom>
                    <a:ln/>
                  </pic:spPr>
                </pic:pic>
              </a:graphicData>
            </a:graphic>
          </wp:inline>
        </w:drawing>
      </w:r>
    </w:p>
    <w:p w:rsidR="003513A9" w:rsidRPr="00525EA7" w:rsidRDefault="003513A9" w:rsidP="003513A9">
      <w:pPr>
        <w:keepNext/>
        <w:rPr>
          <w:rFonts w:ascii="Arial" w:hAnsi="Arial" w:cs="Arial"/>
          <w:sz w:val="16"/>
          <w:szCs w:val="16"/>
        </w:rPr>
      </w:pPr>
      <w:r w:rsidRPr="00525EA7">
        <w:rPr>
          <w:rFonts w:ascii="Arial" w:hAnsi="Arial" w:cs="Arial"/>
          <w:sz w:val="16"/>
          <w:szCs w:val="16"/>
        </w:rPr>
        <w:t>Zdroj: Vlastní šetření</w:t>
      </w:r>
    </w:p>
    <w:p w:rsidR="00E12867" w:rsidRDefault="00E12867" w:rsidP="00E12867">
      <w:pPr>
        <w:rPr>
          <w:rFonts w:ascii="Arial" w:eastAsia="Arial" w:hAnsi="Arial" w:cs="Arial"/>
          <w:color w:val="5B9BD5" w:themeColor="accent1"/>
        </w:rPr>
      </w:pPr>
    </w:p>
    <w:p w:rsidR="00E12867" w:rsidRPr="00870F3F" w:rsidRDefault="00E12867" w:rsidP="00E12867">
      <w:pPr>
        <w:rPr>
          <w:rFonts w:ascii="Arial" w:eastAsia="Arial" w:hAnsi="Arial" w:cs="Arial"/>
          <w:b/>
          <w:color w:val="2E74B5" w:themeColor="accent1" w:themeShade="BF"/>
          <w:sz w:val="20"/>
          <w:szCs w:val="20"/>
        </w:rPr>
      </w:pPr>
      <w:r w:rsidRPr="00870F3F">
        <w:rPr>
          <w:rFonts w:ascii="Arial" w:eastAsia="Arial" w:hAnsi="Arial" w:cs="Arial"/>
          <w:b/>
          <w:color w:val="2E74B5" w:themeColor="accent1" w:themeShade="BF"/>
          <w:sz w:val="20"/>
          <w:szCs w:val="20"/>
        </w:rPr>
        <w:t>Vztah k sociálním službám</w:t>
      </w: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Tato část ankety se zaměřila na zjištění míry využívání sociálních služeb v regionu. Zjištěním je skutečnost, kdy nějakou sociální službu v regionu přímo využívá cca více než 20 % respondentů (34) a cca 15 % respondentů (24) má rodinného příslušníka, který služby také využívá. Zbytek respondentů sociální služby nevyužívá.</w:t>
      </w:r>
    </w:p>
    <w:p w:rsidR="00B961A7" w:rsidRDefault="00B961A7" w:rsidP="00634779">
      <w:pPr>
        <w:pStyle w:val="Titulek"/>
        <w:spacing w:after="0"/>
        <w:rPr>
          <w:rFonts w:ascii="Arial" w:hAnsi="Arial" w:cs="Arial"/>
          <w:b/>
          <w:i w:val="0"/>
          <w:color w:val="auto"/>
          <w:sz w:val="20"/>
          <w:szCs w:val="20"/>
        </w:rPr>
      </w:pPr>
    </w:p>
    <w:p w:rsidR="00E12867" w:rsidRPr="008A39E6" w:rsidRDefault="00E12867" w:rsidP="00634779">
      <w:pPr>
        <w:pStyle w:val="Titulek"/>
        <w:spacing w:after="0"/>
        <w:rPr>
          <w:rFonts w:ascii="Arial" w:eastAsia="Arial" w:hAnsi="Arial" w:cs="Arial"/>
          <w:b/>
          <w:i w:val="0"/>
          <w:color w:val="auto"/>
          <w:sz w:val="20"/>
          <w:szCs w:val="20"/>
        </w:rPr>
      </w:pPr>
      <w:r w:rsidRPr="008A39E6">
        <w:rPr>
          <w:rFonts w:ascii="Arial" w:hAnsi="Arial" w:cs="Arial"/>
          <w:b/>
          <w:i w:val="0"/>
          <w:color w:val="auto"/>
          <w:sz w:val="20"/>
          <w:szCs w:val="20"/>
        </w:rPr>
        <w:t>Graf</w:t>
      </w:r>
      <w:r w:rsidR="004528C2">
        <w:rPr>
          <w:rFonts w:ascii="Arial" w:hAnsi="Arial" w:cs="Arial"/>
          <w:b/>
          <w:i w:val="0"/>
          <w:color w:val="auto"/>
          <w:sz w:val="20"/>
          <w:szCs w:val="20"/>
        </w:rPr>
        <w:t xml:space="preserve"> č. 18</w:t>
      </w:r>
      <w:r w:rsidRPr="008A39E6">
        <w:rPr>
          <w:rFonts w:ascii="Arial" w:hAnsi="Arial" w:cs="Arial"/>
          <w:b/>
          <w:i w:val="0"/>
          <w:color w:val="auto"/>
          <w:sz w:val="20"/>
          <w:szCs w:val="20"/>
        </w:rPr>
        <w:t xml:space="preserve">: </w:t>
      </w:r>
      <w:r w:rsidRPr="003513A9">
        <w:rPr>
          <w:rFonts w:ascii="Arial" w:hAnsi="Arial" w:cs="Arial"/>
          <w:i w:val="0"/>
          <w:color w:val="auto"/>
          <w:sz w:val="20"/>
          <w:szCs w:val="20"/>
        </w:rPr>
        <w:t>Míra využívání sociálních služeb</w:t>
      </w:r>
    </w:p>
    <w:p w:rsidR="00E12867" w:rsidRDefault="00E12867" w:rsidP="003513A9">
      <w:pPr>
        <w:rPr>
          <w:rFonts w:ascii="Arial" w:eastAsia="Arial" w:hAnsi="Arial" w:cs="Arial"/>
        </w:rPr>
      </w:pPr>
      <w:r>
        <w:rPr>
          <w:noProof/>
        </w:rPr>
        <w:drawing>
          <wp:inline distT="0" distB="0" distL="0" distR="0" wp14:anchorId="4B7BE96B" wp14:editId="6BB67F17">
            <wp:extent cx="6191250" cy="3019425"/>
            <wp:effectExtent l="0" t="0" r="0" b="9525"/>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0"/>
                    <a:srcRect/>
                    <a:stretch>
                      <a:fillRect/>
                    </a:stretch>
                  </pic:blipFill>
                  <pic:spPr>
                    <a:xfrm>
                      <a:off x="0" y="0"/>
                      <a:ext cx="6195626" cy="3021559"/>
                    </a:xfrm>
                    <a:prstGeom prst="rect">
                      <a:avLst/>
                    </a:prstGeom>
                    <a:ln/>
                  </pic:spPr>
                </pic:pic>
              </a:graphicData>
            </a:graphic>
          </wp:inline>
        </w:drawing>
      </w:r>
    </w:p>
    <w:p w:rsidR="00E12867" w:rsidRPr="00525EA7" w:rsidRDefault="003513A9" w:rsidP="00E12867">
      <w:pPr>
        <w:jc w:val="both"/>
        <w:rPr>
          <w:rFonts w:ascii="Arial" w:eastAsia="Arial" w:hAnsi="Arial" w:cs="Arial"/>
          <w:sz w:val="16"/>
          <w:szCs w:val="16"/>
        </w:rPr>
      </w:pPr>
      <w:r w:rsidRPr="00525EA7">
        <w:rPr>
          <w:rFonts w:ascii="Arial" w:eastAsia="Arial" w:hAnsi="Arial" w:cs="Arial"/>
          <w:sz w:val="16"/>
          <w:szCs w:val="16"/>
        </w:rPr>
        <w:t>Zdroj: Vlastní šetření</w:t>
      </w:r>
    </w:p>
    <w:p w:rsidR="00B961A7" w:rsidRPr="00634779" w:rsidRDefault="00B961A7" w:rsidP="00E12867">
      <w:pPr>
        <w:jc w:val="both"/>
        <w:rPr>
          <w:rFonts w:ascii="Arial" w:eastAsia="Arial" w:hAnsi="Arial" w:cs="Arial"/>
          <w:color w:val="323E4F" w:themeColor="text2" w:themeShade="BF"/>
          <w:sz w:val="20"/>
          <w:szCs w:val="20"/>
        </w:rPr>
      </w:pP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Pokud podrobíme výsledky využívání sociálních služeb bližšímu zkoumání, zjistíme, že ve věkové skupině do 20 let využívá přímo nějakou sociální službu cca 9 % respondentů a někdo z rodinných příslušníků u 2 % respondentů. U skupiny 21 – 35 let, 36 – 50 let a 51 – 65 let je situace podobná, tyto skupiny respondentů využívají sociální služby méně, míra využívání sociálních služeb se pohybuje okolo 4 %.</w:t>
      </w:r>
      <w:r w:rsidR="00973F77">
        <w:rPr>
          <w:rFonts w:ascii="Arial" w:eastAsia="Arial" w:hAnsi="Arial" w:cs="Arial"/>
          <w:sz w:val="20"/>
          <w:szCs w:val="20"/>
        </w:rPr>
        <w:t xml:space="preserve"> </w:t>
      </w:r>
      <w:r w:rsidRPr="00A67A1B">
        <w:rPr>
          <w:rFonts w:ascii="Arial" w:eastAsia="Arial" w:hAnsi="Arial" w:cs="Arial"/>
          <w:sz w:val="20"/>
          <w:szCs w:val="20"/>
        </w:rPr>
        <w:t>Ze všech věkových skupin respondentů využívá nejméně sociální služby skupina ve věku</w:t>
      </w:r>
      <w:r w:rsidR="00973F77">
        <w:rPr>
          <w:rFonts w:ascii="Arial" w:eastAsia="Arial" w:hAnsi="Arial" w:cs="Arial"/>
          <w:sz w:val="20"/>
          <w:szCs w:val="20"/>
        </w:rPr>
        <w:t xml:space="preserve"> </w:t>
      </w:r>
      <w:r w:rsidRPr="00A67A1B">
        <w:rPr>
          <w:rFonts w:ascii="Arial" w:eastAsia="Arial" w:hAnsi="Arial" w:cs="Arial"/>
          <w:sz w:val="20"/>
          <w:szCs w:val="20"/>
        </w:rPr>
        <w:t>nad 65 let, příčinou je nízký počet respondentů v této věkové kategorii.</w:t>
      </w:r>
      <w:r w:rsidR="00973F77">
        <w:rPr>
          <w:rFonts w:ascii="Arial" w:eastAsia="Arial" w:hAnsi="Arial" w:cs="Arial"/>
          <w:sz w:val="20"/>
          <w:szCs w:val="20"/>
        </w:rPr>
        <w:t xml:space="preserve"> </w:t>
      </w:r>
      <w:r w:rsidRPr="00A67A1B">
        <w:rPr>
          <w:rFonts w:ascii="Arial" w:eastAsia="Arial" w:hAnsi="Arial" w:cs="Arial"/>
          <w:sz w:val="20"/>
          <w:szCs w:val="20"/>
        </w:rPr>
        <w:t>Bez zajímavosti je skutečnost, že nejvíce sociálních služeb využívají obyvatelé z Týna nad Vltavou, což je zapříčiněno dostupností služeb.</w:t>
      </w:r>
    </w:p>
    <w:p w:rsidR="00973F77" w:rsidRDefault="00973F77">
      <w:pPr>
        <w:spacing w:after="160" w:line="259" w:lineRule="auto"/>
        <w:rPr>
          <w:rFonts w:ascii="Arial" w:eastAsia="Calibri" w:hAnsi="Arial" w:cs="Arial"/>
          <w:b/>
          <w:iCs/>
          <w:sz w:val="20"/>
          <w:szCs w:val="20"/>
        </w:rPr>
      </w:pPr>
      <w:r>
        <w:rPr>
          <w:rFonts w:ascii="Arial" w:hAnsi="Arial" w:cs="Arial"/>
          <w:b/>
          <w:i/>
          <w:sz w:val="20"/>
          <w:szCs w:val="20"/>
        </w:rPr>
        <w:br w:type="page"/>
      </w:r>
    </w:p>
    <w:p w:rsidR="00E12867" w:rsidRPr="0098423A" w:rsidRDefault="00E12867" w:rsidP="00634779">
      <w:pPr>
        <w:pStyle w:val="Titulek"/>
        <w:spacing w:after="0"/>
        <w:rPr>
          <w:rFonts w:ascii="Arial" w:eastAsia="Arial" w:hAnsi="Arial" w:cs="Arial"/>
          <w:b/>
          <w:i w:val="0"/>
          <w:color w:val="auto"/>
          <w:sz w:val="20"/>
          <w:szCs w:val="20"/>
        </w:rPr>
      </w:pPr>
      <w:r w:rsidRPr="008A39E6">
        <w:rPr>
          <w:rFonts w:ascii="Arial" w:hAnsi="Arial" w:cs="Arial"/>
          <w:b/>
          <w:i w:val="0"/>
          <w:color w:val="auto"/>
          <w:sz w:val="20"/>
          <w:szCs w:val="20"/>
        </w:rPr>
        <w:lastRenderedPageBreak/>
        <w:t>Graf</w:t>
      </w:r>
      <w:r w:rsidR="004528C2">
        <w:rPr>
          <w:rFonts w:ascii="Arial" w:hAnsi="Arial" w:cs="Arial"/>
          <w:b/>
          <w:i w:val="0"/>
          <w:color w:val="auto"/>
          <w:sz w:val="20"/>
          <w:szCs w:val="20"/>
        </w:rPr>
        <w:t xml:space="preserve"> č. 19</w:t>
      </w:r>
      <w:r w:rsidRPr="008A39E6">
        <w:rPr>
          <w:rFonts w:ascii="Arial" w:hAnsi="Arial" w:cs="Arial"/>
          <w:b/>
          <w:i w:val="0"/>
          <w:color w:val="auto"/>
          <w:sz w:val="20"/>
          <w:szCs w:val="20"/>
        </w:rPr>
        <w:t xml:space="preserve">: </w:t>
      </w:r>
      <w:r w:rsidRPr="003513A9">
        <w:rPr>
          <w:rFonts w:ascii="Arial" w:hAnsi="Arial" w:cs="Arial"/>
          <w:i w:val="0"/>
          <w:color w:val="auto"/>
          <w:sz w:val="20"/>
          <w:szCs w:val="20"/>
        </w:rPr>
        <w:t>Využívání sociálních služeb dle věkových kategorií</w:t>
      </w:r>
    </w:p>
    <w:p w:rsidR="00E12867" w:rsidRDefault="00E12867" w:rsidP="003513A9">
      <w:pPr>
        <w:rPr>
          <w:rFonts w:ascii="Arial" w:eastAsia="Arial" w:hAnsi="Arial" w:cs="Arial"/>
        </w:rPr>
      </w:pPr>
      <w:r>
        <w:rPr>
          <w:noProof/>
        </w:rPr>
        <w:drawing>
          <wp:inline distT="0" distB="0" distL="0" distR="0" wp14:anchorId="533691A9" wp14:editId="6F7EE76B">
            <wp:extent cx="6076950" cy="274320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3513A9" w:rsidRPr="00525EA7" w:rsidRDefault="003513A9" w:rsidP="003513A9">
      <w:pPr>
        <w:jc w:val="both"/>
        <w:rPr>
          <w:rFonts w:ascii="Arial" w:eastAsia="Arial" w:hAnsi="Arial" w:cs="Arial"/>
          <w:sz w:val="16"/>
          <w:szCs w:val="16"/>
        </w:rPr>
      </w:pPr>
      <w:r w:rsidRPr="00525EA7">
        <w:rPr>
          <w:rFonts w:ascii="Arial" w:eastAsia="Arial" w:hAnsi="Arial" w:cs="Arial"/>
          <w:sz w:val="16"/>
          <w:szCs w:val="16"/>
        </w:rPr>
        <w:t>Zdroj: Vlastní šetření</w:t>
      </w:r>
    </w:p>
    <w:p w:rsidR="00634779" w:rsidRPr="00525EA7" w:rsidRDefault="00634779" w:rsidP="00E12867">
      <w:pPr>
        <w:jc w:val="both"/>
        <w:rPr>
          <w:rFonts w:ascii="Arial" w:eastAsia="Arial" w:hAnsi="Arial" w:cs="Arial"/>
          <w:sz w:val="16"/>
          <w:szCs w:val="16"/>
        </w:rPr>
      </w:pPr>
    </w:p>
    <w:p w:rsidR="00E12867" w:rsidRPr="00870F3F" w:rsidRDefault="00E12867" w:rsidP="00E12867">
      <w:pPr>
        <w:jc w:val="both"/>
        <w:rPr>
          <w:rFonts w:ascii="Arial" w:eastAsia="Arial" w:hAnsi="Arial" w:cs="Arial"/>
          <w:b/>
          <w:color w:val="2E74B5" w:themeColor="accent1" w:themeShade="BF"/>
          <w:sz w:val="20"/>
          <w:szCs w:val="20"/>
        </w:rPr>
      </w:pPr>
      <w:r w:rsidRPr="00870F3F">
        <w:rPr>
          <w:rFonts w:ascii="Arial" w:eastAsia="Arial" w:hAnsi="Arial" w:cs="Arial"/>
          <w:b/>
          <w:color w:val="2E74B5" w:themeColor="accent1" w:themeShade="BF"/>
          <w:sz w:val="20"/>
          <w:szCs w:val="20"/>
        </w:rPr>
        <w:t>Povědomí o existujících zařízeních a sociálních službách v ORP Týn nad Vltavou</w:t>
      </w: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Tato část ankety se zaměřila na získání informací o povědomí respondentů o již existujících zařízeních poskytujících sociální služby v regionu. Nejvíce známou sociální službou je Domov s pečovatelskou službou a to v Týně nad Vltavou. Povědomí o tomto zařízení uvedlo 116 dotázaných (71 % respondentů). Druhou nejznámější službou jsou pak chráněné dílny, jejich činnost dokázalo identifikovat 115 respondentů (70 %). Nejvíce znám</w:t>
      </w:r>
      <w:r w:rsidR="00973F77">
        <w:rPr>
          <w:rFonts w:ascii="Arial" w:eastAsia="Arial" w:hAnsi="Arial" w:cs="Arial"/>
          <w:sz w:val="20"/>
          <w:szCs w:val="20"/>
        </w:rPr>
        <w:t xml:space="preserve">ým zařízení s </w:t>
      </w:r>
      <w:r w:rsidRPr="00A67A1B">
        <w:rPr>
          <w:rFonts w:ascii="Arial" w:eastAsia="Arial" w:hAnsi="Arial" w:cs="Arial"/>
          <w:sz w:val="20"/>
          <w:szCs w:val="20"/>
        </w:rPr>
        <w:t>chráněnou dílnou je Domov sv. Anežky.</w:t>
      </w: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Třetím nejznámějším zařízením poskytujícím sociální služby respondenti uváděli klub seniorů 107 (65 %). Mezi další nejčastěji uváděn</w:t>
      </w:r>
      <w:r w:rsidR="00156AE3">
        <w:rPr>
          <w:rFonts w:ascii="Arial" w:eastAsia="Arial" w:hAnsi="Arial" w:cs="Arial"/>
          <w:sz w:val="20"/>
          <w:szCs w:val="20"/>
        </w:rPr>
        <w:t>é</w:t>
      </w:r>
      <w:r w:rsidRPr="00A67A1B">
        <w:rPr>
          <w:rFonts w:ascii="Arial" w:eastAsia="Arial" w:hAnsi="Arial" w:cs="Arial"/>
          <w:sz w:val="20"/>
          <w:szCs w:val="20"/>
        </w:rPr>
        <w:t xml:space="preserve"> zařízení pak byl</w:t>
      </w:r>
      <w:r w:rsidR="00156AE3">
        <w:rPr>
          <w:rFonts w:ascii="Arial" w:eastAsia="Arial" w:hAnsi="Arial" w:cs="Arial"/>
          <w:sz w:val="20"/>
          <w:szCs w:val="20"/>
        </w:rPr>
        <w:t>o</w:t>
      </w:r>
      <w:r w:rsidRPr="00A67A1B">
        <w:rPr>
          <w:rFonts w:ascii="Arial" w:eastAsia="Arial" w:hAnsi="Arial" w:cs="Arial"/>
          <w:sz w:val="20"/>
          <w:szCs w:val="20"/>
        </w:rPr>
        <w:t xml:space="preserve"> nízkoprahové zařízení pro </w:t>
      </w:r>
      <w:r w:rsidR="00156AE3">
        <w:rPr>
          <w:rFonts w:ascii="Arial" w:eastAsia="Arial" w:hAnsi="Arial" w:cs="Arial"/>
          <w:sz w:val="20"/>
          <w:szCs w:val="20"/>
        </w:rPr>
        <w:t xml:space="preserve">děti a </w:t>
      </w:r>
      <w:r w:rsidRPr="00A67A1B">
        <w:rPr>
          <w:rFonts w:ascii="Arial" w:eastAsia="Arial" w:hAnsi="Arial" w:cs="Arial"/>
          <w:sz w:val="20"/>
          <w:szCs w:val="20"/>
        </w:rPr>
        <w:t>mládež</w:t>
      </w:r>
      <w:r w:rsidR="00156AE3">
        <w:rPr>
          <w:rFonts w:ascii="Arial" w:eastAsia="Arial" w:hAnsi="Arial" w:cs="Arial"/>
          <w:sz w:val="20"/>
          <w:szCs w:val="20"/>
        </w:rPr>
        <w:t>, uvedlo tak</w:t>
      </w:r>
      <w:r w:rsidRPr="00A67A1B">
        <w:rPr>
          <w:rFonts w:ascii="Arial" w:eastAsia="Arial" w:hAnsi="Arial" w:cs="Arial"/>
          <w:sz w:val="20"/>
          <w:szCs w:val="20"/>
        </w:rPr>
        <w:t xml:space="preserve"> 93 </w:t>
      </w:r>
      <w:r w:rsidR="00156AE3">
        <w:rPr>
          <w:rFonts w:ascii="Arial" w:eastAsia="Arial" w:hAnsi="Arial" w:cs="Arial"/>
          <w:sz w:val="20"/>
          <w:szCs w:val="20"/>
        </w:rPr>
        <w:t xml:space="preserve">respondentů, tj. </w:t>
      </w:r>
      <w:r w:rsidRPr="00A67A1B">
        <w:rPr>
          <w:rFonts w:ascii="Arial" w:eastAsia="Arial" w:hAnsi="Arial" w:cs="Arial"/>
          <w:sz w:val="20"/>
          <w:szCs w:val="20"/>
        </w:rPr>
        <w:t>57 %. Méně pak znají mateřské centrum 55 (33 %), ostatní služby jako je například rozvoz obědů 46 (28 %) a Centrum služeb lidem se zdravotním postižením 41 (25 %).</w:t>
      </w:r>
    </w:p>
    <w:p w:rsidR="00B961A7" w:rsidRDefault="00B961A7" w:rsidP="00634779">
      <w:pPr>
        <w:pStyle w:val="Titulek"/>
        <w:spacing w:after="0"/>
        <w:rPr>
          <w:rFonts w:ascii="Arial" w:hAnsi="Arial" w:cs="Arial"/>
          <w:b/>
          <w:i w:val="0"/>
          <w:color w:val="auto"/>
          <w:sz w:val="20"/>
          <w:szCs w:val="20"/>
        </w:rPr>
      </w:pPr>
    </w:p>
    <w:p w:rsidR="00E12867" w:rsidRPr="008A39E6" w:rsidRDefault="00E12867" w:rsidP="00634779">
      <w:pPr>
        <w:pStyle w:val="Titulek"/>
        <w:spacing w:after="0"/>
        <w:rPr>
          <w:rFonts w:ascii="Arial" w:eastAsia="Arial" w:hAnsi="Arial" w:cs="Arial"/>
          <w:b/>
          <w:i w:val="0"/>
          <w:color w:val="auto"/>
          <w:sz w:val="20"/>
          <w:szCs w:val="20"/>
        </w:rPr>
      </w:pPr>
      <w:r>
        <w:rPr>
          <w:rFonts w:ascii="Arial" w:hAnsi="Arial" w:cs="Arial"/>
          <w:b/>
          <w:i w:val="0"/>
          <w:color w:val="auto"/>
          <w:sz w:val="20"/>
          <w:szCs w:val="20"/>
        </w:rPr>
        <w:t>Graf</w:t>
      </w:r>
      <w:r w:rsidR="004528C2">
        <w:rPr>
          <w:rFonts w:ascii="Arial" w:hAnsi="Arial" w:cs="Arial"/>
          <w:b/>
          <w:i w:val="0"/>
          <w:color w:val="auto"/>
          <w:sz w:val="20"/>
          <w:szCs w:val="20"/>
        </w:rPr>
        <w:t xml:space="preserve"> č. 20</w:t>
      </w:r>
      <w:r>
        <w:rPr>
          <w:rFonts w:ascii="Arial" w:hAnsi="Arial" w:cs="Arial"/>
          <w:b/>
          <w:i w:val="0"/>
          <w:color w:val="auto"/>
          <w:sz w:val="20"/>
          <w:szCs w:val="20"/>
        </w:rPr>
        <w:t xml:space="preserve">: </w:t>
      </w:r>
      <w:r w:rsidRPr="003513A9">
        <w:rPr>
          <w:rFonts w:ascii="Arial" w:hAnsi="Arial" w:cs="Arial"/>
          <w:i w:val="0"/>
          <w:color w:val="auto"/>
          <w:sz w:val="20"/>
          <w:szCs w:val="20"/>
        </w:rPr>
        <w:t>Existující zařízení sociálních služeb v ORP Týn nad Vltavou</w:t>
      </w:r>
    </w:p>
    <w:p w:rsidR="00E12867" w:rsidRDefault="00E12867" w:rsidP="003513A9">
      <w:pPr>
        <w:rPr>
          <w:rFonts w:ascii="Arial" w:eastAsia="Arial" w:hAnsi="Arial" w:cs="Arial"/>
        </w:rPr>
      </w:pPr>
      <w:r>
        <w:rPr>
          <w:noProof/>
        </w:rPr>
        <w:drawing>
          <wp:inline distT="0" distB="0" distL="0" distR="0" wp14:anchorId="7280EAB4" wp14:editId="56B8FEE4">
            <wp:extent cx="6181725" cy="3133725"/>
            <wp:effectExtent l="0" t="0" r="9525" b="9525"/>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2"/>
                    <a:srcRect/>
                    <a:stretch>
                      <a:fillRect/>
                    </a:stretch>
                  </pic:blipFill>
                  <pic:spPr>
                    <a:xfrm>
                      <a:off x="0" y="0"/>
                      <a:ext cx="6182566" cy="3134151"/>
                    </a:xfrm>
                    <a:prstGeom prst="rect">
                      <a:avLst/>
                    </a:prstGeom>
                    <a:ln/>
                  </pic:spPr>
                </pic:pic>
              </a:graphicData>
            </a:graphic>
          </wp:inline>
        </w:drawing>
      </w:r>
    </w:p>
    <w:p w:rsidR="003513A9" w:rsidRPr="00525EA7" w:rsidRDefault="003513A9" w:rsidP="003513A9">
      <w:pPr>
        <w:jc w:val="both"/>
        <w:rPr>
          <w:rFonts w:ascii="Arial" w:eastAsia="Arial" w:hAnsi="Arial" w:cs="Arial"/>
          <w:sz w:val="16"/>
          <w:szCs w:val="16"/>
        </w:rPr>
      </w:pPr>
      <w:r w:rsidRPr="00525EA7">
        <w:rPr>
          <w:rFonts w:ascii="Arial" w:eastAsia="Arial" w:hAnsi="Arial" w:cs="Arial"/>
          <w:sz w:val="16"/>
          <w:szCs w:val="16"/>
        </w:rPr>
        <w:t>Zdroj: Vlastní šetření</w:t>
      </w:r>
    </w:p>
    <w:p w:rsidR="00E12867" w:rsidRPr="00634779" w:rsidRDefault="00E12867" w:rsidP="00E12867">
      <w:pPr>
        <w:rPr>
          <w:rFonts w:ascii="Arial" w:eastAsia="Arial" w:hAnsi="Arial" w:cs="Arial"/>
          <w:sz w:val="20"/>
          <w:szCs w:val="20"/>
        </w:rPr>
      </w:pP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Co se týče dostupnosti těchto zařízení</w:t>
      </w:r>
      <w:r w:rsidR="00156AE3">
        <w:rPr>
          <w:rFonts w:ascii="Arial" w:eastAsia="Arial" w:hAnsi="Arial" w:cs="Arial"/>
          <w:sz w:val="20"/>
          <w:szCs w:val="20"/>
        </w:rPr>
        <w:t>, jsou</w:t>
      </w:r>
      <w:r w:rsidRPr="00A67A1B">
        <w:rPr>
          <w:rFonts w:ascii="Arial" w:eastAsia="Arial" w:hAnsi="Arial" w:cs="Arial"/>
          <w:sz w:val="20"/>
          <w:szCs w:val="20"/>
        </w:rPr>
        <w:t xml:space="preserve"> pro respondenty z velké části dostupná a to na 83 %, tak odpovědělo 136 dotázaných. Pouze 17 dotázaných (10 %) odpovědělo, že pro ně sociální zařízení nejsou dostupná.</w:t>
      </w:r>
    </w:p>
    <w:p w:rsidR="00B961A7" w:rsidRDefault="00B961A7" w:rsidP="00634779">
      <w:pPr>
        <w:pStyle w:val="Titulek"/>
        <w:spacing w:after="0"/>
        <w:rPr>
          <w:rFonts w:ascii="Arial" w:hAnsi="Arial" w:cs="Arial"/>
          <w:b/>
          <w:i w:val="0"/>
          <w:color w:val="auto"/>
          <w:sz w:val="20"/>
          <w:szCs w:val="20"/>
        </w:rPr>
      </w:pPr>
    </w:p>
    <w:p w:rsidR="00E12867" w:rsidRPr="008A39E6" w:rsidRDefault="00E12867" w:rsidP="00634779">
      <w:pPr>
        <w:pStyle w:val="Titulek"/>
        <w:spacing w:after="0"/>
        <w:rPr>
          <w:rFonts w:ascii="Arial" w:eastAsia="Arial" w:hAnsi="Arial" w:cs="Arial"/>
          <w:b/>
          <w:i w:val="0"/>
          <w:color w:val="auto"/>
          <w:sz w:val="20"/>
          <w:szCs w:val="20"/>
        </w:rPr>
      </w:pPr>
      <w:r w:rsidRPr="008A39E6">
        <w:rPr>
          <w:rFonts w:ascii="Arial" w:hAnsi="Arial" w:cs="Arial"/>
          <w:b/>
          <w:i w:val="0"/>
          <w:color w:val="auto"/>
          <w:sz w:val="20"/>
          <w:szCs w:val="20"/>
        </w:rPr>
        <w:t>Graf</w:t>
      </w:r>
      <w:r w:rsidR="004528C2">
        <w:rPr>
          <w:rFonts w:ascii="Arial" w:hAnsi="Arial" w:cs="Arial"/>
          <w:b/>
          <w:i w:val="0"/>
          <w:color w:val="auto"/>
          <w:sz w:val="20"/>
          <w:szCs w:val="20"/>
        </w:rPr>
        <w:t xml:space="preserve"> č. 21</w:t>
      </w:r>
      <w:r w:rsidRPr="008A39E6">
        <w:rPr>
          <w:rFonts w:ascii="Arial" w:hAnsi="Arial" w:cs="Arial"/>
          <w:b/>
          <w:i w:val="0"/>
          <w:color w:val="auto"/>
          <w:sz w:val="20"/>
          <w:szCs w:val="20"/>
        </w:rPr>
        <w:t xml:space="preserve">: </w:t>
      </w:r>
      <w:r w:rsidRPr="003513A9">
        <w:rPr>
          <w:rFonts w:ascii="Arial" w:hAnsi="Arial" w:cs="Arial"/>
          <w:i w:val="0"/>
          <w:color w:val="auto"/>
          <w:sz w:val="20"/>
          <w:szCs w:val="20"/>
        </w:rPr>
        <w:t>Dostupnost nabízených služeb</w:t>
      </w:r>
    </w:p>
    <w:p w:rsidR="00E12867" w:rsidRDefault="00E12867" w:rsidP="003513A9">
      <w:pPr>
        <w:rPr>
          <w:rFonts w:ascii="Arial" w:eastAsia="Arial" w:hAnsi="Arial" w:cs="Arial"/>
        </w:rPr>
      </w:pPr>
      <w:r>
        <w:rPr>
          <w:noProof/>
        </w:rPr>
        <w:drawing>
          <wp:inline distT="0" distB="0" distL="0" distR="0" wp14:anchorId="12174247" wp14:editId="21566248">
            <wp:extent cx="6096000" cy="3114675"/>
            <wp:effectExtent l="0" t="0" r="0" b="9525"/>
            <wp:docPr id="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3"/>
                    <a:srcRect/>
                    <a:stretch>
                      <a:fillRect/>
                    </a:stretch>
                  </pic:blipFill>
                  <pic:spPr>
                    <a:xfrm>
                      <a:off x="0" y="0"/>
                      <a:ext cx="6096873" cy="3115121"/>
                    </a:xfrm>
                    <a:prstGeom prst="rect">
                      <a:avLst/>
                    </a:prstGeom>
                    <a:ln/>
                  </pic:spPr>
                </pic:pic>
              </a:graphicData>
            </a:graphic>
          </wp:inline>
        </w:drawing>
      </w:r>
    </w:p>
    <w:p w:rsidR="003513A9" w:rsidRPr="00525EA7" w:rsidRDefault="003513A9" w:rsidP="003513A9">
      <w:pPr>
        <w:jc w:val="both"/>
        <w:rPr>
          <w:rFonts w:ascii="Arial" w:eastAsia="Arial" w:hAnsi="Arial" w:cs="Arial"/>
          <w:sz w:val="16"/>
          <w:szCs w:val="16"/>
        </w:rPr>
      </w:pPr>
      <w:r w:rsidRPr="00525EA7">
        <w:rPr>
          <w:rFonts w:ascii="Arial" w:eastAsia="Arial" w:hAnsi="Arial" w:cs="Arial"/>
          <w:sz w:val="16"/>
          <w:szCs w:val="16"/>
        </w:rPr>
        <w:t>Zdroj: Vlastní šetření</w:t>
      </w:r>
    </w:p>
    <w:p w:rsidR="00E12867" w:rsidRPr="00634779" w:rsidRDefault="00E12867" w:rsidP="00E12867">
      <w:pPr>
        <w:rPr>
          <w:rFonts w:ascii="Arial" w:eastAsia="Arial" w:hAnsi="Arial" w:cs="Arial"/>
          <w:sz w:val="20"/>
          <w:szCs w:val="20"/>
        </w:rPr>
      </w:pP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Na otázku, jestli je pro dotazované nabídka uvedených služeb dostačující, odpovědělo 60 respondentů, 36 %, že jsou pro ně služby dostačující, 31 dotázaných, tj. 19 % odpovědělo, že nabídka služeb je pro ně nedostatečná. Ve 23 případech, tj. 14 % se respondenti vyjádřili, že je pro ně dlouhá čekací doba (např. v domech pro seniory) a 45 dotázaných, tj. 27 % neví, protože se o tyto služby nezajímá.</w:t>
      </w:r>
    </w:p>
    <w:p w:rsidR="00A67A1B" w:rsidRDefault="00A67A1B">
      <w:pPr>
        <w:spacing w:after="160" w:line="259" w:lineRule="auto"/>
        <w:rPr>
          <w:rFonts w:ascii="Arial" w:eastAsia="Calibri" w:hAnsi="Arial" w:cs="Arial"/>
          <w:b/>
          <w:iCs/>
          <w:sz w:val="20"/>
          <w:szCs w:val="20"/>
        </w:rPr>
      </w:pPr>
    </w:p>
    <w:p w:rsidR="00E12867" w:rsidRPr="008A39E6" w:rsidRDefault="00E12867" w:rsidP="003513A9">
      <w:pPr>
        <w:pStyle w:val="Titulek"/>
        <w:spacing w:after="0"/>
        <w:rPr>
          <w:rFonts w:ascii="Arial" w:eastAsia="Arial" w:hAnsi="Arial" w:cs="Arial"/>
          <w:b/>
          <w:i w:val="0"/>
          <w:color w:val="auto"/>
          <w:sz w:val="20"/>
          <w:szCs w:val="20"/>
        </w:rPr>
      </w:pPr>
      <w:r w:rsidRPr="008A39E6">
        <w:rPr>
          <w:rFonts w:ascii="Arial" w:hAnsi="Arial" w:cs="Arial"/>
          <w:b/>
          <w:i w:val="0"/>
          <w:color w:val="auto"/>
          <w:sz w:val="20"/>
          <w:szCs w:val="20"/>
        </w:rPr>
        <w:t>Graf</w:t>
      </w:r>
      <w:r w:rsidR="004528C2">
        <w:rPr>
          <w:rFonts w:ascii="Arial" w:hAnsi="Arial" w:cs="Arial"/>
          <w:b/>
          <w:i w:val="0"/>
          <w:color w:val="auto"/>
          <w:sz w:val="20"/>
          <w:szCs w:val="20"/>
        </w:rPr>
        <w:t xml:space="preserve"> č. 22</w:t>
      </w:r>
      <w:r w:rsidRPr="008A39E6">
        <w:rPr>
          <w:rFonts w:ascii="Arial" w:hAnsi="Arial" w:cs="Arial"/>
          <w:b/>
          <w:i w:val="0"/>
          <w:color w:val="auto"/>
          <w:sz w:val="20"/>
          <w:szCs w:val="20"/>
        </w:rPr>
        <w:t xml:space="preserve">: </w:t>
      </w:r>
      <w:r w:rsidRPr="003513A9">
        <w:rPr>
          <w:rFonts w:ascii="Arial" w:hAnsi="Arial" w:cs="Arial"/>
          <w:i w:val="0"/>
          <w:color w:val="auto"/>
          <w:sz w:val="20"/>
          <w:szCs w:val="20"/>
        </w:rPr>
        <w:t>Kapacita dostupných zařízení</w:t>
      </w:r>
    </w:p>
    <w:p w:rsidR="00E12867" w:rsidRDefault="00E12867" w:rsidP="003513A9">
      <w:pPr>
        <w:rPr>
          <w:rFonts w:ascii="Arial" w:eastAsia="Arial" w:hAnsi="Arial" w:cs="Arial"/>
        </w:rPr>
      </w:pPr>
      <w:r>
        <w:rPr>
          <w:noProof/>
        </w:rPr>
        <w:drawing>
          <wp:inline distT="0" distB="0" distL="0" distR="0" wp14:anchorId="0A051863" wp14:editId="0085323C">
            <wp:extent cx="6115050" cy="30480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4"/>
                    <a:srcRect/>
                    <a:stretch>
                      <a:fillRect/>
                    </a:stretch>
                  </pic:blipFill>
                  <pic:spPr>
                    <a:xfrm>
                      <a:off x="0" y="0"/>
                      <a:ext cx="6115889" cy="3048418"/>
                    </a:xfrm>
                    <a:prstGeom prst="rect">
                      <a:avLst/>
                    </a:prstGeom>
                    <a:ln/>
                  </pic:spPr>
                </pic:pic>
              </a:graphicData>
            </a:graphic>
          </wp:inline>
        </w:drawing>
      </w:r>
    </w:p>
    <w:p w:rsidR="003513A9" w:rsidRPr="00525EA7" w:rsidRDefault="003513A9" w:rsidP="003513A9">
      <w:pPr>
        <w:jc w:val="both"/>
        <w:rPr>
          <w:rFonts w:ascii="Arial" w:eastAsia="Arial" w:hAnsi="Arial" w:cs="Arial"/>
          <w:sz w:val="16"/>
          <w:szCs w:val="16"/>
        </w:rPr>
      </w:pPr>
      <w:r w:rsidRPr="00525EA7">
        <w:rPr>
          <w:rFonts w:ascii="Arial" w:eastAsia="Arial" w:hAnsi="Arial" w:cs="Arial"/>
          <w:sz w:val="16"/>
          <w:szCs w:val="16"/>
        </w:rPr>
        <w:t>Zdroj: Vlastní šetření</w:t>
      </w:r>
    </w:p>
    <w:p w:rsidR="00634779" w:rsidRPr="00634779" w:rsidRDefault="00634779" w:rsidP="00E12867">
      <w:pPr>
        <w:rPr>
          <w:rFonts w:ascii="Arial" w:eastAsia="Arial" w:hAnsi="Arial" w:cs="Arial"/>
          <w:sz w:val="20"/>
          <w:szCs w:val="20"/>
        </w:rPr>
      </w:pPr>
    </w:p>
    <w:p w:rsidR="00E12867" w:rsidRPr="00870F3F" w:rsidRDefault="00E12867" w:rsidP="00E12867">
      <w:pPr>
        <w:rPr>
          <w:rFonts w:ascii="Arial" w:eastAsia="Arial" w:hAnsi="Arial" w:cs="Arial"/>
          <w:b/>
          <w:color w:val="2E74B5" w:themeColor="accent1" w:themeShade="BF"/>
          <w:sz w:val="20"/>
          <w:szCs w:val="20"/>
        </w:rPr>
      </w:pPr>
      <w:r w:rsidRPr="00870F3F">
        <w:rPr>
          <w:rFonts w:ascii="Arial" w:eastAsia="Arial" w:hAnsi="Arial" w:cs="Arial"/>
          <w:b/>
          <w:color w:val="2E74B5" w:themeColor="accent1" w:themeShade="BF"/>
          <w:sz w:val="20"/>
          <w:szCs w:val="20"/>
        </w:rPr>
        <w:t>Identifikace problémů z oblasti sociálních služeb</w:t>
      </w:r>
    </w:p>
    <w:p w:rsidR="00E12867" w:rsidRPr="00A67A1B" w:rsidRDefault="00E12867" w:rsidP="00E12867">
      <w:pPr>
        <w:jc w:val="both"/>
        <w:rPr>
          <w:rFonts w:ascii="Arial" w:eastAsia="Arial" w:hAnsi="Arial" w:cs="Arial"/>
          <w:sz w:val="20"/>
          <w:szCs w:val="20"/>
        </w:rPr>
      </w:pPr>
      <w:r w:rsidRPr="00A67A1B">
        <w:rPr>
          <w:rFonts w:ascii="Arial" w:eastAsia="Arial" w:hAnsi="Arial" w:cs="Arial"/>
          <w:sz w:val="20"/>
          <w:szCs w:val="20"/>
        </w:rPr>
        <w:t xml:space="preserve">Další část ankety se zaměřila na zjišťování informací ohledně chybějících sociálních služeb v ORP Týn nad Vltavou. Podrobnosti jsou uvedeny v grafu níže, nicméně za komentář jistě stojí, že nejvíce respondentům chybí </w:t>
      </w:r>
      <w:r w:rsidR="00156AE3">
        <w:rPr>
          <w:rFonts w:ascii="Arial" w:eastAsia="Arial" w:hAnsi="Arial" w:cs="Arial"/>
          <w:sz w:val="20"/>
          <w:szCs w:val="20"/>
        </w:rPr>
        <w:t>d</w:t>
      </w:r>
      <w:r w:rsidRPr="00A67A1B">
        <w:rPr>
          <w:rFonts w:ascii="Arial" w:eastAsia="Arial" w:hAnsi="Arial" w:cs="Arial"/>
          <w:sz w:val="20"/>
          <w:szCs w:val="20"/>
        </w:rPr>
        <w:t xml:space="preserve">omov pro seniory a to 58 dotázaným, tj. 35 % a </w:t>
      </w:r>
      <w:r w:rsidR="00156AE3">
        <w:rPr>
          <w:rFonts w:ascii="Arial" w:eastAsia="Arial" w:hAnsi="Arial" w:cs="Arial"/>
          <w:sz w:val="20"/>
          <w:szCs w:val="20"/>
        </w:rPr>
        <w:t>startovací byty (57), n</w:t>
      </w:r>
      <w:r w:rsidRPr="00A67A1B">
        <w:rPr>
          <w:rFonts w:ascii="Arial" w:eastAsia="Arial" w:hAnsi="Arial" w:cs="Arial"/>
          <w:sz w:val="20"/>
          <w:szCs w:val="20"/>
        </w:rPr>
        <w:t xml:space="preserve">ásledují </w:t>
      </w:r>
      <w:r w:rsidR="00156AE3">
        <w:rPr>
          <w:rFonts w:ascii="Arial" w:eastAsia="Arial" w:hAnsi="Arial" w:cs="Arial"/>
          <w:sz w:val="20"/>
          <w:szCs w:val="20"/>
        </w:rPr>
        <w:t>sociální byty a c</w:t>
      </w:r>
      <w:r w:rsidRPr="00A67A1B">
        <w:rPr>
          <w:rFonts w:ascii="Arial" w:eastAsia="Arial" w:hAnsi="Arial" w:cs="Arial"/>
          <w:sz w:val="20"/>
          <w:szCs w:val="20"/>
        </w:rPr>
        <w:t xml:space="preserve">entrum denních služeb pro lidi s </w:t>
      </w:r>
      <w:r w:rsidR="00156AE3">
        <w:rPr>
          <w:rFonts w:ascii="Arial" w:eastAsia="Arial" w:hAnsi="Arial" w:cs="Arial"/>
          <w:sz w:val="20"/>
          <w:szCs w:val="20"/>
        </w:rPr>
        <w:t>handicapem (32). Azylový dům a c</w:t>
      </w:r>
      <w:r w:rsidRPr="00A67A1B">
        <w:rPr>
          <w:rFonts w:ascii="Arial" w:eastAsia="Arial" w:hAnsi="Arial" w:cs="Arial"/>
          <w:sz w:val="20"/>
          <w:szCs w:val="20"/>
        </w:rPr>
        <w:t>entrum denních služeb pro seniory chybí 27 respondentům. Ve 24 případech chybí lidem odlehčovací služby. Dále chybí školka, dětská centra</w:t>
      </w:r>
      <w:r w:rsidR="00156AE3">
        <w:rPr>
          <w:rFonts w:ascii="Arial" w:eastAsia="Arial" w:hAnsi="Arial" w:cs="Arial"/>
          <w:sz w:val="20"/>
          <w:szCs w:val="20"/>
        </w:rPr>
        <w:t xml:space="preserve"> a</w:t>
      </w:r>
      <w:r w:rsidRPr="00A67A1B">
        <w:rPr>
          <w:rFonts w:ascii="Arial" w:eastAsia="Arial" w:hAnsi="Arial" w:cs="Arial"/>
          <w:sz w:val="20"/>
          <w:szCs w:val="20"/>
        </w:rPr>
        <w:t xml:space="preserve"> zájmové kroužky 19 </w:t>
      </w:r>
      <w:r w:rsidRPr="00A67A1B">
        <w:rPr>
          <w:rFonts w:ascii="Arial" w:eastAsia="Arial" w:hAnsi="Arial" w:cs="Arial"/>
          <w:sz w:val="20"/>
          <w:szCs w:val="20"/>
        </w:rPr>
        <w:lastRenderedPageBreak/>
        <w:t xml:space="preserve">respondentům, krizová pomoc 18 dotázaným, </w:t>
      </w:r>
      <w:r w:rsidR="00156AE3">
        <w:rPr>
          <w:rFonts w:ascii="Arial" w:eastAsia="Arial" w:hAnsi="Arial" w:cs="Arial"/>
          <w:sz w:val="20"/>
          <w:szCs w:val="20"/>
        </w:rPr>
        <w:t>d</w:t>
      </w:r>
      <w:r w:rsidRPr="00A67A1B">
        <w:rPr>
          <w:rFonts w:ascii="Arial" w:eastAsia="Arial" w:hAnsi="Arial" w:cs="Arial"/>
          <w:sz w:val="20"/>
          <w:szCs w:val="20"/>
        </w:rPr>
        <w:t>ům na půl cesty, kontaktní centrum, terape</w:t>
      </w:r>
      <w:r w:rsidR="00156AE3">
        <w:rPr>
          <w:rFonts w:ascii="Arial" w:eastAsia="Arial" w:hAnsi="Arial" w:cs="Arial"/>
          <w:sz w:val="20"/>
          <w:szCs w:val="20"/>
        </w:rPr>
        <w:t>utické služby 15 respondentům, p</w:t>
      </w:r>
      <w:r w:rsidRPr="00A67A1B">
        <w:rPr>
          <w:rFonts w:ascii="Arial" w:eastAsia="Arial" w:hAnsi="Arial" w:cs="Arial"/>
          <w:sz w:val="20"/>
          <w:szCs w:val="20"/>
        </w:rPr>
        <w:t>růvodcovské a předč</w:t>
      </w:r>
      <w:r w:rsidR="00156AE3">
        <w:rPr>
          <w:rFonts w:ascii="Arial" w:eastAsia="Arial" w:hAnsi="Arial" w:cs="Arial"/>
          <w:sz w:val="20"/>
          <w:szCs w:val="20"/>
        </w:rPr>
        <w:t>itatelské služby 13 dotázaným, o</w:t>
      </w:r>
      <w:r w:rsidRPr="00A67A1B">
        <w:rPr>
          <w:rFonts w:ascii="Arial" w:eastAsia="Arial" w:hAnsi="Arial" w:cs="Arial"/>
          <w:sz w:val="20"/>
          <w:szCs w:val="20"/>
        </w:rPr>
        <w:t>sobní asistence a telefonická krizová pomoc 10 lidem, 7 dotázaným chybí chráněn</w:t>
      </w:r>
      <w:r w:rsidR="00156AE3">
        <w:rPr>
          <w:rFonts w:ascii="Arial" w:eastAsia="Arial" w:hAnsi="Arial" w:cs="Arial"/>
          <w:sz w:val="20"/>
          <w:szCs w:val="20"/>
        </w:rPr>
        <w:t>é dílny, pečovatelská služba a r</w:t>
      </w:r>
      <w:r w:rsidRPr="00A67A1B">
        <w:rPr>
          <w:rFonts w:ascii="Arial" w:eastAsia="Arial" w:hAnsi="Arial" w:cs="Arial"/>
          <w:sz w:val="20"/>
          <w:szCs w:val="20"/>
        </w:rPr>
        <w:t>anná péče, tlumočnické a navazující služby.</w:t>
      </w:r>
    </w:p>
    <w:p w:rsidR="00B961A7" w:rsidRDefault="00B961A7" w:rsidP="00E12867">
      <w:pPr>
        <w:rPr>
          <w:rFonts w:ascii="Arial" w:eastAsia="Arial" w:hAnsi="Arial" w:cs="Arial"/>
          <w:b/>
          <w:sz w:val="20"/>
          <w:szCs w:val="20"/>
        </w:rPr>
      </w:pPr>
    </w:p>
    <w:p w:rsidR="00E12867" w:rsidRPr="008A39E6" w:rsidRDefault="00E12867" w:rsidP="003513A9">
      <w:pPr>
        <w:rPr>
          <w:rFonts w:ascii="Arial" w:eastAsia="Arial" w:hAnsi="Arial" w:cs="Arial"/>
          <w:b/>
          <w:sz w:val="20"/>
          <w:szCs w:val="20"/>
        </w:rPr>
      </w:pPr>
      <w:r w:rsidRPr="008A39E6">
        <w:rPr>
          <w:rFonts w:ascii="Arial" w:eastAsia="Arial" w:hAnsi="Arial" w:cs="Arial"/>
          <w:b/>
          <w:sz w:val="20"/>
          <w:szCs w:val="20"/>
        </w:rPr>
        <w:t>Graf</w:t>
      </w:r>
      <w:r w:rsidR="00C80ED2">
        <w:rPr>
          <w:rFonts w:ascii="Arial" w:eastAsia="Arial" w:hAnsi="Arial" w:cs="Arial"/>
          <w:b/>
          <w:sz w:val="20"/>
          <w:szCs w:val="20"/>
        </w:rPr>
        <w:t xml:space="preserve"> č. 23</w:t>
      </w:r>
      <w:r w:rsidRPr="008A39E6">
        <w:rPr>
          <w:rFonts w:ascii="Arial" w:eastAsia="Arial" w:hAnsi="Arial" w:cs="Arial"/>
          <w:b/>
          <w:sz w:val="20"/>
          <w:szCs w:val="20"/>
        </w:rPr>
        <w:t xml:space="preserve">: </w:t>
      </w:r>
      <w:r w:rsidRPr="003513A9">
        <w:rPr>
          <w:rFonts w:ascii="Arial" w:eastAsia="Arial" w:hAnsi="Arial" w:cs="Arial"/>
          <w:sz w:val="20"/>
          <w:szCs w:val="20"/>
        </w:rPr>
        <w:t>Identifikace chybějících sociálních zařízení v regionu</w:t>
      </w:r>
    </w:p>
    <w:p w:rsidR="00E12867" w:rsidRDefault="00E12867" w:rsidP="003513A9">
      <w:pPr>
        <w:rPr>
          <w:rFonts w:ascii="Arial" w:eastAsia="Arial" w:hAnsi="Arial" w:cs="Arial"/>
        </w:rPr>
      </w:pPr>
      <w:r>
        <w:rPr>
          <w:noProof/>
        </w:rPr>
        <w:drawing>
          <wp:inline distT="0" distB="0" distL="0" distR="0" wp14:anchorId="10E4D7FB" wp14:editId="363E63CB">
            <wp:extent cx="6210300" cy="33147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5"/>
                    <a:srcRect/>
                    <a:stretch>
                      <a:fillRect/>
                    </a:stretch>
                  </pic:blipFill>
                  <pic:spPr>
                    <a:xfrm>
                      <a:off x="0" y="0"/>
                      <a:ext cx="6210906" cy="3315023"/>
                    </a:xfrm>
                    <a:prstGeom prst="rect">
                      <a:avLst/>
                    </a:prstGeom>
                    <a:ln/>
                  </pic:spPr>
                </pic:pic>
              </a:graphicData>
            </a:graphic>
          </wp:inline>
        </w:drawing>
      </w:r>
    </w:p>
    <w:p w:rsidR="003513A9" w:rsidRPr="00525EA7" w:rsidRDefault="003513A9" w:rsidP="003513A9">
      <w:pPr>
        <w:jc w:val="both"/>
        <w:rPr>
          <w:rFonts w:ascii="Arial" w:eastAsia="Arial" w:hAnsi="Arial" w:cs="Arial"/>
          <w:sz w:val="16"/>
          <w:szCs w:val="16"/>
        </w:rPr>
      </w:pPr>
      <w:r w:rsidRPr="00525EA7">
        <w:rPr>
          <w:rFonts w:ascii="Arial" w:eastAsia="Arial" w:hAnsi="Arial" w:cs="Arial"/>
          <w:sz w:val="16"/>
          <w:szCs w:val="16"/>
        </w:rPr>
        <w:t>Zdroj: Vlastní šetření</w:t>
      </w:r>
    </w:p>
    <w:p w:rsidR="003513A9" w:rsidRPr="00634779" w:rsidRDefault="003513A9" w:rsidP="00E12867">
      <w:pPr>
        <w:rPr>
          <w:sz w:val="20"/>
          <w:szCs w:val="20"/>
        </w:rPr>
      </w:pPr>
    </w:p>
    <w:p w:rsidR="00B961A7" w:rsidRPr="00870F3F" w:rsidRDefault="00B961A7" w:rsidP="00B961A7">
      <w:pPr>
        <w:rPr>
          <w:rFonts w:ascii="Arial" w:eastAsia="Arial" w:hAnsi="Arial" w:cs="Arial"/>
          <w:b/>
          <w:color w:val="2E74B5" w:themeColor="accent1" w:themeShade="BF"/>
          <w:sz w:val="20"/>
          <w:szCs w:val="20"/>
        </w:rPr>
      </w:pPr>
      <w:r w:rsidRPr="00870F3F">
        <w:rPr>
          <w:rFonts w:ascii="Arial" w:eastAsia="Arial" w:hAnsi="Arial" w:cs="Arial"/>
          <w:b/>
          <w:color w:val="2E74B5" w:themeColor="accent1" w:themeShade="BF"/>
          <w:sz w:val="20"/>
          <w:szCs w:val="20"/>
        </w:rPr>
        <w:t>Sociální problémy v ORP Týn nad Vltavou</w:t>
      </w:r>
    </w:p>
    <w:p w:rsidR="00B961A7" w:rsidRPr="00A67A1B" w:rsidRDefault="00B961A7" w:rsidP="00B961A7">
      <w:pPr>
        <w:jc w:val="both"/>
        <w:rPr>
          <w:rFonts w:ascii="Arial" w:eastAsia="Arial" w:hAnsi="Arial" w:cs="Arial"/>
          <w:sz w:val="20"/>
          <w:szCs w:val="20"/>
        </w:rPr>
      </w:pPr>
      <w:r w:rsidRPr="00A67A1B">
        <w:rPr>
          <w:rFonts w:ascii="Arial" w:eastAsia="Arial" w:hAnsi="Arial" w:cs="Arial"/>
          <w:sz w:val="20"/>
          <w:szCs w:val="20"/>
        </w:rPr>
        <w:t>Další část ankety se zaměřila na získání informací od respondentů, které sociální problémy považují za nejvýznamnější a které by z hlediska nápravy potřebovali nejvíce řešit. Jak vyplývá z následujícího grafu, největším problémem jsou oblasti týkající se drog. Dále následují problémy v oblasti soužití s</w:t>
      </w:r>
      <w:r w:rsidR="008D4DBC">
        <w:rPr>
          <w:rFonts w:ascii="Arial" w:eastAsia="Arial" w:hAnsi="Arial" w:cs="Arial"/>
          <w:sz w:val="20"/>
          <w:szCs w:val="20"/>
        </w:rPr>
        <w:t> romskou</w:t>
      </w:r>
      <w:r w:rsidRPr="00A67A1B">
        <w:rPr>
          <w:rFonts w:ascii="Arial" w:eastAsia="Arial" w:hAnsi="Arial" w:cs="Arial"/>
          <w:sz w:val="20"/>
          <w:szCs w:val="20"/>
        </w:rPr>
        <w:t xml:space="preserve"> nebo jinou menšinou a existence bariér.</w:t>
      </w:r>
    </w:p>
    <w:p w:rsidR="00634779" w:rsidRDefault="00634779">
      <w:pPr>
        <w:spacing w:after="160" w:line="259" w:lineRule="auto"/>
        <w:rPr>
          <w:rFonts w:ascii="Arial" w:eastAsia="Arial" w:hAnsi="Arial" w:cs="Arial"/>
          <w:b/>
          <w:sz w:val="20"/>
          <w:szCs w:val="20"/>
        </w:rPr>
      </w:pPr>
    </w:p>
    <w:p w:rsidR="00B961A7" w:rsidRPr="008A39E6" w:rsidRDefault="00B961A7" w:rsidP="003513A9">
      <w:pPr>
        <w:jc w:val="both"/>
        <w:rPr>
          <w:rFonts w:ascii="Arial" w:eastAsia="Arial" w:hAnsi="Arial" w:cs="Arial"/>
          <w:b/>
          <w:sz w:val="20"/>
          <w:szCs w:val="20"/>
        </w:rPr>
      </w:pPr>
      <w:r w:rsidRPr="008A39E6">
        <w:rPr>
          <w:rFonts w:ascii="Arial" w:eastAsia="Arial" w:hAnsi="Arial" w:cs="Arial"/>
          <w:b/>
          <w:sz w:val="20"/>
          <w:szCs w:val="20"/>
        </w:rPr>
        <w:t>Graf</w:t>
      </w:r>
      <w:r w:rsidR="00C80ED2">
        <w:rPr>
          <w:rFonts w:ascii="Arial" w:eastAsia="Arial" w:hAnsi="Arial" w:cs="Arial"/>
          <w:b/>
          <w:sz w:val="20"/>
          <w:szCs w:val="20"/>
        </w:rPr>
        <w:t xml:space="preserve"> č. 24</w:t>
      </w:r>
      <w:r w:rsidRPr="008A39E6">
        <w:rPr>
          <w:rFonts w:ascii="Arial" w:eastAsia="Arial" w:hAnsi="Arial" w:cs="Arial"/>
          <w:b/>
          <w:sz w:val="20"/>
          <w:szCs w:val="20"/>
        </w:rPr>
        <w:t xml:space="preserve">: </w:t>
      </w:r>
      <w:r w:rsidRPr="003513A9">
        <w:rPr>
          <w:rFonts w:ascii="Arial" w:eastAsia="Arial" w:hAnsi="Arial" w:cs="Arial"/>
          <w:sz w:val="20"/>
          <w:szCs w:val="20"/>
        </w:rPr>
        <w:t>Identifikace problémů v sociální oblasti</w:t>
      </w:r>
    </w:p>
    <w:p w:rsidR="00B961A7" w:rsidRDefault="00B961A7" w:rsidP="003513A9">
      <w:pPr>
        <w:rPr>
          <w:rFonts w:ascii="Arial" w:eastAsia="Arial" w:hAnsi="Arial" w:cs="Arial"/>
        </w:rPr>
      </w:pPr>
      <w:r>
        <w:rPr>
          <w:noProof/>
        </w:rPr>
        <w:drawing>
          <wp:inline distT="0" distB="0" distL="0" distR="0" wp14:anchorId="64E5428E" wp14:editId="4A3733A0">
            <wp:extent cx="6172200" cy="3057525"/>
            <wp:effectExtent l="0" t="0" r="0" b="9525"/>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6"/>
                    <a:srcRect/>
                    <a:stretch>
                      <a:fillRect/>
                    </a:stretch>
                  </pic:blipFill>
                  <pic:spPr>
                    <a:xfrm>
                      <a:off x="0" y="0"/>
                      <a:ext cx="6193098" cy="3067877"/>
                    </a:xfrm>
                    <a:prstGeom prst="rect">
                      <a:avLst/>
                    </a:prstGeom>
                    <a:ln/>
                  </pic:spPr>
                </pic:pic>
              </a:graphicData>
            </a:graphic>
          </wp:inline>
        </w:drawing>
      </w:r>
    </w:p>
    <w:p w:rsidR="003513A9" w:rsidRPr="00525EA7" w:rsidRDefault="003513A9" w:rsidP="003513A9">
      <w:pPr>
        <w:jc w:val="both"/>
        <w:rPr>
          <w:rFonts w:ascii="Arial" w:eastAsia="Arial" w:hAnsi="Arial" w:cs="Arial"/>
          <w:sz w:val="16"/>
          <w:szCs w:val="16"/>
        </w:rPr>
      </w:pPr>
      <w:r w:rsidRPr="00525EA7">
        <w:rPr>
          <w:rFonts w:ascii="Arial" w:eastAsia="Arial" w:hAnsi="Arial" w:cs="Arial"/>
          <w:sz w:val="16"/>
          <w:szCs w:val="16"/>
        </w:rPr>
        <w:t>Zdroj: Vlastní šetření</w:t>
      </w:r>
    </w:p>
    <w:p w:rsidR="00B961A7" w:rsidRDefault="00B961A7" w:rsidP="00B961A7">
      <w:pPr>
        <w:jc w:val="both"/>
        <w:rPr>
          <w:rFonts w:ascii="Arial" w:eastAsia="Arial" w:hAnsi="Arial" w:cs="Arial"/>
          <w:sz w:val="20"/>
          <w:szCs w:val="20"/>
        </w:rPr>
      </w:pPr>
    </w:p>
    <w:p w:rsidR="00B961A7" w:rsidRPr="00A67A1B" w:rsidRDefault="00B961A7" w:rsidP="00B961A7">
      <w:pPr>
        <w:jc w:val="both"/>
        <w:rPr>
          <w:rFonts w:ascii="Arial" w:eastAsia="Arial" w:hAnsi="Arial" w:cs="Arial"/>
          <w:sz w:val="20"/>
          <w:szCs w:val="20"/>
        </w:rPr>
      </w:pPr>
      <w:r w:rsidRPr="00A67A1B">
        <w:rPr>
          <w:rFonts w:ascii="Arial" w:eastAsia="Arial" w:hAnsi="Arial" w:cs="Arial"/>
          <w:sz w:val="20"/>
          <w:szCs w:val="20"/>
        </w:rPr>
        <w:t xml:space="preserve">Za největší problém v sociální oblasti považují respondenti </w:t>
      </w:r>
      <w:r w:rsidR="00B17494">
        <w:rPr>
          <w:rFonts w:ascii="Arial" w:eastAsia="Arial" w:hAnsi="Arial" w:cs="Arial"/>
          <w:sz w:val="20"/>
          <w:szCs w:val="20"/>
        </w:rPr>
        <w:t>uživatele drog</w:t>
      </w:r>
      <w:r w:rsidRPr="00A67A1B">
        <w:rPr>
          <w:rFonts w:ascii="Arial" w:eastAsia="Arial" w:hAnsi="Arial" w:cs="Arial"/>
          <w:sz w:val="20"/>
          <w:szCs w:val="20"/>
        </w:rPr>
        <w:t xml:space="preserve"> ve svém okolí, a to ve 111 případech ze 163, což je více než polovina dotázaných, přesně 68 %. Další sociální problémy, které podle</w:t>
      </w:r>
      <w:r w:rsidR="00156AE3">
        <w:rPr>
          <w:rFonts w:ascii="Arial" w:eastAsia="Arial" w:hAnsi="Arial" w:cs="Arial"/>
          <w:sz w:val="20"/>
          <w:szCs w:val="20"/>
        </w:rPr>
        <w:t xml:space="preserve"> dotázaných je třeba řešit, je s</w:t>
      </w:r>
      <w:r w:rsidRPr="00A67A1B">
        <w:rPr>
          <w:rFonts w:ascii="Arial" w:eastAsia="Arial" w:hAnsi="Arial" w:cs="Arial"/>
          <w:sz w:val="20"/>
          <w:szCs w:val="20"/>
        </w:rPr>
        <w:t>oužití s Romy nebo jinou menšinou 49, tak odpovědělo 30 % respondentů. Existence dopravních bariér pro handicapované občan</w:t>
      </w:r>
      <w:r w:rsidR="00156AE3">
        <w:rPr>
          <w:rFonts w:ascii="Arial" w:eastAsia="Arial" w:hAnsi="Arial" w:cs="Arial"/>
          <w:sz w:val="20"/>
          <w:szCs w:val="20"/>
        </w:rPr>
        <w:t>y chce řešit 25 % respondentů, t</w:t>
      </w:r>
      <w:r w:rsidRPr="00A67A1B">
        <w:rPr>
          <w:rFonts w:ascii="Arial" w:eastAsia="Arial" w:hAnsi="Arial" w:cs="Arial"/>
          <w:sz w:val="20"/>
          <w:szCs w:val="20"/>
        </w:rPr>
        <w:t>rávení volného času mládeže</w:t>
      </w:r>
      <w:r w:rsidR="00156AE3">
        <w:rPr>
          <w:rFonts w:ascii="Arial" w:eastAsia="Arial" w:hAnsi="Arial" w:cs="Arial"/>
          <w:sz w:val="20"/>
          <w:szCs w:val="20"/>
        </w:rPr>
        <w:t xml:space="preserve"> uvedlo</w:t>
      </w:r>
      <w:r w:rsidRPr="00A67A1B">
        <w:rPr>
          <w:rFonts w:ascii="Arial" w:eastAsia="Arial" w:hAnsi="Arial" w:cs="Arial"/>
          <w:sz w:val="20"/>
          <w:szCs w:val="20"/>
        </w:rPr>
        <w:t xml:space="preserve"> 24 % respondentů. </w:t>
      </w:r>
    </w:p>
    <w:p w:rsidR="00B961A7" w:rsidRPr="00A67A1B" w:rsidRDefault="00B961A7" w:rsidP="00B961A7">
      <w:pPr>
        <w:jc w:val="both"/>
        <w:rPr>
          <w:rFonts w:ascii="Arial" w:eastAsia="Arial" w:hAnsi="Arial" w:cs="Arial"/>
          <w:sz w:val="20"/>
          <w:szCs w:val="20"/>
        </w:rPr>
      </w:pPr>
      <w:r w:rsidRPr="00A67A1B">
        <w:rPr>
          <w:rFonts w:ascii="Arial" w:eastAsia="Arial" w:hAnsi="Arial" w:cs="Arial"/>
          <w:sz w:val="20"/>
          <w:szCs w:val="20"/>
        </w:rPr>
        <w:t>Zajímavé je rozlišení, jak vnímají nedostatky a problémy v sociální oblasti respondenti dle v</w:t>
      </w:r>
      <w:r w:rsidR="00156AE3">
        <w:rPr>
          <w:rFonts w:ascii="Arial" w:eastAsia="Arial" w:hAnsi="Arial" w:cs="Arial"/>
          <w:sz w:val="20"/>
          <w:szCs w:val="20"/>
        </w:rPr>
        <w:t>ěku. Vybrány byly první tři až čtyři.</w:t>
      </w:r>
      <w:r w:rsidRPr="00A67A1B">
        <w:rPr>
          <w:rFonts w:ascii="Arial" w:eastAsia="Arial" w:hAnsi="Arial" w:cs="Arial"/>
          <w:sz w:val="20"/>
          <w:szCs w:val="20"/>
        </w:rPr>
        <w:t xml:space="preserve"> Nejpalčivějším problémem napříč všemi věkovými skupinami je nejpalčivějším problémem drogová situace v ORP Týn nad Vltavou.</w:t>
      </w:r>
    </w:p>
    <w:p w:rsidR="00B961A7" w:rsidRPr="00A67A1B" w:rsidRDefault="00B961A7" w:rsidP="00B961A7">
      <w:pPr>
        <w:jc w:val="both"/>
        <w:rPr>
          <w:rFonts w:ascii="Arial" w:eastAsia="Arial" w:hAnsi="Arial" w:cs="Arial"/>
          <w:sz w:val="20"/>
          <w:szCs w:val="20"/>
        </w:rPr>
      </w:pPr>
      <w:r w:rsidRPr="00A67A1B">
        <w:rPr>
          <w:rFonts w:ascii="Arial" w:eastAsia="Arial" w:hAnsi="Arial" w:cs="Arial"/>
          <w:sz w:val="20"/>
          <w:szCs w:val="20"/>
        </w:rPr>
        <w:t>Mládež do 20 let a respondenti od 36 – 50 let pak nejsou spokojeni v oblasti soužití s Romy nebo jinou menšinou a s možnostmi trávení volného času mládeže.</w:t>
      </w:r>
    </w:p>
    <w:p w:rsidR="00B961A7" w:rsidRPr="00A67A1B" w:rsidRDefault="00B961A7" w:rsidP="00B961A7">
      <w:pPr>
        <w:jc w:val="both"/>
        <w:rPr>
          <w:rFonts w:ascii="Arial" w:eastAsia="Arial" w:hAnsi="Arial" w:cs="Arial"/>
          <w:sz w:val="20"/>
          <w:szCs w:val="20"/>
        </w:rPr>
      </w:pPr>
      <w:r w:rsidRPr="00A67A1B">
        <w:rPr>
          <w:rFonts w:ascii="Arial" w:eastAsia="Arial" w:hAnsi="Arial" w:cs="Arial"/>
          <w:sz w:val="20"/>
          <w:szCs w:val="20"/>
        </w:rPr>
        <w:t xml:space="preserve">Věkové skupiny respondentů 21 – 35 let, respondenti od 51 – 65 let a </w:t>
      </w:r>
      <w:r w:rsidR="00156AE3">
        <w:rPr>
          <w:rFonts w:ascii="Arial" w:eastAsia="Arial" w:hAnsi="Arial" w:cs="Arial"/>
          <w:sz w:val="20"/>
          <w:szCs w:val="20"/>
        </w:rPr>
        <w:t>starší</w:t>
      </w:r>
      <w:r w:rsidRPr="00A67A1B">
        <w:rPr>
          <w:rFonts w:ascii="Arial" w:eastAsia="Arial" w:hAnsi="Arial" w:cs="Arial"/>
          <w:sz w:val="20"/>
          <w:szCs w:val="20"/>
        </w:rPr>
        <w:t xml:space="preserve"> vnímají jako další největší problémy, které si přejí řešit nedostatečnou komunikaci v obcích a existenci bariér pro handicapované občany. Druhou věkovou skupinu od 51 – 65 let pak také trápí nezaměstnanost.</w:t>
      </w:r>
    </w:p>
    <w:p w:rsidR="00B961A7" w:rsidRDefault="00B961A7" w:rsidP="00E12867"/>
    <w:p w:rsidR="00B961A7" w:rsidRPr="00870F3F" w:rsidRDefault="00B961A7" w:rsidP="00B961A7">
      <w:pPr>
        <w:rPr>
          <w:rFonts w:ascii="Arial" w:eastAsia="Arial" w:hAnsi="Arial" w:cs="Arial"/>
          <w:b/>
          <w:color w:val="2E74B5" w:themeColor="accent1" w:themeShade="BF"/>
          <w:sz w:val="20"/>
          <w:szCs w:val="20"/>
        </w:rPr>
      </w:pPr>
      <w:r w:rsidRPr="00870F3F">
        <w:rPr>
          <w:rFonts w:ascii="Arial" w:eastAsia="Arial" w:hAnsi="Arial" w:cs="Arial"/>
          <w:b/>
          <w:color w:val="2E74B5" w:themeColor="accent1" w:themeShade="BF"/>
          <w:sz w:val="20"/>
          <w:szCs w:val="20"/>
        </w:rPr>
        <w:t>Informovanost veřejnosti v ORP Týn nad Vltavou o sociálních službách</w:t>
      </w:r>
    </w:p>
    <w:p w:rsidR="00B961A7" w:rsidRPr="00A67A1B" w:rsidRDefault="00B961A7" w:rsidP="00B961A7">
      <w:pPr>
        <w:jc w:val="both"/>
        <w:rPr>
          <w:rFonts w:ascii="Arial" w:eastAsia="Arial" w:hAnsi="Arial" w:cs="Arial"/>
          <w:sz w:val="20"/>
          <w:szCs w:val="20"/>
        </w:rPr>
      </w:pPr>
      <w:r w:rsidRPr="00A67A1B">
        <w:rPr>
          <w:rFonts w:ascii="Arial" w:eastAsia="Arial" w:hAnsi="Arial" w:cs="Arial"/>
          <w:sz w:val="20"/>
          <w:szCs w:val="20"/>
        </w:rPr>
        <w:t xml:space="preserve">Předposlední část ankety byla zaměřená na získání </w:t>
      </w:r>
      <w:r w:rsidR="00B17494">
        <w:rPr>
          <w:rFonts w:ascii="Arial" w:eastAsia="Arial" w:hAnsi="Arial" w:cs="Arial"/>
          <w:sz w:val="20"/>
          <w:szCs w:val="20"/>
        </w:rPr>
        <w:t>údajů</w:t>
      </w:r>
      <w:r w:rsidRPr="00A67A1B">
        <w:rPr>
          <w:rFonts w:ascii="Arial" w:eastAsia="Arial" w:hAnsi="Arial" w:cs="Arial"/>
          <w:sz w:val="20"/>
          <w:szCs w:val="20"/>
        </w:rPr>
        <w:t xml:space="preserve"> o dostupnosti informací o poskytovaných sociálních službách. Výsledkem je stav, kdy více než polovina respondentů uvádí, že má dostatek informací a ví, kde tyto informace hledat. Přibližně pětina respondentů uvádí, že nemá dostatek informací a zbytek respondentů uvedlo, že žádné informace o poskytovaných sociálních službách nepotřebuje.</w:t>
      </w:r>
    </w:p>
    <w:p w:rsidR="00B961A7" w:rsidRPr="00A67A1B" w:rsidRDefault="00B961A7" w:rsidP="00B961A7">
      <w:pPr>
        <w:rPr>
          <w:rFonts w:ascii="Arial" w:eastAsia="Arial" w:hAnsi="Arial" w:cs="Arial"/>
          <w:b/>
          <w:sz w:val="20"/>
          <w:szCs w:val="20"/>
        </w:rPr>
      </w:pPr>
    </w:p>
    <w:p w:rsidR="00B961A7" w:rsidRPr="003513A9" w:rsidRDefault="00B961A7" w:rsidP="00B961A7">
      <w:pPr>
        <w:jc w:val="both"/>
        <w:rPr>
          <w:rFonts w:ascii="Arial" w:eastAsia="Arial" w:hAnsi="Arial" w:cs="Arial"/>
          <w:sz w:val="20"/>
          <w:szCs w:val="20"/>
        </w:rPr>
      </w:pPr>
      <w:r w:rsidRPr="008A39E6">
        <w:rPr>
          <w:rFonts w:ascii="Arial" w:eastAsia="Arial" w:hAnsi="Arial" w:cs="Arial"/>
          <w:b/>
          <w:sz w:val="20"/>
          <w:szCs w:val="20"/>
        </w:rPr>
        <w:t>Graf</w:t>
      </w:r>
      <w:r w:rsidR="00C80ED2">
        <w:rPr>
          <w:rFonts w:ascii="Arial" w:eastAsia="Arial" w:hAnsi="Arial" w:cs="Arial"/>
          <w:b/>
          <w:sz w:val="20"/>
          <w:szCs w:val="20"/>
        </w:rPr>
        <w:t xml:space="preserve"> č. 25</w:t>
      </w:r>
      <w:r w:rsidRPr="008A39E6">
        <w:rPr>
          <w:rFonts w:ascii="Arial" w:eastAsia="Arial" w:hAnsi="Arial" w:cs="Arial"/>
          <w:b/>
          <w:sz w:val="20"/>
          <w:szCs w:val="20"/>
        </w:rPr>
        <w:t xml:space="preserve">: </w:t>
      </w:r>
      <w:r w:rsidRPr="003513A9">
        <w:rPr>
          <w:rFonts w:ascii="Arial" w:eastAsia="Arial" w:hAnsi="Arial" w:cs="Arial"/>
          <w:sz w:val="20"/>
          <w:szCs w:val="20"/>
        </w:rPr>
        <w:t>Informovanost o sociálních službách</w:t>
      </w:r>
    </w:p>
    <w:p w:rsidR="00B961A7" w:rsidRDefault="00B961A7" w:rsidP="003513A9">
      <w:pPr>
        <w:rPr>
          <w:rFonts w:ascii="Arial" w:eastAsia="Arial" w:hAnsi="Arial" w:cs="Arial"/>
        </w:rPr>
      </w:pPr>
      <w:r>
        <w:rPr>
          <w:noProof/>
        </w:rPr>
        <w:drawing>
          <wp:inline distT="0" distB="0" distL="0" distR="0" wp14:anchorId="402F9877" wp14:editId="7CF8F41B">
            <wp:extent cx="6134100" cy="2667000"/>
            <wp:effectExtent l="0" t="0" r="0" b="0"/>
            <wp:docPr id="3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7"/>
                    <a:srcRect/>
                    <a:stretch>
                      <a:fillRect/>
                    </a:stretch>
                  </pic:blipFill>
                  <pic:spPr>
                    <a:xfrm>
                      <a:off x="0" y="0"/>
                      <a:ext cx="6134933" cy="2667362"/>
                    </a:xfrm>
                    <a:prstGeom prst="rect">
                      <a:avLst/>
                    </a:prstGeom>
                    <a:ln/>
                  </pic:spPr>
                </pic:pic>
              </a:graphicData>
            </a:graphic>
          </wp:inline>
        </w:drawing>
      </w:r>
    </w:p>
    <w:p w:rsidR="003513A9" w:rsidRPr="00525EA7" w:rsidRDefault="003513A9" w:rsidP="003513A9">
      <w:pPr>
        <w:jc w:val="both"/>
        <w:rPr>
          <w:rFonts w:ascii="Arial" w:eastAsia="Arial" w:hAnsi="Arial" w:cs="Arial"/>
          <w:sz w:val="16"/>
          <w:szCs w:val="16"/>
        </w:rPr>
      </w:pPr>
      <w:r w:rsidRPr="00525EA7">
        <w:rPr>
          <w:rFonts w:ascii="Arial" w:eastAsia="Arial" w:hAnsi="Arial" w:cs="Arial"/>
          <w:sz w:val="16"/>
          <w:szCs w:val="16"/>
        </w:rPr>
        <w:t>Zdroj: Vlastní šetření</w:t>
      </w:r>
    </w:p>
    <w:p w:rsidR="003513A9" w:rsidRDefault="003513A9" w:rsidP="003513A9">
      <w:pPr>
        <w:rPr>
          <w:rFonts w:ascii="Arial" w:eastAsia="Arial" w:hAnsi="Arial" w:cs="Arial"/>
        </w:rPr>
      </w:pPr>
    </w:p>
    <w:p w:rsidR="00B961A7" w:rsidRPr="00156AE3" w:rsidRDefault="00B961A7" w:rsidP="00B961A7">
      <w:pPr>
        <w:jc w:val="both"/>
        <w:rPr>
          <w:rFonts w:ascii="Arial" w:eastAsia="Arial" w:hAnsi="Arial" w:cs="Arial"/>
          <w:sz w:val="20"/>
          <w:szCs w:val="20"/>
        </w:rPr>
      </w:pPr>
      <w:r w:rsidRPr="00A67A1B">
        <w:rPr>
          <w:rFonts w:ascii="Arial" w:eastAsia="Arial" w:hAnsi="Arial" w:cs="Arial"/>
          <w:sz w:val="20"/>
          <w:szCs w:val="20"/>
        </w:rPr>
        <w:t xml:space="preserve">96 respondentů odpovědělo, tj. převážně skupina od 21 let věku, že má dostatek informací o problematice sociálních služeb, což je více než polovina dotázaných (58 %). 39 respondentů odpovědělo, že nemá dostatek informací o tomto tématu sociálních služeb. Pouze 21 respondentů zaškrtlo, že nemá </w:t>
      </w:r>
      <w:r w:rsidRPr="00156AE3">
        <w:rPr>
          <w:rFonts w:ascii="Arial" w:eastAsia="Arial" w:hAnsi="Arial" w:cs="Arial"/>
          <w:sz w:val="20"/>
          <w:szCs w:val="20"/>
        </w:rPr>
        <w:t>dostatek informací, protože pro ně nejsou podstatné, zatím je nepotřebují, toto se týká skupiny do 20 let věku.</w:t>
      </w:r>
    </w:p>
    <w:p w:rsidR="00B961A7" w:rsidRDefault="00B961A7" w:rsidP="00B961A7">
      <w:pPr>
        <w:rPr>
          <w:rFonts w:ascii="Arial" w:eastAsia="Arial" w:hAnsi="Arial" w:cs="Arial"/>
          <w:color w:val="5B9BD5" w:themeColor="accent1"/>
        </w:rPr>
      </w:pPr>
    </w:p>
    <w:p w:rsidR="00B961A7" w:rsidRPr="00870F3F" w:rsidRDefault="00B961A7" w:rsidP="00B961A7">
      <w:pPr>
        <w:rPr>
          <w:rFonts w:ascii="Arial" w:eastAsia="Arial" w:hAnsi="Arial" w:cs="Arial"/>
          <w:b/>
          <w:color w:val="2E74B5" w:themeColor="accent1" w:themeShade="BF"/>
          <w:sz w:val="20"/>
          <w:szCs w:val="20"/>
        </w:rPr>
      </w:pPr>
      <w:r w:rsidRPr="00870F3F">
        <w:rPr>
          <w:rFonts w:ascii="Arial" w:eastAsia="Arial" w:hAnsi="Arial" w:cs="Arial"/>
          <w:b/>
          <w:color w:val="2E74B5" w:themeColor="accent1" w:themeShade="BF"/>
          <w:sz w:val="20"/>
          <w:szCs w:val="20"/>
        </w:rPr>
        <w:t>Zapojení do aktivit v sociální oblasti</w:t>
      </w:r>
    </w:p>
    <w:p w:rsidR="00B961A7" w:rsidRPr="00A67A1B" w:rsidRDefault="00B961A7" w:rsidP="00B961A7">
      <w:pPr>
        <w:jc w:val="both"/>
        <w:rPr>
          <w:rFonts w:ascii="Arial" w:eastAsia="Arial" w:hAnsi="Arial" w:cs="Arial"/>
          <w:sz w:val="20"/>
          <w:szCs w:val="20"/>
        </w:rPr>
      </w:pPr>
      <w:r w:rsidRPr="00A67A1B">
        <w:rPr>
          <w:rFonts w:ascii="Arial" w:eastAsia="Arial" w:hAnsi="Arial" w:cs="Arial"/>
          <w:sz w:val="20"/>
          <w:szCs w:val="20"/>
        </w:rPr>
        <w:t>Poslední část ankety se zaměřila i na aktivní zapojení lidí do oblasti sociální péče nebo ochotu se do budoucna zapojit. Pokud jsou již zapojeni, lidé zmiňovali nejčastěji péči o rodinného příslušníka, dále že jsou zapojeni do aktivit organizace, která poskytuje sociální služby např. poradna, nízkoprahové zařízení pro mládež, chráněné dílny, organizují kroužky pro děti a mládež nebo letní tábory.</w:t>
      </w:r>
    </w:p>
    <w:p w:rsidR="00156AE3" w:rsidRDefault="00156AE3">
      <w:pPr>
        <w:spacing w:after="160" w:line="259" w:lineRule="auto"/>
        <w:rPr>
          <w:rFonts w:ascii="Arial" w:eastAsia="Arial" w:hAnsi="Arial" w:cs="Arial"/>
          <w:sz w:val="20"/>
          <w:szCs w:val="20"/>
        </w:rPr>
      </w:pPr>
      <w:r>
        <w:rPr>
          <w:rFonts w:ascii="Arial" w:eastAsia="Arial" w:hAnsi="Arial" w:cs="Arial"/>
          <w:sz w:val="20"/>
          <w:szCs w:val="20"/>
        </w:rPr>
        <w:br w:type="page"/>
      </w:r>
    </w:p>
    <w:p w:rsidR="00B961A7" w:rsidRPr="008A39E6" w:rsidRDefault="00B961A7" w:rsidP="00B961A7">
      <w:pPr>
        <w:rPr>
          <w:rFonts w:ascii="Arial" w:eastAsia="Arial" w:hAnsi="Arial" w:cs="Arial"/>
          <w:b/>
          <w:sz w:val="20"/>
          <w:szCs w:val="20"/>
        </w:rPr>
      </w:pPr>
      <w:r w:rsidRPr="008A39E6">
        <w:rPr>
          <w:rFonts w:ascii="Arial" w:eastAsia="Arial" w:hAnsi="Arial" w:cs="Arial"/>
          <w:b/>
          <w:sz w:val="20"/>
          <w:szCs w:val="20"/>
        </w:rPr>
        <w:lastRenderedPageBreak/>
        <w:t>Graf</w:t>
      </w:r>
      <w:r w:rsidR="00C80ED2">
        <w:rPr>
          <w:rFonts w:ascii="Arial" w:eastAsia="Arial" w:hAnsi="Arial" w:cs="Arial"/>
          <w:b/>
          <w:sz w:val="20"/>
          <w:szCs w:val="20"/>
        </w:rPr>
        <w:t xml:space="preserve"> č. 26</w:t>
      </w:r>
      <w:r w:rsidRPr="008A39E6">
        <w:rPr>
          <w:rFonts w:ascii="Arial" w:eastAsia="Arial" w:hAnsi="Arial" w:cs="Arial"/>
          <w:b/>
          <w:sz w:val="20"/>
          <w:szCs w:val="20"/>
        </w:rPr>
        <w:t xml:space="preserve">: </w:t>
      </w:r>
      <w:r w:rsidRPr="003513A9">
        <w:rPr>
          <w:rFonts w:ascii="Arial" w:eastAsia="Arial" w:hAnsi="Arial" w:cs="Arial"/>
          <w:sz w:val="20"/>
          <w:szCs w:val="20"/>
        </w:rPr>
        <w:t>Aktivní zapojení veřejnosti</w:t>
      </w:r>
    </w:p>
    <w:p w:rsidR="00B961A7" w:rsidRDefault="00B961A7" w:rsidP="003513A9">
      <w:pPr>
        <w:rPr>
          <w:rFonts w:ascii="Arial" w:eastAsia="Arial" w:hAnsi="Arial" w:cs="Arial"/>
        </w:rPr>
      </w:pPr>
      <w:r>
        <w:rPr>
          <w:noProof/>
        </w:rPr>
        <w:drawing>
          <wp:inline distT="0" distB="0" distL="0" distR="0" wp14:anchorId="75B998B5" wp14:editId="6C243CFB">
            <wp:extent cx="6067425" cy="2867025"/>
            <wp:effectExtent l="0" t="0" r="9525" b="9525"/>
            <wp:docPr id="3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8"/>
                    <a:srcRect/>
                    <a:stretch>
                      <a:fillRect/>
                    </a:stretch>
                  </pic:blipFill>
                  <pic:spPr>
                    <a:xfrm>
                      <a:off x="0" y="0"/>
                      <a:ext cx="6085467" cy="2875550"/>
                    </a:xfrm>
                    <a:prstGeom prst="rect">
                      <a:avLst/>
                    </a:prstGeom>
                    <a:ln/>
                  </pic:spPr>
                </pic:pic>
              </a:graphicData>
            </a:graphic>
          </wp:inline>
        </w:drawing>
      </w:r>
    </w:p>
    <w:p w:rsidR="003513A9" w:rsidRPr="00525EA7" w:rsidRDefault="003513A9" w:rsidP="003513A9">
      <w:pPr>
        <w:jc w:val="both"/>
        <w:rPr>
          <w:rFonts w:ascii="Arial" w:eastAsia="Arial" w:hAnsi="Arial" w:cs="Arial"/>
          <w:sz w:val="16"/>
          <w:szCs w:val="16"/>
        </w:rPr>
      </w:pPr>
      <w:r w:rsidRPr="00525EA7">
        <w:rPr>
          <w:rFonts w:ascii="Arial" w:eastAsia="Arial" w:hAnsi="Arial" w:cs="Arial"/>
          <w:sz w:val="16"/>
          <w:szCs w:val="16"/>
        </w:rPr>
        <w:t>Zdroj: Vlastní šetření</w:t>
      </w:r>
    </w:p>
    <w:p w:rsidR="003513A9" w:rsidRPr="00634779" w:rsidRDefault="003513A9" w:rsidP="003513A9">
      <w:pPr>
        <w:rPr>
          <w:rFonts w:ascii="Arial" w:eastAsia="Arial" w:hAnsi="Arial" w:cs="Arial"/>
          <w:sz w:val="20"/>
          <w:szCs w:val="20"/>
        </w:rPr>
      </w:pPr>
    </w:p>
    <w:p w:rsidR="00B961A7" w:rsidRDefault="00B961A7" w:rsidP="00634779">
      <w:pPr>
        <w:jc w:val="both"/>
        <w:rPr>
          <w:rFonts w:ascii="Arial" w:eastAsia="Arial" w:hAnsi="Arial" w:cs="Arial"/>
          <w:sz w:val="20"/>
          <w:szCs w:val="20"/>
        </w:rPr>
      </w:pPr>
      <w:r w:rsidRPr="00A67A1B">
        <w:rPr>
          <w:rFonts w:ascii="Arial" w:eastAsia="Arial" w:hAnsi="Arial" w:cs="Arial"/>
          <w:sz w:val="20"/>
          <w:szCs w:val="20"/>
        </w:rPr>
        <w:t>Pouze 14 %, tj. 23 dotázaných se podílí na aktivitách v sociální oblasti. Převážná většina dotázaných 118 respondentů, tj. 72 % se na aktivitách v sociální oblasti nepodílí. Necelé 1 %, tj. 15 respondentů vyjádřilo ochotu podílet se dobrovolně na aktivitách v sociální oblasti.</w:t>
      </w:r>
    </w:p>
    <w:p w:rsidR="00634779" w:rsidRPr="00A67A1B" w:rsidRDefault="00634779" w:rsidP="00634779">
      <w:pPr>
        <w:jc w:val="both"/>
        <w:rPr>
          <w:rFonts w:ascii="Arial" w:eastAsia="Arial" w:hAnsi="Arial" w:cs="Arial"/>
          <w:sz w:val="20"/>
          <w:szCs w:val="20"/>
        </w:rPr>
      </w:pPr>
    </w:p>
    <w:p w:rsidR="00B961A7" w:rsidRPr="00392EA7" w:rsidRDefault="00B961A7" w:rsidP="00392EA7">
      <w:pPr>
        <w:rPr>
          <w:rFonts w:ascii="Arial" w:eastAsia="Arial" w:hAnsi="Arial" w:cs="Arial"/>
          <w:b/>
          <w:color w:val="2E74B5" w:themeColor="accent1" w:themeShade="BF"/>
        </w:rPr>
      </w:pPr>
      <w:bookmarkStart w:id="53" w:name="_Toc536777081"/>
      <w:r w:rsidRPr="00392EA7">
        <w:rPr>
          <w:rFonts w:ascii="Arial" w:eastAsia="Arial" w:hAnsi="Arial" w:cs="Arial"/>
          <w:b/>
          <w:color w:val="2E74B5" w:themeColor="accent1" w:themeShade="BF"/>
        </w:rPr>
        <w:t>Závěr</w:t>
      </w:r>
      <w:bookmarkEnd w:id="53"/>
      <w:r w:rsidRPr="00392EA7">
        <w:rPr>
          <w:rFonts w:ascii="Arial" w:eastAsia="Arial" w:hAnsi="Arial" w:cs="Arial"/>
          <w:b/>
          <w:color w:val="2E74B5" w:themeColor="accent1" w:themeShade="BF"/>
        </w:rPr>
        <w:t xml:space="preserve"> </w:t>
      </w:r>
    </w:p>
    <w:p w:rsidR="00B961A7" w:rsidRPr="00634779" w:rsidRDefault="00B961A7" w:rsidP="00634779">
      <w:pPr>
        <w:rPr>
          <w:rFonts w:ascii="Arial" w:eastAsia="Arial" w:hAnsi="Arial" w:cs="Arial"/>
          <w:sz w:val="20"/>
          <w:szCs w:val="20"/>
        </w:rPr>
      </w:pPr>
    </w:p>
    <w:p w:rsidR="008D4DBC" w:rsidRDefault="00B961A7" w:rsidP="008D4DBC">
      <w:pPr>
        <w:rPr>
          <w:rFonts w:ascii="Arial" w:eastAsia="Arial" w:hAnsi="Arial" w:cs="Arial"/>
          <w:sz w:val="20"/>
          <w:szCs w:val="20"/>
        </w:rPr>
      </w:pPr>
      <w:r w:rsidRPr="00A67A1B">
        <w:rPr>
          <w:rFonts w:ascii="Arial" w:eastAsia="Arial" w:hAnsi="Arial" w:cs="Arial"/>
          <w:sz w:val="20"/>
          <w:szCs w:val="20"/>
        </w:rPr>
        <w:t xml:space="preserve">Závěrem je nutné dodat, že výše uvedené </w:t>
      </w:r>
      <w:r w:rsidR="00792BAF">
        <w:rPr>
          <w:rFonts w:ascii="Arial" w:eastAsia="Arial" w:hAnsi="Arial" w:cs="Arial"/>
          <w:sz w:val="20"/>
          <w:szCs w:val="20"/>
        </w:rPr>
        <w:t>zjištění</w:t>
      </w:r>
      <w:r w:rsidRPr="00A67A1B">
        <w:rPr>
          <w:rFonts w:ascii="Arial" w:eastAsia="Arial" w:hAnsi="Arial" w:cs="Arial"/>
          <w:sz w:val="20"/>
          <w:szCs w:val="20"/>
        </w:rPr>
        <w:t xml:space="preserve"> </w:t>
      </w:r>
      <w:r w:rsidR="00792BAF">
        <w:rPr>
          <w:rFonts w:ascii="Arial" w:eastAsia="Arial" w:hAnsi="Arial" w:cs="Arial"/>
          <w:sz w:val="20"/>
          <w:szCs w:val="20"/>
        </w:rPr>
        <w:t>vypovídají o největších problémech v sociální oblasti v regionu</w:t>
      </w:r>
      <w:r w:rsidRPr="00A67A1B">
        <w:rPr>
          <w:rFonts w:ascii="Arial" w:eastAsia="Arial" w:hAnsi="Arial" w:cs="Arial"/>
          <w:sz w:val="20"/>
          <w:szCs w:val="20"/>
        </w:rPr>
        <w:t>, protože ankety se účastnilo celkem 163 respondentů z</w:t>
      </w:r>
      <w:r w:rsidR="00156AE3">
        <w:rPr>
          <w:rFonts w:ascii="Arial" w:eastAsia="Arial" w:hAnsi="Arial" w:cs="Arial"/>
          <w:sz w:val="20"/>
          <w:szCs w:val="20"/>
        </w:rPr>
        <w:t xml:space="preserve"> obyvatel </w:t>
      </w:r>
      <w:r w:rsidRPr="00A67A1B">
        <w:rPr>
          <w:rFonts w:ascii="Arial" w:eastAsia="Arial" w:hAnsi="Arial" w:cs="Arial"/>
          <w:sz w:val="20"/>
          <w:szCs w:val="20"/>
        </w:rPr>
        <w:t xml:space="preserve">ORP Týn nad Vltavou. Získaná data byla interpretována v rámci jednotlivých odpovědí na otázky, které byly uvedeny na dotazníku, </w:t>
      </w:r>
      <w:r w:rsidR="008D4DBC">
        <w:rPr>
          <w:rFonts w:ascii="Arial" w:eastAsia="Arial" w:hAnsi="Arial" w:cs="Arial"/>
          <w:sz w:val="20"/>
          <w:szCs w:val="20"/>
        </w:rPr>
        <w:t>ni</w:t>
      </w:r>
      <w:r w:rsidRPr="00A67A1B">
        <w:rPr>
          <w:rFonts w:ascii="Arial" w:eastAsia="Arial" w:hAnsi="Arial" w:cs="Arial"/>
          <w:sz w:val="20"/>
          <w:szCs w:val="20"/>
        </w:rPr>
        <w:t>cméně  </w:t>
      </w:r>
      <w:r w:rsidR="008D4DBC">
        <w:rPr>
          <w:rFonts w:ascii="Arial" w:eastAsia="Arial" w:hAnsi="Arial" w:cs="Arial"/>
          <w:sz w:val="20"/>
          <w:szCs w:val="20"/>
        </w:rPr>
        <w:t xml:space="preserve">v </w:t>
      </w:r>
      <w:r w:rsidRPr="00A67A1B">
        <w:rPr>
          <w:rFonts w:ascii="Arial" w:eastAsia="Arial" w:hAnsi="Arial" w:cs="Arial"/>
          <w:sz w:val="20"/>
          <w:szCs w:val="20"/>
        </w:rPr>
        <w:t xml:space="preserve">předchozím textu nechybí ani porovnání vzájemných relevancí nejčastěji pod filtrem věku. </w:t>
      </w:r>
      <w:r w:rsidR="008D4DBC">
        <w:rPr>
          <w:rFonts w:ascii="Arial" w:eastAsia="Arial" w:hAnsi="Arial" w:cs="Arial"/>
          <w:sz w:val="20"/>
          <w:szCs w:val="20"/>
        </w:rPr>
        <w:br/>
      </w:r>
    </w:p>
    <w:p w:rsidR="00B961A7" w:rsidRPr="00A67A1B" w:rsidRDefault="00B961A7" w:rsidP="00B961A7">
      <w:pPr>
        <w:jc w:val="both"/>
        <w:rPr>
          <w:rFonts w:ascii="Arial" w:eastAsia="Arial" w:hAnsi="Arial" w:cs="Arial"/>
          <w:sz w:val="20"/>
          <w:szCs w:val="20"/>
        </w:rPr>
      </w:pPr>
      <w:r w:rsidRPr="00A67A1B">
        <w:rPr>
          <w:rFonts w:ascii="Arial" w:eastAsia="Arial" w:hAnsi="Arial" w:cs="Arial"/>
          <w:sz w:val="20"/>
          <w:szCs w:val="20"/>
        </w:rPr>
        <w:t xml:space="preserve">Mezi nejdůležitější zjištěné skutečnosti patří: </w:t>
      </w:r>
    </w:p>
    <w:p w:rsidR="00B961A7" w:rsidRPr="00A67A1B" w:rsidRDefault="00B961A7" w:rsidP="009D48D4">
      <w:pPr>
        <w:pStyle w:val="Odstavecseseznamem"/>
        <w:numPr>
          <w:ilvl w:val="0"/>
          <w:numId w:val="19"/>
        </w:numPr>
        <w:spacing w:after="0" w:line="259" w:lineRule="auto"/>
        <w:jc w:val="both"/>
        <w:rPr>
          <w:rFonts w:ascii="Arial" w:eastAsia="Arial" w:hAnsi="Arial" w:cs="Arial"/>
          <w:color w:val="auto"/>
        </w:rPr>
      </w:pPr>
      <w:r w:rsidRPr="00A67A1B">
        <w:rPr>
          <w:rFonts w:ascii="Arial" w:eastAsia="Arial" w:hAnsi="Arial" w:cs="Arial"/>
          <w:color w:val="auto"/>
        </w:rPr>
        <w:t>nějakou sociální službu v regionu přímo využívá cca více než 20 % respondentů a 15 % respondentů má rodinného příslušníka, který služby také využívá. Zbytek respondentů sociální služby nevyužívá. Obecně lze poukázat na skutečnost, že s přibývajícím věkem roste zájem i četnost o využívání sociálních služeb, což je obecně známý jev potvrzený právě touto anketou;</w:t>
      </w:r>
    </w:p>
    <w:p w:rsidR="00B961A7" w:rsidRPr="00A67A1B" w:rsidRDefault="00B961A7" w:rsidP="009D48D4">
      <w:pPr>
        <w:pStyle w:val="Odstavecseseznamem"/>
        <w:numPr>
          <w:ilvl w:val="0"/>
          <w:numId w:val="19"/>
        </w:numPr>
        <w:spacing w:after="0" w:line="259" w:lineRule="auto"/>
        <w:jc w:val="both"/>
        <w:rPr>
          <w:rFonts w:ascii="Arial" w:eastAsia="Arial" w:hAnsi="Arial" w:cs="Arial"/>
          <w:color w:val="auto"/>
        </w:rPr>
      </w:pPr>
      <w:r w:rsidRPr="00A67A1B">
        <w:rPr>
          <w:rFonts w:ascii="Arial" w:eastAsia="Arial" w:hAnsi="Arial" w:cs="Arial"/>
          <w:color w:val="auto"/>
        </w:rPr>
        <w:t xml:space="preserve">nejvíce známou sociální službou je </w:t>
      </w:r>
      <w:r w:rsidR="00156AE3">
        <w:rPr>
          <w:rFonts w:ascii="Arial" w:eastAsia="Arial" w:hAnsi="Arial" w:cs="Arial"/>
          <w:color w:val="auto"/>
        </w:rPr>
        <w:t>dům</w:t>
      </w:r>
      <w:r w:rsidRPr="00A67A1B">
        <w:rPr>
          <w:rFonts w:ascii="Arial" w:eastAsia="Arial" w:hAnsi="Arial" w:cs="Arial"/>
          <w:color w:val="auto"/>
        </w:rPr>
        <w:t xml:space="preserve"> s pečovatelskou službou a to v Týně nad Vltavou. Toto je především dáno tím, že se jedná o poměrně historicky dlouhodobě poskytované služby na území regionu. Znalost nově vzniklých služeb je postupná, nicméně jejich povědomí je na poměrně dobré úrovni;</w:t>
      </w:r>
    </w:p>
    <w:p w:rsidR="00B961A7" w:rsidRPr="00A67A1B" w:rsidRDefault="00B961A7" w:rsidP="009D48D4">
      <w:pPr>
        <w:pStyle w:val="Odstavecseseznamem"/>
        <w:numPr>
          <w:ilvl w:val="0"/>
          <w:numId w:val="19"/>
        </w:numPr>
        <w:spacing w:after="0" w:line="259" w:lineRule="auto"/>
        <w:jc w:val="both"/>
        <w:rPr>
          <w:rFonts w:ascii="Arial" w:eastAsia="Arial" w:hAnsi="Arial" w:cs="Arial"/>
          <w:color w:val="auto"/>
        </w:rPr>
      </w:pPr>
      <w:r w:rsidRPr="00A67A1B">
        <w:rPr>
          <w:rFonts w:ascii="Arial" w:eastAsia="Arial" w:hAnsi="Arial" w:cs="Arial"/>
          <w:color w:val="auto"/>
        </w:rPr>
        <w:t xml:space="preserve">nejvíce </w:t>
      </w:r>
      <w:r w:rsidR="00B17494">
        <w:rPr>
          <w:rFonts w:ascii="Arial" w:eastAsia="Arial" w:hAnsi="Arial" w:cs="Arial"/>
          <w:color w:val="auto"/>
        </w:rPr>
        <w:t xml:space="preserve">respondentům chybí </w:t>
      </w:r>
      <w:r w:rsidRPr="00A67A1B">
        <w:rPr>
          <w:rFonts w:ascii="Arial" w:eastAsia="Arial" w:hAnsi="Arial" w:cs="Arial"/>
          <w:color w:val="auto"/>
        </w:rPr>
        <w:t>domov pro seniory, který na tomto území není, a jeho služby jsou poptávány nejčastěji. Tato skutečnost je dána zejména tím, že v regionu je palčivým problémem přechod do jakéhokoliv domova pro seniory v blízkých městech (zejména České Budějovice, Bechyně apod.). Počet volných kapacit v těchto zařízeních je často nedostatečný a je dlouhá čekací doba na získání místa v těchto zařízeních. Jistým východiskem je zcela určitě vytvoření domova pro seniory, který by absorboval poptávku po tomto druhu péče pro obyvatele ORP Týn nad Vltavou;</w:t>
      </w:r>
    </w:p>
    <w:p w:rsidR="00B961A7" w:rsidRPr="00A67A1B" w:rsidRDefault="00B961A7" w:rsidP="009D48D4">
      <w:pPr>
        <w:pStyle w:val="Odstavecseseznamem"/>
        <w:numPr>
          <w:ilvl w:val="0"/>
          <w:numId w:val="19"/>
        </w:numPr>
        <w:spacing w:after="0" w:line="259" w:lineRule="auto"/>
        <w:jc w:val="both"/>
        <w:rPr>
          <w:rFonts w:ascii="Arial" w:eastAsia="Arial" w:hAnsi="Arial" w:cs="Arial"/>
          <w:color w:val="auto"/>
        </w:rPr>
      </w:pPr>
      <w:r w:rsidRPr="00A67A1B">
        <w:rPr>
          <w:rFonts w:ascii="Arial" w:eastAsia="Arial" w:hAnsi="Arial" w:cs="Arial"/>
          <w:color w:val="auto"/>
        </w:rPr>
        <w:t>u všech věkových skupin je věrně zobrazena poptávka po sociálních službách v relevanci na jejich věk a problémy, se kterými se daná věková skupina nejčastěji střetává. Toto je naprosto přirozený jev a jednotlivé dílčí výsledky to jenom potvrzují;</w:t>
      </w:r>
    </w:p>
    <w:p w:rsidR="00B961A7" w:rsidRPr="00A67A1B" w:rsidRDefault="00B961A7" w:rsidP="009D48D4">
      <w:pPr>
        <w:pStyle w:val="Odstavecseseznamem"/>
        <w:numPr>
          <w:ilvl w:val="0"/>
          <w:numId w:val="19"/>
        </w:numPr>
        <w:spacing w:after="0" w:line="259" w:lineRule="auto"/>
        <w:jc w:val="both"/>
        <w:rPr>
          <w:rFonts w:ascii="Arial" w:eastAsia="Arial" w:hAnsi="Arial" w:cs="Arial"/>
          <w:color w:val="auto"/>
        </w:rPr>
      </w:pPr>
      <w:r w:rsidRPr="00A67A1B">
        <w:rPr>
          <w:rFonts w:ascii="Arial" w:eastAsia="Arial" w:hAnsi="Arial" w:cs="Arial"/>
          <w:color w:val="auto"/>
        </w:rPr>
        <w:t xml:space="preserve">největším sociálním problémem v ORP Týn nad Vltavou </w:t>
      </w:r>
      <w:r w:rsidR="006719E7">
        <w:rPr>
          <w:rFonts w:ascii="Arial" w:eastAsia="Arial" w:hAnsi="Arial" w:cs="Arial"/>
          <w:color w:val="auto"/>
        </w:rPr>
        <w:t>je soužití s</w:t>
      </w:r>
      <w:r w:rsidRPr="006719E7">
        <w:rPr>
          <w:rFonts w:ascii="Arial" w:eastAsia="Arial" w:hAnsi="Arial" w:cs="Arial"/>
          <w:color w:val="auto"/>
        </w:rPr>
        <w:t xml:space="preserve"> </w:t>
      </w:r>
      <w:r w:rsidR="008D4DBC" w:rsidRPr="006719E7">
        <w:rPr>
          <w:rFonts w:ascii="Arial" w:eastAsia="Arial" w:hAnsi="Arial" w:cs="Arial"/>
          <w:color w:val="auto"/>
        </w:rPr>
        <w:t>uživatel</w:t>
      </w:r>
      <w:r w:rsidR="006719E7">
        <w:rPr>
          <w:rFonts w:ascii="Arial" w:eastAsia="Arial" w:hAnsi="Arial" w:cs="Arial"/>
          <w:color w:val="auto"/>
        </w:rPr>
        <w:t>i</w:t>
      </w:r>
      <w:r w:rsidR="008D4DBC">
        <w:rPr>
          <w:rFonts w:ascii="Arial" w:eastAsia="Arial" w:hAnsi="Arial" w:cs="Arial"/>
          <w:color w:val="auto"/>
        </w:rPr>
        <w:t xml:space="preserve"> drog</w:t>
      </w:r>
      <w:r w:rsidRPr="00A67A1B">
        <w:rPr>
          <w:rFonts w:ascii="Arial" w:eastAsia="Arial" w:hAnsi="Arial" w:cs="Arial"/>
          <w:color w:val="auto"/>
        </w:rPr>
        <w:t xml:space="preserve">, dále následuje </w:t>
      </w:r>
      <w:r w:rsidR="008D4DBC">
        <w:rPr>
          <w:rFonts w:ascii="Arial" w:eastAsia="Arial" w:hAnsi="Arial" w:cs="Arial"/>
          <w:color w:val="auto"/>
        </w:rPr>
        <w:t xml:space="preserve">v některých případech </w:t>
      </w:r>
      <w:r w:rsidRPr="00A67A1B">
        <w:rPr>
          <w:rFonts w:ascii="Arial" w:eastAsia="Arial" w:hAnsi="Arial" w:cs="Arial"/>
          <w:color w:val="auto"/>
        </w:rPr>
        <w:t>soužití s</w:t>
      </w:r>
      <w:r w:rsidR="008D4DBC">
        <w:rPr>
          <w:rFonts w:ascii="Arial" w:eastAsia="Arial" w:hAnsi="Arial" w:cs="Arial"/>
          <w:color w:val="auto"/>
        </w:rPr>
        <w:t> r</w:t>
      </w:r>
      <w:r w:rsidRPr="00A67A1B">
        <w:rPr>
          <w:rFonts w:ascii="Arial" w:eastAsia="Arial" w:hAnsi="Arial" w:cs="Arial"/>
          <w:color w:val="auto"/>
        </w:rPr>
        <w:t>om</w:t>
      </w:r>
      <w:r w:rsidR="008D4DBC">
        <w:rPr>
          <w:rFonts w:ascii="Arial" w:eastAsia="Arial" w:hAnsi="Arial" w:cs="Arial"/>
          <w:color w:val="auto"/>
        </w:rPr>
        <w:t>skou</w:t>
      </w:r>
      <w:r w:rsidRPr="00A67A1B">
        <w:rPr>
          <w:rFonts w:ascii="Arial" w:eastAsia="Arial" w:hAnsi="Arial" w:cs="Arial"/>
          <w:color w:val="auto"/>
        </w:rPr>
        <w:t xml:space="preserve"> nebo jinou menšinou a existence bariér;</w:t>
      </w:r>
    </w:p>
    <w:p w:rsidR="00870F3F" w:rsidRPr="008D4DBC" w:rsidRDefault="00B961A7" w:rsidP="009D48D4">
      <w:pPr>
        <w:pStyle w:val="Odstavecseseznamem"/>
        <w:numPr>
          <w:ilvl w:val="0"/>
          <w:numId w:val="19"/>
        </w:numPr>
        <w:spacing w:after="160" w:line="259" w:lineRule="auto"/>
        <w:jc w:val="both"/>
        <w:rPr>
          <w:rFonts w:ascii="Arial" w:eastAsia="Arial" w:hAnsi="Arial" w:cs="Arial"/>
        </w:rPr>
      </w:pPr>
      <w:r w:rsidRPr="008D4DBC">
        <w:rPr>
          <w:rFonts w:ascii="Arial" w:eastAsia="Arial" w:hAnsi="Arial" w:cs="Arial"/>
          <w:color w:val="auto"/>
        </w:rPr>
        <w:t>v oblasti získání informací o sociálních službách převažuje počet respondentů, kteří informace mají nebo vědí, kde relevantní informace získat. Zajímavá je skutečnost, že cca 24 % respondentů uvádí, že nemají dostatek informací. Tento stav spíše vypovídá o neochotě respondentů si informace pořizovat, nebo je sociální služby nezajímají</w:t>
      </w:r>
      <w:r w:rsidR="00B62CDD" w:rsidRPr="008D4DBC">
        <w:rPr>
          <w:rFonts w:ascii="Arial" w:eastAsia="Arial" w:hAnsi="Arial" w:cs="Arial"/>
          <w:color w:val="auto"/>
        </w:rPr>
        <w:t>,</w:t>
      </w:r>
      <w:r w:rsidRPr="008D4DBC">
        <w:rPr>
          <w:rFonts w:ascii="Arial" w:eastAsia="Arial" w:hAnsi="Arial" w:cs="Arial"/>
          <w:color w:val="auto"/>
        </w:rPr>
        <w:t xml:space="preserve"> popř</w:t>
      </w:r>
      <w:r w:rsidR="00B62CDD" w:rsidRPr="008D4DBC">
        <w:rPr>
          <w:rFonts w:ascii="Arial" w:eastAsia="Arial" w:hAnsi="Arial" w:cs="Arial"/>
          <w:color w:val="auto"/>
        </w:rPr>
        <w:t>ípadě</w:t>
      </w:r>
      <w:r w:rsidRPr="008D4DBC">
        <w:rPr>
          <w:rFonts w:ascii="Arial" w:eastAsia="Arial" w:hAnsi="Arial" w:cs="Arial"/>
          <w:color w:val="auto"/>
        </w:rPr>
        <w:t xml:space="preserve"> </w:t>
      </w:r>
      <w:r w:rsidR="00B62CDD" w:rsidRPr="008D4DBC">
        <w:rPr>
          <w:rFonts w:ascii="Arial" w:eastAsia="Arial" w:hAnsi="Arial" w:cs="Arial"/>
          <w:color w:val="auto"/>
        </w:rPr>
        <w:t>nemají potřebu</w:t>
      </w:r>
      <w:r w:rsidRPr="008D4DBC">
        <w:rPr>
          <w:rFonts w:ascii="Arial" w:eastAsia="Arial" w:hAnsi="Arial" w:cs="Arial"/>
          <w:color w:val="auto"/>
        </w:rPr>
        <w:t xml:space="preserve"> tyto služby využívat.</w:t>
      </w:r>
      <w:r w:rsidR="00870F3F" w:rsidRPr="008D4DBC">
        <w:rPr>
          <w:rFonts w:ascii="Arial" w:eastAsia="Arial" w:hAnsi="Arial" w:cs="Arial"/>
        </w:rPr>
        <w:br w:type="page"/>
      </w:r>
    </w:p>
    <w:p w:rsidR="0035084F" w:rsidRPr="00870F3F" w:rsidRDefault="00870F3F" w:rsidP="00870F3F">
      <w:pPr>
        <w:pStyle w:val="Nadpis10"/>
      </w:pPr>
      <w:bookmarkStart w:id="54" w:name="_Toc25825059"/>
      <w:r w:rsidRPr="00870F3F">
        <w:lastRenderedPageBreak/>
        <w:t xml:space="preserve">3. </w:t>
      </w:r>
      <w:r w:rsidR="006E1C34" w:rsidRPr="00870F3F">
        <w:t>Sociální služby</w:t>
      </w:r>
      <w:bookmarkEnd w:id="54"/>
    </w:p>
    <w:p w:rsidR="007A0A89" w:rsidRPr="007A0A89" w:rsidRDefault="007A0A89" w:rsidP="007A0A89">
      <w:pPr>
        <w:pStyle w:val="Bezmezer3"/>
        <w:rPr>
          <w:rFonts w:ascii="Arial" w:hAnsi="Arial" w:cs="Arial"/>
          <w:sz w:val="20"/>
          <w:szCs w:val="20"/>
        </w:rPr>
      </w:pPr>
      <w:r w:rsidRPr="007A0A89">
        <w:rPr>
          <w:rFonts w:ascii="Arial" w:hAnsi="Arial" w:cs="Arial"/>
          <w:sz w:val="20"/>
          <w:szCs w:val="20"/>
        </w:rPr>
        <w:t xml:space="preserve">Sociální služby jsou </w:t>
      </w:r>
      <w:r w:rsidR="00B17494">
        <w:rPr>
          <w:rFonts w:ascii="Arial" w:hAnsi="Arial" w:cs="Arial"/>
          <w:sz w:val="20"/>
          <w:szCs w:val="20"/>
        </w:rPr>
        <w:t>popsány dle</w:t>
      </w:r>
      <w:r w:rsidRPr="007A0A89">
        <w:rPr>
          <w:rFonts w:ascii="Arial" w:hAnsi="Arial" w:cs="Arial"/>
          <w:sz w:val="20"/>
          <w:szCs w:val="20"/>
        </w:rPr>
        <w:t xml:space="preserve"> Zákon</w:t>
      </w:r>
      <w:r w:rsidR="00B17494">
        <w:rPr>
          <w:rFonts w:ascii="Arial" w:hAnsi="Arial" w:cs="Arial"/>
          <w:sz w:val="20"/>
          <w:szCs w:val="20"/>
        </w:rPr>
        <w:t>a</w:t>
      </w:r>
      <w:r w:rsidRPr="007A0A89">
        <w:rPr>
          <w:rFonts w:ascii="Arial" w:hAnsi="Arial" w:cs="Arial"/>
          <w:sz w:val="20"/>
          <w:szCs w:val="20"/>
        </w:rPr>
        <w:t xml:space="preserve"> o sociálních službách č.108/2006 Sb.</w:t>
      </w:r>
    </w:p>
    <w:p w:rsidR="007A0A89" w:rsidRPr="007A0A89" w:rsidRDefault="007A0A89" w:rsidP="007A0A89">
      <w:pPr>
        <w:pStyle w:val="Bezmezer3"/>
        <w:rPr>
          <w:rFonts w:ascii="Arial" w:hAnsi="Arial" w:cs="Arial"/>
          <w:sz w:val="20"/>
          <w:szCs w:val="20"/>
        </w:rPr>
      </w:pPr>
    </w:p>
    <w:p w:rsidR="007A0A89" w:rsidRPr="007A0A89" w:rsidRDefault="007A0A89" w:rsidP="007A0A89">
      <w:pPr>
        <w:jc w:val="both"/>
        <w:rPr>
          <w:rFonts w:ascii="Arial" w:hAnsi="Arial" w:cs="Arial"/>
          <w:sz w:val="20"/>
          <w:szCs w:val="20"/>
        </w:rPr>
      </w:pPr>
      <w:r w:rsidRPr="007A0A89">
        <w:rPr>
          <w:rFonts w:ascii="Arial" w:hAnsi="Arial" w:cs="Arial"/>
          <w:b/>
          <w:sz w:val="20"/>
          <w:szCs w:val="20"/>
        </w:rPr>
        <w:t>Sociální služba</w:t>
      </w:r>
      <w:r w:rsidRPr="007A0A89">
        <w:rPr>
          <w:rFonts w:ascii="Arial" w:hAnsi="Arial" w:cs="Arial"/>
          <w:sz w:val="20"/>
          <w:szCs w:val="20"/>
        </w:rPr>
        <w:t xml:space="preserve"> je činnost nebo soubor činností podle tohoto zákona zajišťujících pomoc a podporu osobám za účelem sociálního začlenění nebo prevence sociálního vyloučení. </w:t>
      </w:r>
    </w:p>
    <w:p w:rsidR="007A0A89" w:rsidRPr="007A0A89" w:rsidRDefault="007A0A89" w:rsidP="007A0A89">
      <w:pPr>
        <w:jc w:val="both"/>
        <w:rPr>
          <w:rFonts w:ascii="Arial" w:hAnsi="Arial" w:cs="Arial"/>
          <w:sz w:val="20"/>
          <w:szCs w:val="20"/>
        </w:rPr>
      </w:pPr>
    </w:p>
    <w:p w:rsidR="007A0A89" w:rsidRDefault="007A0A89" w:rsidP="007A0A89">
      <w:pPr>
        <w:jc w:val="both"/>
        <w:rPr>
          <w:rFonts w:ascii="Arial" w:hAnsi="Arial" w:cs="Arial"/>
          <w:sz w:val="20"/>
          <w:szCs w:val="20"/>
        </w:rPr>
      </w:pPr>
      <w:r w:rsidRPr="007A0A89">
        <w:rPr>
          <w:rFonts w:ascii="Arial" w:hAnsi="Arial" w:cs="Arial"/>
          <w:b/>
          <w:sz w:val="20"/>
          <w:szCs w:val="20"/>
        </w:rPr>
        <w:t>Nepříznivá sociální situace</w:t>
      </w:r>
      <w:r w:rsidRPr="007A0A89">
        <w:rPr>
          <w:rFonts w:ascii="Arial" w:hAnsi="Arial" w:cs="Arial"/>
          <w:sz w:val="20"/>
          <w:szCs w:val="20"/>
        </w:rPr>
        <w:t xml:space="preserve"> je oslabení nebo ztráta soběstačnosti z důvodu věku, nepříznivého zdravotního stavu, </w:t>
      </w:r>
      <w:r w:rsidR="00B62CDD">
        <w:rPr>
          <w:rFonts w:ascii="Arial" w:hAnsi="Arial" w:cs="Arial"/>
          <w:sz w:val="20"/>
          <w:szCs w:val="20"/>
        </w:rPr>
        <w:t>krizové</w:t>
      </w:r>
      <w:r w:rsidRPr="007A0A89">
        <w:rPr>
          <w:rFonts w:ascii="Arial" w:hAnsi="Arial" w:cs="Arial"/>
          <w:sz w:val="20"/>
          <w:szCs w:val="20"/>
        </w:rPr>
        <w:t xml:space="preserve"> sociální situac</w:t>
      </w:r>
      <w:r w:rsidR="00B62CDD">
        <w:rPr>
          <w:rFonts w:ascii="Arial" w:hAnsi="Arial" w:cs="Arial"/>
          <w:sz w:val="20"/>
          <w:szCs w:val="20"/>
        </w:rPr>
        <w:t>e</w:t>
      </w:r>
      <w:r w:rsidRPr="007A0A89">
        <w:rPr>
          <w:rFonts w:ascii="Arial" w:hAnsi="Arial" w:cs="Arial"/>
          <w:sz w:val="20"/>
          <w:szCs w:val="20"/>
        </w:rPr>
        <w:t>, životní</w:t>
      </w:r>
      <w:r w:rsidR="00B62CDD">
        <w:rPr>
          <w:rFonts w:ascii="Arial" w:hAnsi="Arial" w:cs="Arial"/>
          <w:sz w:val="20"/>
          <w:szCs w:val="20"/>
        </w:rPr>
        <w:t>ch</w:t>
      </w:r>
      <w:r w:rsidRPr="007A0A89">
        <w:rPr>
          <w:rFonts w:ascii="Arial" w:hAnsi="Arial" w:cs="Arial"/>
          <w:sz w:val="20"/>
          <w:szCs w:val="20"/>
        </w:rPr>
        <w:t xml:space="preserve"> návyk</w:t>
      </w:r>
      <w:r w:rsidR="00B62CDD">
        <w:rPr>
          <w:rFonts w:ascii="Arial" w:hAnsi="Arial" w:cs="Arial"/>
          <w:sz w:val="20"/>
          <w:szCs w:val="20"/>
        </w:rPr>
        <w:t>ů</w:t>
      </w:r>
      <w:r w:rsidRPr="007A0A89">
        <w:rPr>
          <w:rFonts w:ascii="Arial" w:hAnsi="Arial" w:cs="Arial"/>
          <w:sz w:val="20"/>
          <w:szCs w:val="20"/>
        </w:rPr>
        <w:t xml:space="preserve"> a způsob</w:t>
      </w:r>
      <w:r w:rsidR="00B62CDD">
        <w:rPr>
          <w:rFonts w:ascii="Arial" w:hAnsi="Arial" w:cs="Arial"/>
          <w:sz w:val="20"/>
          <w:szCs w:val="20"/>
        </w:rPr>
        <w:t>u</w:t>
      </w:r>
      <w:r w:rsidRPr="007A0A89">
        <w:rPr>
          <w:rFonts w:ascii="Arial" w:hAnsi="Arial" w:cs="Arial"/>
          <w:sz w:val="20"/>
          <w:szCs w:val="20"/>
        </w:rPr>
        <w:t xml:space="preserve"> života vedoucí ke konfliktu se společností, sociálně znevýhodňující</w:t>
      </w:r>
      <w:r w:rsidR="00B62CDD">
        <w:rPr>
          <w:rFonts w:ascii="Arial" w:hAnsi="Arial" w:cs="Arial"/>
          <w:sz w:val="20"/>
          <w:szCs w:val="20"/>
        </w:rPr>
        <w:t>ho</w:t>
      </w:r>
      <w:r w:rsidRPr="007A0A89">
        <w:rPr>
          <w:rFonts w:ascii="Arial" w:hAnsi="Arial" w:cs="Arial"/>
          <w:sz w:val="20"/>
          <w:szCs w:val="20"/>
        </w:rPr>
        <w:t xml:space="preserve"> prostředí, ohrožení práv a zájmů trestnou činností jiné fyzické osoby nebo z jiných závažných důvodů. </w:t>
      </w:r>
    </w:p>
    <w:p w:rsidR="00B62CDD" w:rsidRPr="007A0A89" w:rsidRDefault="00B62CDD" w:rsidP="007A0A89">
      <w:pPr>
        <w:jc w:val="both"/>
        <w:rPr>
          <w:rFonts w:ascii="Arial" w:hAnsi="Arial" w:cs="Arial"/>
          <w:sz w:val="20"/>
          <w:szCs w:val="20"/>
        </w:rPr>
      </w:pPr>
    </w:p>
    <w:p w:rsidR="007A0A89" w:rsidRPr="007A0A89" w:rsidRDefault="007A0A89" w:rsidP="007A0A89">
      <w:pPr>
        <w:jc w:val="both"/>
        <w:rPr>
          <w:rFonts w:ascii="Arial" w:hAnsi="Arial" w:cs="Arial"/>
          <w:sz w:val="20"/>
          <w:szCs w:val="20"/>
        </w:rPr>
      </w:pPr>
      <w:r w:rsidRPr="007A0A89">
        <w:rPr>
          <w:rFonts w:ascii="Arial" w:hAnsi="Arial" w:cs="Arial"/>
          <w:b/>
          <w:sz w:val="20"/>
          <w:szCs w:val="20"/>
        </w:rPr>
        <w:t>Sociální začleňování</w:t>
      </w:r>
      <w:r w:rsidRPr="007A0A89">
        <w:rPr>
          <w:rFonts w:ascii="Arial" w:hAnsi="Arial" w:cs="Arial"/>
          <w:sz w:val="20"/>
          <w:szCs w:val="20"/>
        </w:rPr>
        <w:t xml:space="preserve"> je proces, který zajišťuje, aby osoby sociálně vyloučené nebo sociálním vyloučením ohrožené dosáhly příležitostí a možností, které jim napomáhají plně se zapojit do ekonomického, sociálního i kulturního života společnosti a žít způsobem, který je ve společnosti považován za běžný. Sociální vyloučení znamená vyčlenění osoby mimo běžný život společnosti a nemožnost se do něj zapojit v důsledku nepříznivé sociální situace. </w:t>
      </w:r>
    </w:p>
    <w:p w:rsidR="007A0A89" w:rsidRPr="007A0A89" w:rsidRDefault="007A0A89" w:rsidP="007A0A89">
      <w:pPr>
        <w:jc w:val="both"/>
        <w:rPr>
          <w:rFonts w:ascii="Arial" w:hAnsi="Arial" w:cs="Arial"/>
          <w:sz w:val="20"/>
          <w:szCs w:val="20"/>
        </w:rPr>
      </w:pPr>
    </w:p>
    <w:p w:rsidR="007A0A89" w:rsidRPr="007A0A89" w:rsidRDefault="007A0A89" w:rsidP="00444BB2">
      <w:pPr>
        <w:jc w:val="both"/>
        <w:rPr>
          <w:rFonts w:ascii="Arial" w:hAnsi="Arial" w:cs="Arial"/>
          <w:sz w:val="20"/>
          <w:szCs w:val="20"/>
        </w:rPr>
      </w:pPr>
      <w:r w:rsidRPr="007A0A89">
        <w:rPr>
          <w:rFonts w:ascii="Arial" w:hAnsi="Arial" w:cs="Arial"/>
          <w:b/>
          <w:sz w:val="20"/>
          <w:szCs w:val="20"/>
        </w:rPr>
        <w:t>Poskytovateli sociálních služeb</w:t>
      </w:r>
      <w:r w:rsidRPr="007A0A89">
        <w:rPr>
          <w:rFonts w:ascii="Arial" w:hAnsi="Arial" w:cs="Arial"/>
          <w:sz w:val="20"/>
          <w:szCs w:val="20"/>
        </w:rPr>
        <w:t xml:space="preserve"> jsou při splnění podmínek stanovených tímto zákonem územní samosprávné celky a jimi zřizované právnické osoby, další právnické osoby, fyzické osoby a ministerstvo a jím zřízené organizační složky státu.</w:t>
      </w:r>
    </w:p>
    <w:p w:rsidR="007A0A89" w:rsidRDefault="007A0A89" w:rsidP="00444BB2">
      <w:pPr>
        <w:rPr>
          <w:rFonts w:ascii="Arial" w:hAnsi="Arial" w:cs="Arial"/>
          <w:sz w:val="20"/>
          <w:szCs w:val="20"/>
        </w:rPr>
      </w:pPr>
    </w:p>
    <w:p w:rsidR="00F20FA6" w:rsidRPr="00F20FA6" w:rsidRDefault="00F20FA6" w:rsidP="00F20FA6">
      <w:pPr>
        <w:rPr>
          <w:rFonts w:ascii="Arial" w:hAnsi="Arial" w:cs="Arial"/>
          <w:b/>
          <w:sz w:val="20"/>
          <w:szCs w:val="20"/>
        </w:rPr>
      </w:pPr>
      <w:r w:rsidRPr="00F20FA6">
        <w:rPr>
          <w:rFonts w:ascii="Arial" w:hAnsi="Arial" w:cs="Arial"/>
          <w:b/>
          <w:sz w:val="20"/>
          <w:szCs w:val="20"/>
        </w:rPr>
        <w:t>Sociální služby zahrnují tři základní oblasti:</w:t>
      </w:r>
    </w:p>
    <w:p w:rsidR="00F20FA6" w:rsidRPr="00F20FA6" w:rsidRDefault="00F20FA6" w:rsidP="00F20FA6">
      <w:pPr>
        <w:rPr>
          <w:rFonts w:ascii="Arial" w:hAnsi="Arial" w:cs="Arial"/>
          <w:sz w:val="20"/>
          <w:szCs w:val="20"/>
        </w:rPr>
      </w:pPr>
      <w:r w:rsidRPr="00F20FA6">
        <w:rPr>
          <w:rFonts w:ascii="Arial" w:hAnsi="Arial" w:cs="Arial"/>
          <w:sz w:val="20"/>
          <w:szCs w:val="20"/>
        </w:rPr>
        <w:t>1) sociální poradenství,</w:t>
      </w:r>
    </w:p>
    <w:p w:rsidR="00F20FA6" w:rsidRPr="00F20FA6" w:rsidRDefault="00F20FA6" w:rsidP="00F20FA6">
      <w:pPr>
        <w:rPr>
          <w:rFonts w:ascii="Arial" w:hAnsi="Arial" w:cs="Arial"/>
          <w:sz w:val="20"/>
          <w:szCs w:val="20"/>
        </w:rPr>
      </w:pPr>
      <w:r w:rsidRPr="00F20FA6">
        <w:rPr>
          <w:rFonts w:ascii="Arial" w:hAnsi="Arial" w:cs="Arial"/>
          <w:sz w:val="20"/>
          <w:szCs w:val="20"/>
        </w:rPr>
        <w:t>2) služby sociální péče,</w:t>
      </w:r>
    </w:p>
    <w:p w:rsidR="00F20FA6" w:rsidRPr="00F20FA6" w:rsidRDefault="00F20FA6" w:rsidP="00F20FA6">
      <w:pPr>
        <w:rPr>
          <w:rFonts w:ascii="Arial" w:hAnsi="Arial" w:cs="Arial"/>
          <w:sz w:val="20"/>
          <w:szCs w:val="20"/>
        </w:rPr>
      </w:pPr>
      <w:r w:rsidRPr="00F20FA6">
        <w:rPr>
          <w:rFonts w:ascii="Arial" w:hAnsi="Arial" w:cs="Arial"/>
          <w:sz w:val="20"/>
          <w:szCs w:val="20"/>
        </w:rPr>
        <w:t>3) služby sociální prevence.</w:t>
      </w:r>
    </w:p>
    <w:p w:rsidR="00F20FA6" w:rsidRPr="00F20FA6" w:rsidRDefault="00F20FA6" w:rsidP="00F20FA6">
      <w:pPr>
        <w:rPr>
          <w:rFonts w:ascii="Arial" w:hAnsi="Arial" w:cs="Arial"/>
          <w:sz w:val="20"/>
          <w:szCs w:val="20"/>
        </w:rPr>
      </w:pPr>
      <w:r w:rsidRPr="00F20FA6">
        <w:rPr>
          <w:rFonts w:ascii="Arial" w:hAnsi="Arial" w:cs="Arial"/>
          <w:sz w:val="20"/>
          <w:szCs w:val="20"/>
        </w:rPr>
        <w:t> </w:t>
      </w:r>
    </w:p>
    <w:p w:rsidR="00F20FA6" w:rsidRPr="00F20FA6" w:rsidRDefault="00F20FA6" w:rsidP="00F20FA6">
      <w:pPr>
        <w:rPr>
          <w:rFonts w:ascii="Arial" w:hAnsi="Arial" w:cs="Arial"/>
          <w:b/>
          <w:sz w:val="20"/>
          <w:szCs w:val="20"/>
        </w:rPr>
      </w:pPr>
      <w:r w:rsidRPr="00F20FA6">
        <w:rPr>
          <w:rFonts w:ascii="Arial" w:hAnsi="Arial" w:cs="Arial"/>
          <w:b/>
          <w:sz w:val="20"/>
          <w:szCs w:val="20"/>
        </w:rPr>
        <w:t>Formy poskytování sociálních služeb</w:t>
      </w:r>
    </w:p>
    <w:p w:rsidR="00F20FA6" w:rsidRPr="00F20FA6" w:rsidRDefault="00F20FA6" w:rsidP="00F20FA6">
      <w:pPr>
        <w:rPr>
          <w:rFonts w:ascii="Arial" w:hAnsi="Arial" w:cs="Arial"/>
          <w:sz w:val="20"/>
          <w:szCs w:val="20"/>
        </w:rPr>
      </w:pPr>
      <w:r w:rsidRPr="00F20FA6">
        <w:rPr>
          <w:rFonts w:ascii="Arial" w:hAnsi="Arial" w:cs="Arial"/>
          <w:sz w:val="20"/>
          <w:szCs w:val="20"/>
        </w:rPr>
        <w:t>Pobytové - služby spojené s ubytováním v zařízeních sociálních služeb</w:t>
      </w:r>
    </w:p>
    <w:p w:rsidR="00F20FA6" w:rsidRPr="00F20FA6" w:rsidRDefault="00F20FA6" w:rsidP="00F20FA6">
      <w:pPr>
        <w:rPr>
          <w:rFonts w:ascii="Arial" w:hAnsi="Arial" w:cs="Arial"/>
          <w:sz w:val="20"/>
          <w:szCs w:val="20"/>
        </w:rPr>
      </w:pPr>
      <w:r w:rsidRPr="00F20FA6">
        <w:rPr>
          <w:rFonts w:ascii="Arial" w:hAnsi="Arial" w:cs="Arial"/>
          <w:sz w:val="20"/>
          <w:szCs w:val="20"/>
        </w:rPr>
        <w:t>Ambulantní - služby, za kterými osoba dochází nebo je doprovázena</w:t>
      </w:r>
    </w:p>
    <w:p w:rsidR="00F20FA6" w:rsidRPr="00784309" w:rsidRDefault="00F20FA6" w:rsidP="00F20FA6">
      <w:r w:rsidRPr="00F20FA6">
        <w:rPr>
          <w:rFonts w:ascii="Arial" w:hAnsi="Arial" w:cs="Arial"/>
          <w:sz w:val="20"/>
          <w:szCs w:val="20"/>
        </w:rPr>
        <w:t>Terénní - služby, které jsou osobě poskytovány v jejím přirozeném sociálním prostředí</w:t>
      </w:r>
    </w:p>
    <w:p w:rsidR="00F20FA6" w:rsidRDefault="00F20FA6" w:rsidP="00444BB2">
      <w:pPr>
        <w:rPr>
          <w:rFonts w:ascii="Arial" w:hAnsi="Arial" w:cs="Arial"/>
          <w:sz w:val="20"/>
          <w:szCs w:val="20"/>
        </w:rPr>
      </w:pPr>
    </w:p>
    <w:p w:rsidR="00F20FA6" w:rsidRPr="007A0A89" w:rsidRDefault="00F20FA6" w:rsidP="00444BB2">
      <w:pP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37 Sociální poradenství</w:t>
      </w:r>
    </w:p>
    <w:p w:rsidR="00B167B3" w:rsidRPr="00B167B3" w:rsidRDefault="00B167B3" w:rsidP="00B167B3">
      <w:pPr>
        <w:pStyle w:val="Bezmezer"/>
        <w:rPr>
          <w:rFonts w:ascii="Arial" w:hAnsi="Arial" w:cs="Arial"/>
          <w:b/>
          <w:sz w:val="20"/>
          <w:szCs w:val="20"/>
        </w:rPr>
      </w:pPr>
      <w:r>
        <w:rPr>
          <w:rFonts w:ascii="Arial" w:hAnsi="Arial" w:cs="Arial"/>
          <w:b/>
          <w:sz w:val="20"/>
          <w:szCs w:val="20"/>
        </w:rPr>
        <w:t>Z</w:t>
      </w:r>
      <w:r w:rsidRPr="00B167B3">
        <w:rPr>
          <w:rFonts w:ascii="Arial" w:hAnsi="Arial" w:cs="Arial"/>
          <w:b/>
          <w:sz w:val="20"/>
          <w:szCs w:val="20"/>
        </w:rPr>
        <w:t>ákladní sociální poradenství</w:t>
      </w:r>
    </w:p>
    <w:p w:rsidR="00444BB2" w:rsidRDefault="00B167B3" w:rsidP="00B167B3">
      <w:pPr>
        <w:pStyle w:val="Bezmezer"/>
        <w:jc w:val="both"/>
        <w:rPr>
          <w:rFonts w:ascii="Arial" w:hAnsi="Arial" w:cs="Arial"/>
          <w:sz w:val="20"/>
          <w:szCs w:val="20"/>
        </w:rPr>
      </w:pPr>
      <w:r w:rsidRPr="00B167B3">
        <w:rPr>
          <w:rFonts w:ascii="Arial" w:hAnsi="Arial" w:cs="Arial"/>
          <w:sz w:val="20"/>
          <w:szCs w:val="20"/>
        </w:rPr>
        <w:t xml:space="preserve">Základní sociální poradenství poskytuje osobám potřebné informace přispívající k řešení jejich nepříznivé sociální situace. </w:t>
      </w:r>
    </w:p>
    <w:p w:rsidR="00B167B3" w:rsidRPr="00444BB2" w:rsidRDefault="00B167B3" w:rsidP="00B167B3">
      <w:pPr>
        <w:pStyle w:val="Bezmezer"/>
        <w:jc w:val="both"/>
        <w:rPr>
          <w:rFonts w:ascii="Arial" w:hAnsi="Arial" w:cs="Arial"/>
          <w:b/>
          <w:sz w:val="20"/>
          <w:szCs w:val="20"/>
        </w:rPr>
      </w:pPr>
      <w:r w:rsidRPr="00444BB2">
        <w:rPr>
          <w:rFonts w:ascii="Arial" w:hAnsi="Arial" w:cs="Arial"/>
          <w:b/>
          <w:sz w:val="20"/>
          <w:szCs w:val="20"/>
        </w:rPr>
        <w:t>Základní sociální poradenství je základní činností při poskytování všech druhů sociálních služeb; poskytovatelé sociálních služeb jsou vždy povinni tuto činnost zajistit.</w:t>
      </w:r>
    </w:p>
    <w:p w:rsidR="00444BB2" w:rsidRDefault="00444BB2" w:rsidP="00B167B3">
      <w:pPr>
        <w:pStyle w:val="Bezmezer"/>
        <w:jc w:val="both"/>
        <w:rPr>
          <w:rFonts w:ascii="Arial" w:hAnsi="Arial" w:cs="Arial"/>
          <w:b/>
          <w:sz w:val="20"/>
          <w:szCs w:val="20"/>
        </w:rPr>
      </w:pPr>
    </w:p>
    <w:p w:rsidR="00B167B3" w:rsidRPr="00B167B3" w:rsidRDefault="00B167B3" w:rsidP="00B167B3">
      <w:pPr>
        <w:pStyle w:val="Bezmezer"/>
        <w:jc w:val="both"/>
        <w:rPr>
          <w:rFonts w:ascii="Arial" w:hAnsi="Arial" w:cs="Arial"/>
          <w:sz w:val="20"/>
          <w:szCs w:val="20"/>
        </w:rPr>
      </w:pPr>
      <w:r>
        <w:rPr>
          <w:rFonts w:ascii="Arial" w:hAnsi="Arial" w:cs="Arial"/>
          <w:b/>
          <w:sz w:val="20"/>
          <w:szCs w:val="20"/>
        </w:rPr>
        <w:t>O</w:t>
      </w:r>
      <w:r w:rsidRPr="00B167B3">
        <w:rPr>
          <w:rFonts w:ascii="Arial" w:hAnsi="Arial" w:cs="Arial"/>
          <w:b/>
          <w:sz w:val="20"/>
          <w:szCs w:val="20"/>
        </w:rPr>
        <w:t>dborné sociální poradenství</w:t>
      </w:r>
    </w:p>
    <w:p w:rsidR="00B167B3" w:rsidRPr="00B167B3" w:rsidRDefault="00B167B3" w:rsidP="00B62CDD">
      <w:pPr>
        <w:pStyle w:val="Bezmezer"/>
        <w:jc w:val="both"/>
        <w:rPr>
          <w:rFonts w:ascii="Arial" w:hAnsi="Arial" w:cs="Arial"/>
          <w:sz w:val="20"/>
          <w:szCs w:val="20"/>
        </w:rPr>
      </w:pPr>
      <w:r w:rsidRPr="00B167B3">
        <w:rPr>
          <w:rFonts w:ascii="Arial" w:hAnsi="Arial" w:cs="Arial"/>
          <w:sz w:val="20"/>
          <w:szCs w:val="20"/>
        </w:rPr>
        <w:t>Odborné sociální poradenství je poskytováno se zaměřením na potřeby jednotlivých okruhů sociálních skupin osob v občanských poradnách, manželských a rodinných poradnách, poradnách pro seniory, poradnách pro osoby se zdravotním postižením, poradnách pro oběti trestných činů a domácího násilí a ve speciálních lůžkových zdravotnických zařízeních hospicového typu; zahrnuje též sociální práci s osobami, jejichž způsob života může vést ke konfliktu se společností.</w:t>
      </w:r>
      <w:r w:rsidR="00B62CDD">
        <w:rPr>
          <w:rFonts w:ascii="Arial" w:hAnsi="Arial" w:cs="Arial"/>
          <w:sz w:val="20"/>
          <w:szCs w:val="20"/>
        </w:rPr>
        <w:t xml:space="preserve"> </w:t>
      </w: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zprostředkování kontaktu se společenským prostředím,</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sociálně terapeutické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pomoc při uplatňování práv, oprávněných zájmů a při obstarávání osobních záležitostí.</w:t>
      </w:r>
    </w:p>
    <w:p w:rsidR="00B167B3" w:rsidRPr="00B167B3" w:rsidRDefault="00B167B3" w:rsidP="00B167B3">
      <w:pPr>
        <w:pStyle w:val="Bezmezer"/>
        <w:rPr>
          <w:rFonts w:ascii="Arial" w:hAnsi="Arial" w:cs="Arial"/>
          <w:sz w:val="20"/>
          <w:szCs w:val="20"/>
        </w:rPr>
      </w:pPr>
    </w:p>
    <w:p w:rsidR="001D3F1F" w:rsidRPr="00444BB2" w:rsidRDefault="001D3F1F" w:rsidP="001D3F1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t>Poskytovatel</w:t>
      </w:r>
      <w:r w:rsidR="00B62CDD">
        <w:rPr>
          <w:rFonts w:ascii="Arial" w:hAnsi="Arial" w:cs="Arial"/>
          <w:b/>
          <w:color w:val="2E74B5" w:themeColor="accent1" w:themeShade="BF"/>
          <w:sz w:val="20"/>
          <w:szCs w:val="20"/>
        </w:rPr>
        <w:t xml:space="preserve">é </w:t>
      </w:r>
      <w:r w:rsidRPr="00444BB2">
        <w:rPr>
          <w:rFonts w:ascii="Arial" w:hAnsi="Arial" w:cs="Arial"/>
          <w:b/>
          <w:color w:val="2E74B5" w:themeColor="accent1" w:themeShade="BF"/>
          <w:sz w:val="20"/>
          <w:szCs w:val="20"/>
        </w:rPr>
        <w:t>sociální služby</w:t>
      </w:r>
      <w:r>
        <w:rPr>
          <w:rFonts w:ascii="Arial" w:hAnsi="Arial" w:cs="Arial"/>
          <w:b/>
          <w:color w:val="2E74B5" w:themeColor="accent1" w:themeShade="BF"/>
          <w:sz w:val="20"/>
          <w:szCs w:val="20"/>
        </w:rPr>
        <w:t xml:space="preserve"> v ORP Týn nad Vltavou</w:t>
      </w:r>
    </w:p>
    <w:p w:rsidR="00444BB2" w:rsidRDefault="00444BB2" w:rsidP="00B167B3">
      <w:pPr>
        <w:pStyle w:val="Bezmezer"/>
        <w:rPr>
          <w:rFonts w:ascii="Arial" w:hAnsi="Arial" w:cs="Arial"/>
          <w:b/>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Farní charita Týn nad Vltavou</w:t>
      </w:r>
      <w:r w:rsidR="00444BB2">
        <w:rPr>
          <w:rFonts w:ascii="Arial" w:hAnsi="Arial" w:cs="Arial"/>
          <w:b/>
          <w:sz w:val="20"/>
          <w:szCs w:val="20"/>
        </w:rPr>
        <w:t xml:space="preserve">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Sakařova 755, 375 01 Týn nad Vltavou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731 402 990, 385 731 553</w:t>
      </w:r>
    </w:p>
    <w:p w:rsidR="00B167B3" w:rsidRPr="00444BB2" w:rsidRDefault="00B167B3" w:rsidP="00B167B3">
      <w:pPr>
        <w:pStyle w:val="Bezmezer"/>
        <w:rPr>
          <w:rFonts w:ascii="Arial" w:hAnsi="Arial" w:cs="Arial"/>
          <w:sz w:val="20"/>
          <w:szCs w:val="20"/>
        </w:rPr>
      </w:pPr>
      <w:r w:rsidRPr="00B167B3">
        <w:rPr>
          <w:rFonts w:ascii="Arial" w:hAnsi="Arial" w:cs="Arial"/>
          <w:sz w:val="20"/>
          <w:szCs w:val="20"/>
        </w:rPr>
        <w:t>e-m</w:t>
      </w:r>
      <w:r w:rsidRPr="00444BB2">
        <w:rPr>
          <w:rFonts w:ascii="Arial" w:hAnsi="Arial" w:cs="Arial"/>
          <w:sz w:val="20"/>
          <w:szCs w:val="20"/>
        </w:rPr>
        <w:t>ail: reditel@tyn.charita.cz</w:t>
      </w:r>
    </w:p>
    <w:p w:rsidR="00B167B3" w:rsidRPr="00444BB2" w:rsidRDefault="00B167B3" w:rsidP="00B167B3">
      <w:pPr>
        <w:pStyle w:val="Bezmezer"/>
        <w:rPr>
          <w:rFonts w:ascii="Arial" w:hAnsi="Arial" w:cs="Arial"/>
          <w:sz w:val="20"/>
          <w:szCs w:val="20"/>
        </w:rPr>
      </w:pPr>
      <w:r w:rsidRPr="00444BB2">
        <w:rPr>
          <w:rFonts w:ascii="Arial" w:hAnsi="Arial" w:cs="Arial"/>
          <w:sz w:val="20"/>
          <w:szCs w:val="20"/>
        </w:rPr>
        <w:t xml:space="preserve">web: </w:t>
      </w:r>
      <w:hyperlink r:id="rId89" w:history="1">
        <w:r w:rsidRPr="00444BB2">
          <w:rPr>
            <w:rStyle w:val="Hypertextovodkaz"/>
            <w:rFonts w:ascii="Arial" w:hAnsi="Arial" w:cs="Arial"/>
            <w:color w:val="auto"/>
            <w:sz w:val="20"/>
            <w:szCs w:val="20"/>
            <w:u w:val="none"/>
          </w:rPr>
          <w:t>www.tyn.charita.cz</w:t>
        </w:r>
      </w:hyperlink>
    </w:p>
    <w:p w:rsidR="00696C4A" w:rsidRDefault="00696C4A">
      <w:pPr>
        <w:spacing w:after="160" w:line="259" w:lineRule="auto"/>
        <w:rPr>
          <w:rFonts w:ascii="Arial" w:eastAsia="Calibri" w:hAnsi="Arial" w:cs="Arial"/>
          <w:sz w:val="20"/>
          <w:szCs w:val="20"/>
          <w:lang w:eastAsia="en-US"/>
        </w:rPr>
      </w:pPr>
      <w:r>
        <w:rPr>
          <w:rFonts w:ascii="Arial" w:hAnsi="Arial" w:cs="Arial"/>
          <w:sz w:val="20"/>
          <w:szCs w:val="20"/>
        </w:rPr>
        <w:br w:type="page"/>
      </w:r>
    </w:p>
    <w:p w:rsidR="00B167B3" w:rsidRPr="00444BB2" w:rsidRDefault="00B167B3" w:rsidP="00B167B3">
      <w:pPr>
        <w:pStyle w:val="Bezmezer"/>
        <w:rPr>
          <w:rFonts w:ascii="Arial" w:hAnsi="Arial" w:cs="Arial"/>
          <w:b/>
          <w:sz w:val="20"/>
          <w:szCs w:val="20"/>
        </w:rPr>
      </w:pPr>
      <w:r w:rsidRPr="00444BB2">
        <w:rPr>
          <w:rFonts w:ascii="Arial" w:hAnsi="Arial" w:cs="Arial"/>
          <w:b/>
          <w:sz w:val="20"/>
          <w:szCs w:val="20"/>
        </w:rPr>
        <w:lastRenderedPageBreak/>
        <w:t>Svaz neslyšících a nedoslýchavých osob v ČR, z.</w:t>
      </w:r>
      <w:r w:rsidR="00444BB2">
        <w:rPr>
          <w:rFonts w:ascii="Arial" w:hAnsi="Arial" w:cs="Arial"/>
          <w:b/>
          <w:sz w:val="20"/>
          <w:szCs w:val="20"/>
        </w:rPr>
        <w:t xml:space="preserve"> </w:t>
      </w:r>
      <w:r w:rsidRPr="00444BB2">
        <w:rPr>
          <w:rFonts w:ascii="Arial" w:hAnsi="Arial" w:cs="Arial"/>
          <w:b/>
          <w:sz w:val="20"/>
          <w:szCs w:val="20"/>
        </w:rPr>
        <w:t>s.</w:t>
      </w:r>
    </w:p>
    <w:p w:rsidR="00B167B3" w:rsidRPr="00444BB2" w:rsidRDefault="00B167B3" w:rsidP="00B167B3">
      <w:pPr>
        <w:pStyle w:val="Bezmezer"/>
        <w:rPr>
          <w:rFonts w:ascii="Arial" w:eastAsia="Times New Roman" w:hAnsi="Arial" w:cs="Arial"/>
          <w:b/>
          <w:bCs/>
          <w:sz w:val="20"/>
          <w:szCs w:val="20"/>
          <w:lang w:eastAsia="cs-CZ"/>
        </w:rPr>
      </w:pPr>
      <w:r w:rsidRPr="00444BB2">
        <w:rPr>
          <w:rFonts w:ascii="Arial" w:eastAsia="Times New Roman" w:hAnsi="Arial" w:cs="Arial"/>
          <w:b/>
          <w:bCs/>
          <w:sz w:val="20"/>
          <w:szCs w:val="20"/>
          <w:lang w:eastAsia="cs-CZ"/>
        </w:rPr>
        <w:t>Poradenské centrum Tábor, p. s.</w:t>
      </w:r>
    </w:p>
    <w:p w:rsidR="00B167B3" w:rsidRPr="00444BB2" w:rsidRDefault="00B167B3" w:rsidP="00B167B3">
      <w:pPr>
        <w:pStyle w:val="Bezmezer"/>
        <w:rPr>
          <w:rFonts w:ascii="Arial" w:hAnsi="Arial" w:cs="Arial"/>
          <w:sz w:val="20"/>
          <w:szCs w:val="20"/>
        </w:rPr>
      </w:pPr>
      <w:r w:rsidRPr="00444BB2">
        <w:rPr>
          <w:rFonts w:ascii="Arial" w:hAnsi="Arial" w:cs="Arial"/>
          <w:sz w:val="20"/>
          <w:szCs w:val="20"/>
        </w:rPr>
        <w:t xml:space="preserve">Adresa: Kvapilova 2289, 390 03 Tábor (v </w:t>
      </w:r>
      <w:r w:rsidRPr="00444BB2">
        <w:rPr>
          <w:rFonts w:ascii="Arial" w:hAnsi="Arial" w:cs="Arial"/>
          <w:b/>
          <w:sz w:val="20"/>
          <w:szCs w:val="20"/>
        </w:rPr>
        <w:t>Týně nad Vltav</w:t>
      </w:r>
      <w:r w:rsidRPr="00444BB2">
        <w:rPr>
          <w:rFonts w:ascii="Arial" w:hAnsi="Arial" w:cs="Arial"/>
          <w:sz w:val="20"/>
          <w:szCs w:val="20"/>
        </w:rPr>
        <w:t>ou budova fary - Děkanská 220, 1x za 2 měsíce)</w:t>
      </w:r>
    </w:p>
    <w:p w:rsidR="00B167B3" w:rsidRPr="00444BB2" w:rsidRDefault="00B167B3" w:rsidP="00B167B3">
      <w:pPr>
        <w:pStyle w:val="Bezmezer"/>
        <w:rPr>
          <w:rFonts w:ascii="Arial" w:hAnsi="Arial" w:cs="Arial"/>
          <w:sz w:val="20"/>
          <w:szCs w:val="20"/>
        </w:rPr>
      </w:pPr>
      <w:r w:rsidRPr="00444BB2">
        <w:rPr>
          <w:rFonts w:ascii="Arial" w:hAnsi="Arial" w:cs="Arial"/>
          <w:sz w:val="20"/>
          <w:szCs w:val="20"/>
        </w:rPr>
        <w:t>telefon/fax: 381 231 122, mobil: 723 726 734</w:t>
      </w:r>
    </w:p>
    <w:p w:rsidR="00B167B3" w:rsidRPr="00444BB2" w:rsidRDefault="00B167B3" w:rsidP="00B167B3">
      <w:pPr>
        <w:pStyle w:val="Bezmezer"/>
        <w:rPr>
          <w:rFonts w:ascii="Arial" w:hAnsi="Arial" w:cs="Arial"/>
          <w:sz w:val="20"/>
          <w:szCs w:val="20"/>
        </w:rPr>
      </w:pPr>
      <w:r w:rsidRPr="00444BB2">
        <w:rPr>
          <w:rFonts w:ascii="Arial" w:hAnsi="Arial" w:cs="Arial"/>
          <w:sz w:val="20"/>
          <w:szCs w:val="20"/>
        </w:rPr>
        <w:t xml:space="preserve">e mail: </w:t>
      </w:r>
      <w:hyperlink r:id="rId90" w:history="1">
        <w:r w:rsidRPr="00444BB2">
          <w:rPr>
            <w:rStyle w:val="Hypertextovodkaz"/>
            <w:rFonts w:ascii="Arial" w:hAnsi="Arial" w:cs="Arial"/>
            <w:color w:val="auto"/>
            <w:sz w:val="20"/>
            <w:szCs w:val="20"/>
            <w:u w:val="none"/>
          </w:rPr>
          <w:t>snn_pc.ta@centrum.cz</w:t>
        </w:r>
      </w:hyperlink>
      <w:r w:rsidRPr="00444BB2">
        <w:rPr>
          <w:rFonts w:ascii="Arial" w:hAnsi="Arial" w:cs="Arial"/>
          <w:sz w:val="20"/>
          <w:szCs w:val="20"/>
        </w:rPr>
        <w:t xml:space="preserve"> </w:t>
      </w:r>
      <w:hyperlink r:id="rId91" w:history="1">
        <w:r w:rsidRPr="00444BB2">
          <w:rPr>
            <w:rStyle w:val="Hypertextovodkaz"/>
            <w:rFonts w:ascii="Arial" w:hAnsi="Arial" w:cs="Arial"/>
            <w:color w:val="auto"/>
            <w:sz w:val="20"/>
            <w:szCs w:val="20"/>
            <w:u w:val="none"/>
          </w:rPr>
          <w:t>entlicherova@centrum.cz</w:t>
        </w:r>
      </w:hyperlink>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 snntabor.estranky.cz, snncr.cz</w:t>
      </w:r>
    </w:p>
    <w:p w:rsidR="00B167B3" w:rsidRPr="00B167B3" w:rsidRDefault="00B167B3"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Domácí hospic Athelas - středisko Husitské diakonie</w:t>
      </w:r>
    </w:p>
    <w:p w:rsidR="00B167B3" w:rsidRPr="00B167B3" w:rsidRDefault="00B167B3" w:rsidP="00B167B3">
      <w:pPr>
        <w:pStyle w:val="Bezmezer"/>
        <w:rPr>
          <w:rFonts w:ascii="Arial" w:hAnsi="Arial" w:cs="Arial"/>
          <w:bCs/>
          <w:sz w:val="20"/>
          <w:szCs w:val="20"/>
        </w:rPr>
      </w:pPr>
      <w:r w:rsidRPr="00B167B3">
        <w:rPr>
          <w:rFonts w:ascii="Arial" w:hAnsi="Arial" w:cs="Arial"/>
          <w:bCs/>
          <w:sz w:val="20"/>
          <w:szCs w:val="20"/>
        </w:rPr>
        <w:t>Adresa: Budějovická 204/13, Budějovické Předměstí, 397 01 Písek</w:t>
      </w:r>
    </w:p>
    <w:p w:rsidR="00B167B3" w:rsidRPr="00B167B3" w:rsidRDefault="00B167B3" w:rsidP="00B167B3">
      <w:pPr>
        <w:pStyle w:val="Bezmezer"/>
        <w:rPr>
          <w:rFonts w:ascii="Arial" w:hAnsi="Arial" w:cs="Arial"/>
          <w:bCs/>
          <w:sz w:val="20"/>
          <w:szCs w:val="20"/>
        </w:rPr>
      </w:pPr>
      <w:r w:rsidRPr="00B167B3">
        <w:rPr>
          <w:rFonts w:ascii="Arial" w:hAnsi="Arial" w:cs="Arial"/>
          <w:bCs/>
          <w:sz w:val="20"/>
          <w:szCs w:val="20"/>
        </w:rPr>
        <w:t>telefon: 774858487</w:t>
      </w:r>
    </w:p>
    <w:p w:rsidR="00B167B3" w:rsidRPr="00B167B3" w:rsidRDefault="00B167B3" w:rsidP="00B167B3">
      <w:pPr>
        <w:pStyle w:val="Bezmezer"/>
        <w:rPr>
          <w:rFonts w:ascii="Arial" w:hAnsi="Arial" w:cs="Arial"/>
          <w:bCs/>
          <w:sz w:val="20"/>
          <w:szCs w:val="20"/>
        </w:rPr>
      </w:pPr>
      <w:r w:rsidRPr="00B167B3">
        <w:rPr>
          <w:rFonts w:ascii="Arial" w:hAnsi="Arial" w:cs="Arial"/>
          <w:bCs/>
          <w:sz w:val="20"/>
          <w:szCs w:val="20"/>
        </w:rPr>
        <w:t>e-mail: kontakt@hospic-pisek.cz</w:t>
      </w:r>
    </w:p>
    <w:p w:rsidR="00B167B3" w:rsidRPr="00B167B3" w:rsidRDefault="00B167B3" w:rsidP="00B167B3">
      <w:pPr>
        <w:pStyle w:val="Bezmezer"/>
        <w:rPr>
          <w:rFonts w:ascii="Arial" w:hAnsi="Arial" w:cs="Arial"/>
          <w:bCs/>
          <w:sz w:val="20"/>
          <w:szCs w:val="20"/>
        </w:rPr>
      </w:pPr>
      <w:r w:rsidRPr="00B167B3">
        <w:rPr>
          <w:rFonts w:ascii="Arial" w:hAnsi="Arial" w:cs="Arial"/>
          <w:bCs/>
          <w:sz w:val="20"/>
          <w:szCs w:val="20"/>
        </w:rPr>
        <w:t>web: www.hospic-pisek.cz</w:t>
      </w:r>
    </w:p>
    <w:p w:rsidR="00B167B3" w:rsidRPr="00B167B3" w:rsidRDefault="00B167B3" w:rsidP="00B167B3">
      <w:pPr>
        <w:pStyle w:val="Bezmezer"/>
        <w:rPr>
          <w:rFonts w:ascii="Arial" w:hAnsi="Arial" w:cs="Arial"/>
          <w:bCs/>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Hospicová péče sv. Kleofáše, o.p.s.</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Adresa zařízení: Svatopluka Čecha 20, 379 01 Třeboň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zařízení: Husova156, 377 01 Jindřichův Hradec</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739341087</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socialni.sluzby@kleofas.cz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w:t>
      </w:r>
      <w:r w:rsidRPr="00444BB2">
        <w:rPr>
          <w:rFonts w:ascii="Arial" w:hAnsi="Arial" w:cs="Arial"/>
          <w:sz w:val="20"/>
          <w:szCs w:val="20"/>
        </w:rPr>
        <w:t xml:space="preserve">: </w:t>
      </w:r>
      <w:hyperlink r:id="rId92" w:history="1">
        <w:r w:rsidRPr="00444BB2">
          <w:rPr>
            <w:rStyle w:val="Hypertextovodkaz"/>
            <w:rFonts w:ascii="Arial" w:hAnsi="Arial" w:cs="Arial"/>
            <w:color w:val="auto"/>
            <w:sz w:val="20"/>
            <w:szCs w:val="20"/>
            <w:u w:val="none"/>
          </w:rPr>
          <w:t>www.kleofas.cz</w:t>
        </w:r>
      </w:hyperlink>
    </w:p>
    <w:p w:rsidR="00B167B3" w:rsidRPr="00B167B3" w:rsidRDefault="00B167B3" w:rsidP="00B167B3">
      <w:pPr>
        <w:pStyle w:val="Bezmeze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39 Osobní asistence</w:t>
      </w:r>
    </w:p>
    <w:p w:rsidR="00B167B3" w:rsidRPr="00B167B3" w:rsidRDefault="00B167B3" w:rsidP="00B62CDD">
      <w:pPr>
        <w:pStyle w:val="Bezmezer"/>
        <w:jc w:val="both"/>
        <w:rPr>
          <w:rFonts w:ascii="Arial" w:hAnsi="Arial" w:cs="Arial"/>
          <w:sz w:val="20"/>
          <w:szCs w:val="20"/>
        </w:rPr>
      </w:pPr>
      <w:r w:rsidRPr="00B167B3">
        <w:rPr>
          <w:rFonts w:ascii="Arial" w:hAnsi="Arial" w:cs="Arial"/>
          <w:sz w:val="20"/>
          <w:szCs w:val="20"/>
        </w:rPr>
        <w:t>Osobní asistence je terénní služba poskytovaná osobám, které mají sníženou soběstačnost z důvodu věku, chronického onemocnění nebo zdravotního postižení, jejichž situace vyžaduje pomoc jiné fyzické osoby. Služba se poskytuje bez časového omezení, v přirozeném sociálním prostředí osob a při činnostech, které osoba potřebuje.</w:t>
      </w:r>
      <w:r w:rsidR="00B62CDD">
        <w:rPr>
          <w:rFonts w:ascii="Arial" w:hAnsi="Arial" w:cs="Arial"/>
          <w:sz w:val="20"/>
          <w:szCs w:val="20"/>
        </w:rPr>
        <w:t xml:space="preserve"> </w:t>
      </w:r>
      <w:r w:rsidRPr="00B167B3">
        <w:rPr>
          <w:rFonts w:ascii="Arial" w:hAnsi="Arial" w:cs="Arial"/>
          <w:sz w:val="20"/>
          <w:szCs w:val="20"/>
        </w:rPr>
        <w:t>Služba obsahuje zejména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pomoc při zvládání běžných úkonů péče o vlastní osobu,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pomoc při osobní hygieně,</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pomoc při zajištění stravy,</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d) pomoc při zajištění chodu domácnosti,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 výchovné, vzdělávací a aktivizační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f) zprostředkování kontaktu se společenským prostředím,</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g) pomoc při uplatňování práv, oprávněných zájmů a při obstarávání osobních záležitostí.</w:t>
      </w:r>
    </w:p>
    <w:p w:rsidR="00B167B3" w:rsidRDefault="00B167B3" w:rsidP="00B167B3">
      <w:pPr>
        <w:pStyle w:val="Bezmezer"/>
        <w:rPr>
          <w:rFonts w:ascii="Arial" w:hAnsi="Arial" w:cs="Arial"/>
          <w:sz w:val="20"/>
          <w:szCs w:val="20"/>
        </w:rPr>
      </w:pPr>
    </w:p>
    <w:p w:rsidR="001D3F1F" w:rsidRPr="00444BB2" w:rsidRDefault="001D3F1F" w:rsidP="001D3F1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t>Poskytovatel</w:t>
      </w:r>
      <w:r w:rsidR="00B62CDD">
        <w:rPr>
          <w:rFonts w:ascii="Arial" w:hAnsi="Arial" w:cs="Arial"/>
          <w:b/>
          <w:color w:val="2E74B5" w:themeColor="accent1" w:themeShade="BF"/>
          <w:sz w:val="20"/>
          <w:szCs w:val="20"/>
        </w:rPr>
        <w:t>é</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444BB2" w:rsidRPr="00B167B3" w:rsidRDefault="00444BB2"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bookmarkStart w:id="55" w:name="_Toc21952127"/>
      <w:bookmarkStart w:id="56" w:name="_Toc22020986"/>
      <w:bookmarkStart w:id="57" w:name="_Toc22121155"/>
      <w:bookmarkStart w:id="58" w:name="_Toc22200359"/>
      <w:bookmarkStart w:id="59" w:name="_Toc23494607"/>
      <w:r w:rsidRPr="00B167B3">
        <w:rPr>
          <w:rFonts w:ascii="Arial" w:hAnsi="Arial" w:cs="Arial"/>
          <w:b/>
          <w:sz w:val="20"/>
          <w:szCs w:val="20"/>
        </w:rPr>
        <w:t>Asistence Pomoc a Péče Slunečnice, z.</w:t>
      </w:r>
      <w:r w:rsidR="00444BB2">
        <w:rPr>
          <w:rFonts w:ascii="Arial" w:hAnsi="Arial" w:cs="Arial"/>
          <w:b/>
          <w:sz w:val="20"/>
          <w:szCs w:val="20"/>
        </w:rPr>
        <w:t xml:space="preserve"> </w:t>
      </w:r>
      <w:r w:rsidRPr="00B167B3">
        <w:rPr>
          <w:rFonts w:ascii="Arial" w:hAnsi="Arial" w:cs="Arial"/>
          <w:b/>
          <w:sz w:val="20"/>
          <w:szCs w:val="20"/>
        </w:rPr>
        <w:t>ú.</w:t>
      </w:r>
      <w:bookmarkEnd w:id="55"/>
      <w:bookmarkEnd w:id="56"/>
      <w:bookmarkEnd w:id="57"/>
      <w:bookmarkEnd w:id="58"/>
      <w:bookmarkEnd w:id="59"/>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sídla: Dříteň 162, 373 51 Dříteň (kontaktní místo)</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Kontakt: Bc. Jana Vodičková (ředitelka) - 723 900 285, </w:t>
      </w:r>
    </w:p>
    <w:p w:rsidR="00B167B3" w:rsidRPr="00B167B3" w:rsidRDefault="00444BB2" w:rsidP="00B167B3">
      <w:pPr>
        <w:pStyle w:val="Bezmezer"/>
        <w:rPr>
          <w:rFonts w:ascii="Arial" w:hAnsi="Arial" w:cs="Arial"/>
          <w:sz w:val="20"/>
          <w:szCs w:val="20"/>
        </w:rPr>
      </w:pPr>
      <w:r>
        <w:rPr>
          <w:rFonts w:ascii="Arial" w:hAnsi="Arial" w:cs="Arial"/>
          <w:sz w:val="20"/>
          <w:szCs w:val="20"/>
        </w:rPr>
        <w:t xml:space="preserve">          </w:t>
      </w:r>
      <w:r w:rsidR="00B167B3" w:rsidRPr="00B167B3">
        <w:rPr>
          <w:rFonts w:ascii="Arial" w:hAnsi="Arial" w:cs="Arial"/>
          <w:sz w:val="20"/>
          <w:szCs w:val="20"/>
        </w:rPr>
        <w:t xml:space="preserve">    Bc. Věra Jakimová (sociální pracovnice) - 737 190 891</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e-mail: papslunecnice@seznam.cz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 www.appslunecnice.cz</w:t>
      </w:r>
    </w:p>
    <w:p w:rsidR="00B167B3" w:rsidRPr="00B167B3" w:rsidRDefault="00B167B3"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Ledax o.p.s.</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Riegrova 51, 370 01 České Budějovice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bezplatná telefonní linka Ledaxu: 800 221 022 – ve všední dny 7:30 – 15:30 hod.</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725 064 308</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nadezda.podhorcova@ledax.cz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web: www.ledax.cz </w:t>
      </w:r>
    </w:p>
    <w:p w:rsidR="00B167B3" w:rsidRPr="00B167B3" w:rsidRDefault="00B167B3" w:rsidP="00444BB2">
      <w:pPr>
        <w:pStyle w:val="Bezmeze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40 Pečovatelská služba</w:t>
      </w:r>
    </w:p>
    <w:p w:rsidR="00B167B3" w:rsidRPr="00B167B3" w:rsidRDefault="00B167B3" w:rsidP="00B62CDD">
      <w:pPr>
        <w:pStyle w:val="Bezmezer"/>
        <w:jc w:val="both"/>
        <w:rPr>
          <w:rFonts w:ascii="Arial" w:hAnsi="Arial" w:cs="Arial"/>
          <w:sz w:val="20"/>
          <w:szCs w:val="20"/>
        </w:rPr>
      </w:pPr>
      <w:r w:rsidRPr="00B167B3">
        <w:rPr>
          <w:rFonts w:ascii="Arial" w:hAnsi="Arial" w:cs="Arial"/>
          <w:sz w:val="20"/>
          <w:szCs w:val="20"/>
        </w:rPr>
        <w:t>Pečovatelská služba je terénní nebo ambulantní služba poskytovaná osobám, které mají sníženou soběstačnost z důvodu věku, chronického onemocnění nebo zdravotního postižení, a rodinám s dětmi, jejichž situace vyžaduje pomoc jiné fyzické osoby. Služba poskytuje ve vymezeném čase v domácnostech osob a v zařízeních sociálních služeb vyjmenované úkony.</w:t>
      </w:r>
      <w:r w:rsidR="00B62CDD">
        <w:rPr>
          <w:rFonts w:ascii="Arial" w:hAnsi="Arial" w:cs="Arial"/>
          <w:sz w:val="20"/>
          <w:szCs w:val="20"/>
        </w:rPr>
        <w:t xml:space="preserve"> </w:t>
      </w: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pomoc při zvládání běžných úkonů péče o vlastní osobu,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pomoc při osobní hygieně nebo poskytnutí podmínek pro osobní hygienu,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poskytnutí stravy nebo pomoc při zajištění stravy,</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d) pomoc při zajištění chodu domácnosti,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 zprostředkování kontaktu se společenským prostředím.</w:t>
      </w:r>
    </w:p>
    <w:p w:rsidR="001D3F1F" w:rsidRPr="00444BB2" w:rsidRDefault="001D3F1F" w:rsidP="001D3F1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lastRenderedPageBreak/>
        <w:t>Poskytovatel</w:t>
      </w:r>
      <w:r w:rsidR="00B62CDD">
        <w:rPr>
          <w:rFonts w:ascii="Arial" w:hAnsi="Arial" w:cs="Arial"/>
          <w:b/>
          <w:color w:val="2E74B5" w:themeColor="accent1" w:themeShade="BF"/>
          <w:sz w:val="20"/>
          <w:szCs w:val="20"/>
        </w:rPr>
        <w:t>é</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444BB2" w:rsidRPr="00B167B3" w:rsidRDefault="00444BB2"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Domovy Klas, o.p.s.</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Temelín 15, 373 01 Temelín</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774 709 112</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info@domovy-klas.cz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w:t>
      </w:r>
      <w:r w:rsidRPr="00444BB2">
        <w:rPr>
          <w:rFonts w:ascii="Arial" w:hAnsi="Arial" w:cs="Arial"/>
          <w:sz w:val="20"/>
          <w:szCs w:val="20"/>
        </w:rPr>
        <w:t xml:space="preserve">b: </w:t>
      </w:r>
      <w:hyperlink r:id="rId93" w:history="1">
        <w:r w:rsidRPr="00444BB2">
          <w:rPr>
            <w:rStyle w:val="Hypertextovodkaz"/>
            <w:rFonts w:ascii="Arial" w:hAnsi="Arial" w:cs="Arial"/>
            <w:color w:val="auto"/>
            <w:sz w:val="20"/>
            <w:szCs w:val="20"/>
            <w:u w:val="none"/>
          </w:rPr>
          <w:t>www.domovy-klas.cz</w:t>
        </w:r>
      </w:hyperlink>
    </w:p>
    <w:p w:rsidR="00B167B3" w:rsidRPr="00B167B3" w:rsidRDefault="00B167B3"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Farní charita Týn nad Vltavou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Sakařova 755, 375 01 Týn nad Vltavou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Kontakt: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731 402 990, 385 731 553</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reditel@tyn.charita.cz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w:t>
      </w:r>
      <w:r w:rsidRPr="00444BB2">
        <w:rPr>
          <w:rFonts w:ascii="Arial" w:hAnsi="Arial" w:cs="Arial"/>
          <w:sz w:val="20"/>
          <w:szCs w:val="20"/>
        </w:rPr>
        <w:t xml:space="preserve"> </w:t>
      </w:r>
      <w:hyperlink r:id="rId94" w:history="1">
        <w:r w:rsidRPr="00444BB2">
          <w:rPr>
            <w:rStyle w:val="Hypertextovodkaz"/>
            <w:rFonts w:ascii="Arial" w:hAnsi="Arial" w:cs="Arial"/>
            <w:color w:val="auto"/>
            <w:sz w:val="20"/>
            <w:szCs w:val="20"/>
            <w:u w:val="none"/>
          </w:rPr>
          <w:t>www.tyn.charita.cz</w:t>
        </w:r>
      </w:hyperlink>
    </w:p>
    <w:p w:rsidR="00B167B3" w:rsidRPr="00B167B3" w:rsidRDefault="00B167B3"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bookmarkStart w:id="60" w:name="_Toc21952131"/>
      <w:bookmarkStart w:id="61" w:name="_Toc22020990"/>
      <w:bookmarkStart w:id="62" w:name="_Toc22121159"/>
      <w:bookmarkStart w:id="63" w:name="_Toc22200363"/>
      <w:bookmarkStart w:id="64" w:name="_Toc23494611"/>
      <w:r w:rsidRPr="00B167B3">
        <w:rPr>
          <w:rFonts w:ascii="Arial" w:hAnsi="Arial" w:cs="Arial"/>
          <w:b/>
          <w:sz w:val="20"/>
          <w:szCs w:val="20"/>
        </w:rPr>
        <w:t>Ledax o.p.s.</w:t>
      </w:r>
      <w:bookmarkEnd w:id="60"/>
      <w:bookmarkEnd w:id="61"/>
      <w:bookmarkEnd w:id="62"/>
      <w:bookmarkEnd w:id="63"/>
      <w:bookmarkEnd w:id="64"/>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Riegrova 51, 370 01 České Budějovice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Kontakt:</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bezplatná telefonní linka Ledaxu: 800 221 022 – ve všední dny 7:30 – 15:30 hod.</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725 064 308</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nadezda.podhorcova@ledax.cz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web: www.ledax.cz </w:t>
      </w:r>
    </w:p>
    <w:p w:rsidR="00B167B3" w:rsidRPr="00B167B3" w:rsidRDefault="00B167B3" w:rsidP="001D3F1F">
      <w:pP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41 Tísňová péče</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Tísňová péče je terénní služba, kterou se poskytuje nepřetržitá distanční hlasová a elektronická komunikace s osobami vystavenými stálému vysokému riziku ohrožení zdraví nebo života v případě náhlého zhoršení jejich zdravotního stavu nebo schopností.</w:t>
      </w:r>
      <w:r w:rsidR="00B62CDD">
        <w:rPr>
          <w:rFonts w:ascii="Arial" w:hAnsi="Arial" w:cs="Arial"/>
          <w:color w:val="000000"/>
          <w:sz w:val="20"/>
          <w:szCs w:val="20"/>
        </w:rPr>
        <w:t xml:space="preserve"> </w:t>
      </w:r>
      <w:r w:rsidRPr="00B167B3">
        <w:rPr>
          <w:rFonts w:ascii="Arial" w:hAnsi="Arial" w:cs="Arial"/>
          <w:color w:val="000000"/>
          <w:sz w:val="20"/>
          <w:szCs w:val="20"/>
        </w:rPr>
        <w:t> Služba obsahuje tyto základní činnosti: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a)</w:t>
      </w:r>
      <w:r w:rsidRPr="00B167B3">
        <w:rPr>
          <w:rFonts w:ascii="Arial" w:hAnsi="Arial" w:cs="Arial"/>
          <w:color w:val="000000"/>
          <w:sz w:val="20"/>
          <w:szCs w:val="20"/>
        </w:rPr>
        <w:t> poskytnutí nebo zprostředkování neodkladné pomoci při krizové situaci,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b)</w:t>
      </w:r>
      <w:r w:rsidRPr="00B167B3">
        <w:rPr>
          <w:rFonts w:ascii="Arial" w:hAnsi="Arial" w:cs="Arial"/>
          <w:color w:val="000000"/>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c)</w:t>
      </w:r>
      <w:r w:rsidRPr="00B167B3">
        <w:rPr>
          <w:rFonts w:ascii="Arial" w:hAnsi="Arial" w:cs="Arial"/>
          <w:color w:val="000000"/>
          <w:sz w:val="20"/>
          <w:szCs w:val="20"/>
        </w:rPr>
        <w:t> zprostředkování kontaktu se společenským prostředím,</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d)</w:t>
      </w:r>
      <w:r w:rsidRPr="00B167B3">
        <w:rPr>
          <w:rFonts w:ascii="Arial" w:hAnsi="Arial" w:cs="Arial"/>
          <w:color w:val="000000"/>
          <w:sz w:val="20"/>
          <w:szCs w:val="20"/>
        </w:rPr>
        <w:t> pomoc při uplatňování práv, oprávněných zájmů a při obstarávání osobních záležitostí.</w:t>
      </w:r>
    </w:p>
    <w:p w:rsidR="00B167B3" w:rsidRPr="00B167B3" w:rsidRDefault="00B167B3" w:rsidP="00B167B3">
      <w:pPr>
        <w:rPr>
          <w:rFonts w:ascii="Arial" w:hAnsi="Arial" w:cs="Arial"/>
          <w:b/>
          <w:sz w:val="20"/>
          <w:szCs w:val="20"/>
        </w:rPr>
      </w:pPr>
    </w:p>
    <w:p w:rsidR="00B167B3" w:rsidRPr="00B167B3" w:rsidRDefault="00B167B3" w:rsidP="00B167B3">
      <w:pPr>
        <w:pStyle w:val="Bezmezer"/>
        <w:rPr>
          <w:rFonts w:ascii="Arial" w:hAnsi="Arial" w:cs="Arial"/>
          <w:b/>
          <w:sz w:val="20"/>
          <w:szCs w:val="20"/>
        </w:rPr>
      </w:pPr>
      <w:bookmarkStart w:id="65" w:name="_Toc21952145"/>
      <w:bookmarkStart w:id="66" w:name="_Toc22021004"/>
      <w:bookmarkStart w:id="67" w:name="_Toc22121173"/>
      <w:bookmarkStart w:id="68" w:name="_Toc22200378"/>
      <w:bookmarkStart w:id="69" w:name="_Toc23494626"/>
      <w:r w:rsidRPr="00B167B3">
        <w:rPr>
          <w:rFonts w:ascii="Arial" w:hAnsi="Arial" w:cs="Arial"/>
          <w:b/>
          <w:sz w:val="20"/>
          <w:szCs w:val="20"/>
        </w:rPr>
        <w:t>Anděl Strážný, z.</w:t>
      </w:r>
      <w:r w:rsidR="001D3F1F">
        <w:rPr>
          <w:rFonts w:ascii="Arial" w:hAnsi="Arial" w:cs="Arial"/>
          <w:b/>
          <w:sz w:val="20"/>
          <w:szCs w:val="20"/>
        </w:rPr>
        <w:t xml:space="preserve"> </w:t>
      </w:r>
      <w:r w:rsidRPr="00B167B3">
        <w:rPr>
          <w:rFonts w:ascii="Arial" w:hAnsi="Arial" w:cs="Arial"/>
          <w:b/>
          <w:sz w:val="20"/>
          <w:szCs w:val="20"/>
        </w:rPr>
        <w:t>ú.</w:t>
      </w:r>
      <w:bookmarkEnd w:id="65"/>
      <w:bookmarkEnd w:id="66"/>
      <w:bookmarkEnd w:id="67"/>
      <w:bookmarkEnd w:id="68"/>
      <w:bookmarkEnd w:id="69"/>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Fügnerovo nám. 1808/3, 120 00 Praha 2</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Kontakt: Gabriela Nováková, sociální pracovnice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773 745 667, 487 883 136</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poptavka@andelstrazny.eu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w:t>
      </w:r>
      <w:r w:rsidRPr="001D3F1F">
        <w:rPr>
          <w:rFonts w:ascii="Arial" w:hAnsi="Arial" w:cs="Arial"/>
          <w:sz w:val="20"/>
          <w:szCs w:val="20"/>
        </w:rPr>
        <w:t xml:space="preserve"> </w:t>
      </w:r>
      <w:hyperlink r:id="rId95" w:history="1">
        <w:r w:rsidRPr="001D3F1F">
          <w:rPr>
            <w:rStyle w:val="Hypertextovodkaz"/>
            <w:rFonts w:ascii="Arial" w:hAnsi="Arial" w:cs="Arial"/>
            <w:bCs/>
            <w:color w:val="auto"/>
            <w:sz w:val="20"/>
            <w:szCs w:val="20"/>
            <w:u w:val="none"/>
          </w:rPr>
          <w:t>www.andelstrazny.eu</w:t>
        </w:r>
      </w:hyperlink>
    </w:p>
    <w:p w:rsidR="00B167B3" w:rsidRPr="00B167B3" w:rsidRDefault="00B167B3" w:rsidP="001D3F1F">
      <w:pP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42 Průvodcovské a předčitatelské služby</w:t>
      </w:r>
    </w:p>
    <w:p w:rsidR="00B167B3" w:rsidRPr="00B167B3" w:rsidRDefault="00B167B3" w:rsidP="00B167B3">
      <w:pPr>
        <w:shd w:val="clear" w:color="auto" w:fill="FFFFFF"/>
        <w:jc w:val="both"/>
        <w:rPr>
          <w:rFonts w:ascii="Arial" w:hAnsi="Arial" w:cs="Arial"/>
          <w:color w:val="000000"/>
          <w:sz w:val="20"/>
          <w:szCs w:val="20"/>
        </w:rPr>
      </w:pPr>
      <w:r w:rsidRPr="00B167B3">
        <w:rPr>
          <w:rFonts w:ascii="Arial" w:hAnsi="Arial" w:cs="Arial"/>
          <w:color w:val="000000"/>
          <w:sz w:val="20"/>
          <w:szCs w:val="20"/>
        </w:rPr>
        <w:t>Průvodcovské a předčitatelské služby jsou terénní nebo ambulantní služby poskytované osobám, jejichž schopnosti jsou sníženy z důvodu věku nebo zdravotního postižení v oblasti orientace nebo komunikace, a napomáhá jim osobně si vyřídit vlastní záležitosti. Služby mohou být poskytovány též jako součást jiných služeb.</w:t>
      </w:r>
    </w:p>
    <w:p w:rsidR="00B167B3" w:rsidRPr="00B167B3" w:rsidRDefault="00B167B3" w:rsidP="00B167B3">
      <w:pPr>
        <w:shd w:val="clear" w:color="auto" w:fill="FFFFFF"/>
        <w:jc w:val="both"/>
        <w:rPr>
          <w:rFonts w:ascii="Arial" w:hAnsi="Arial" w:cs="Arial"/>
          <w:color w:val="000000"/>
          <w:sz w:val="20"/>
          <w:szCs w:val="20"/>
        </w:rPr>
      </w:pPr>
      <w:r w:rsidRPr="00B167B3">
        <w:rPr>
          <w:rFonts w:ascii="Arial" w:hAnsi="Arial" w:cs="Arial"/>
          <w:color w:val="000000"/>
          <w:sz w:val="20"/>
          <w:szCs w:val="20"/>
        </w:rPr>
        <w:t>Služba obsahuje tyto základní činnosti:</w:t>
      </w:r>
    </w:p>
    <w:p w:rsidR="00B167B3" w:rsidRPr="00444BB2" w:rsidRDefault="00B167B3" w:rsidP="00B167B3">
      <w:pPr>
        <w:shd w:val="clear" w:color="auto" w:fill="FFFFFF"/>
        <w:jc w:val="both"/>
        <w:rPr>
          <w:rFonts w:ascii="Arial" w:hAnsi="Arial" w:cs="Arial"/>
          <w:color w:val="000000"/>
          <w:sz w:val="20"/>
          <w:szCs w:val="20"/>
        </w:rPr>
      </w:pPr>
      <w:r w:rsidRPr="00444BB2">
        <w:rPr>
          <w:rFonts w:ascii="Arial" w:hAnsi="Arial" w:cs="Arial"/>
          <w:bCs/>
          <w:color w:val="000000"/>
          <w:sz w:val="20"/>
          <w:szCs w:val="20"/>
        </w:rPr>
        <w:t>a)</w:t>
      </w:r>
      <w:r w:rsidRPr="00444BB2">
        <w:rPr>
          <w:rFonts w:ascii="Arial" w:hAnsi="Arial" w:cs="Arial"/>
          <w:color w:val="000000"/>
          <w:sz w:val="20"/>
          <w:szCs w:val="20"/>
        </w:rPr>
        <w:t> zprostředkování kontaktu se společenským prostředím,</w:t>
      </w:r>
    </w:p>
    <w:p w:rsidR="00B167B3" w:rsidRPr="00B167B3" w:rsidRDefault="00B167B3" w:rsidP="00B167B3">
      <w:pPr>
        <w:shd w:val="clear" w:color="auto" w:fill="FFFFFF"/>
        <w:jc w:val="both"/>
        <w:rPr>
          <w:rFonts w:ascii="Arial" w:hAnsi="Arial" w:cs="Arial"/>
          <w:color w:val="000000"/>
          <w:sz w:val="20"/>
          <w:szCs w:val="20"/>
        </w:rPr>
      </w:pPr>
      <w:r w:rsidRPr="00444BB2">
        <w:rPr>
          <w:rFonts w:ascii="Arial" w:hAnsi="Arial" w:cs="Arial"/>
          <w:bCs/>
          <w:color w:val="000000"/>
          <w:sz w:val="20"/>
          <w:szCs w:val="20"/>
        </w:rPr>
        <w:t>b)</w:t>
      </w:r>
      <w:r w:rsidRPr="00B167B3">
        <w:rPr>
          <w:rFonts w:ascii="Arial" w:hAnsi="Arial" w:cs="Arial"/>
          <w:color w:val="000000"/>
          <w:sz w:val="20"/>
          <w:szCs w:val="20"/>
        </w:rPr>
        <w:t> pomoc při uplatňování práv, oprávněných zájmů a při obstarávání osobních záležitostí.</w:t>
      </w:r>
    </w:p>
    <w:p w:rsidR="00B167B3" w:rsidRDefault="00B167B3" w:rsidP="00B167B3">
      <w:pPr>
        <w:rPr>
          <w:sz w:val="20"/>
          <w:szCs w:val="20"/>
        </w:rPr>
      </w:pPr>
    </w:p>
    <w:p w:rsidR="001D3F1F" w:rsidRPr="00444BB2" w:rsidRDefault="001D3F1F" w:rsidP="001D3F1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t>Poskytovatel</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1D3F1F" w:rsidRPr="00B167B3" w:rsidRDefault="001D3F1F" w:rsidP="00B167B3">
      <w:pPr>
        <w:rPr>
          <w:sz w:val="20"/>
          <w:szCs w:val="20"/>
        </w:rPr>
      </w:pPr>
    </w:p>
    <w:p w:rsidR="00B167B3" w:rsidRPr="00B167B3" w:rsidRDefault="00B167B3" w:rsidP="00B167B3">
      <w:pPr>
        <w:pStyle w:val="Bezmezer"/>
        <w:rPr>
          <w:rFonts w:ascii="Arial" w:hAnsi="Arial" w:cs="Arial"/>
          <w:b/>
          <w:sz w:val="20"/>
          <w:szCs w:val="20"/>
        </w:rPr>
      </w:pPr>
      <w:bookmarkStart w:id="70" w:name="_Toc21952151"/>
      <w:bookmarkStart w:id="71" w:name="_Toc22021010"/>
      <w:bookmarkStart w:id="72" w:name="_Toc22121179"/>
      <w:bookmarkStart w:id="73" w:name="_Toc22200384"/>
      <w:bookmarkStart w:id="74" w:name="_Toc23494632"/>
      <w:r w:rsidRPr="00B167B3">
        <w:rPr>
          <w:rFonts w:ascii="Arial" w:hAnsi="Arial" w:cs="Arial"/>
          <w:b/>
          <w:sz w:val="20"/>
          <w:szCs w:val="20"/>
        </w:rPr>
        <w:t>Česká maltézská pomoc Suverénního řádu Maltézských rytířů, pod patronátem Velkopřevorství českého, středisko České Budějovice o.p.s</w:t>
      </w:r>
      <w:bookmarkEnd w:id="70"/>
      <w:bookmarkEnd w:id="71"/>
      <w:bookmarkEnd w:id="72"/>
      <w:bookmarkEnd w:id="73"/>
      <w:bookmarkEnd w:id="74"/>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Na Sadech 2035/19, 370 01 České Budějovice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602469466</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387312898</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fax: 387312898</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cmpcb@cmpcb.cz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w:t>
      </w:r>
      <w:hyperlink r:id="rId96" w:history="1">
        <w:r w:rsidRPr="001D3F1F">
          <w:rPr>
            <w:rStyle w:val="Hypertextovodkaz"/>
            <w:rFonts w:ascii="Arial" w:hAnsi="Arial" w:cs="Arial"/>
            <w:color w:val="auto"/>
            <w:sz w:val="20"/>
            <w:szCs w:val="20"/>
            <w:u w:val="none"/>
          </w:rPr>
          <w:t>www.cmpcb.cz</w:t>
        </w:r>
      </w:hyperlink>
    </w:p>
    <w:p w:rsidR="00CB610A" w:rsidRDefault="00CB610A">
      <w:pPr>
        <w:spacing w:after="160" w:line="259" w:lineRule="auto"/>
        <w:rPr>
          <w:rFonts w:ascii="Arial" w:hAnsi="Arial" w:cs="Arial"/>
          <w:sz w:val="20"/>
          <w:szCs w:val="20"/>
        </w:rPr>
      </w:pPr>
      <w:r>
        <w:rPr>
          <w:rFonts w:ascii="Arial" w:hAnsi="Arial" w:cs="Arial"/>
          <w:sz w:val="20"/>
          <w:szCs w:val="20"/>
        </w:rPr>
        <w:br w:type="page"/>
      </w: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lastRenderedPageBreak/>
        <w:t>§ 43 Podpora samostatného bydlení</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Podpora samostatného bydlení je terénní služba poskytovaná osobám, které mají sníženou soběstačnost z důvodu zdravotního postižení nebo chronického onemocnění, včetně duševního onemocnění, jejichž situace vyžaduje pomoc jiné fyzické osoby.</w:t>
      </w:r>
      <w:r w:rsidR="00B62CDD">
        <w:rPr>
          <w:rFonts w:ascii="Arial" w:hAnsi="Arial" w:cs="Arial"/>
          <w:color w:val="000000"/>
          <w:sz w:val="20"/>
          <w:szCs w:val="20"/>
        </w:rPr>
        <w:t xml:space="preserve"> </w:t>
      </w:r>
      <w:r w:rsidRPr="00B167B3">
        <w:rPr>
          <w:rFonts w:ascii="Arial" w:hAnsi="Arial" w:cs="Arial"/>
          <w:color w:val="000000"/>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a)</w:t>
      </w:r>
      <w:r w:rsidRPr="001D3F1F">
        <w:rPr>
          <w:rFonts w:ascii="Arial" w:hAnsi="Arial" w:cs="Arial"/>
          <w:color w:val="000000"/>
          <w:sz w:val="20"/>
          <w:szCs w:val="20"/>
        </w:rPr>
        <w:t> pomoc při zajištění chodu domácnosti,</w:t>
      </w:r>
    </w:p>
    <w:p w:rsidR="00B167B3" w:rsidRPr="001D3F1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b)</w:t>
      </w:r>
      <w:r w:rsidRPr="001D3F1F">
        <w:rPr>
          <w:rFonts w:ascii="Arial" w:hAnsi="Arial" w:cs="Arial"/>
          <w:color w:val="000000"/>
          <w:sz w:val="20"/>
          <w:szCs w:val="20"/>
        </w:rPr>
        <w:t> výchovné, vzdělávací a aktivizační činnosti,</w:t>
      </w:r>
    </w:p>
    <w:p w:rsidR="00B167B3" w:rsidRPr="001D3F1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c)</w:t>
      </w:r>
      <w:r w:rsidRPr="001D3F1F">
        <w:rPr>
          <w:rFonts w:ascii="Arial" w:hAnsi="Arial" w:cs="Arial"/>
          <w:color w:val="000000"/>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d)</w:t>
      </w:r>
      <w:r w:rsidRPr="001D3F1F">
        <w:rPr>
          <w:rFonts w:ascii="Arial" w:hAnsi="Arial" w:cs="Arial"/>
          <w:color w:val="000000"/>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B62CDD">
        <w:rPr>
          <w:rStyle w:val="PromnnHTML"/>
          <w:rFonts w:ascii="Arial" w:hAnsi="Arial" w:cs="Arial"/>
          <w:bCs/>
          <w:i w:val="0"/>
          <w:color w:val="000000"/>
          <w:sz w:val="20"/>
          <w:szCs w:val="20"/>
        </w:rPr>
        <w:t>e)</w:t>
      </w:r>
      <w:r w:rsidRPr="001D3F1F">
        <w:rPr>
          <w:rFonts w:ascii="Arial" w:hAnsi="Arial" w:cs="Arial"/>
          <w:color w:val="000000"/>
          <w:sz w:val="20"/>
          <w:szCs w:val="20"/>
        </w:rPr>
        <w:t> pomoc</w:t>
      </w:r>
      <w:r w:rsidRPr="00B167B3">
        <w:rPr>
          <w:rFonts w:ascii="Arial" w:hAnsi="Arial" w:cs="Arial"/>
          <w:color w:val="000000"/>
          <w:sz w:val="20"/>
          <w:szCs w:val="20"/>
        </w:rPr>
        <w:t xml:space="preserve"> při uplatňování práv, oprávněných zájmů a při obstarávání osobních záležitostí.</w:t>
      </w:r>
    </w:p>
    <w:p w:rsidR="00B167B3" w:rsidRDefault="00B167B3" w:rsidP="00B167B3">
      <w:pPr>
        <w:rPr>
          <w:rFonts w:ascii="Arial" w:hAnsi="Arial" w:cs="Arial"/>
          <w:b/>
          <w:sz w:val="20"/>
          <w:szCs w:val="20"/>
        </w:rPr>
      </w:pPr>
    </w:p>
    <w:p w:rsidR="001D3F1F" w:rsidRPr="00444BB2" w:rsidRDefault="001D3F1F" w:rsidP="001D3F1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t>Poskytovatel</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1D3F1F" w:rsidRPr="00B167B3" w:rsidRDefault="001D3F1F" w:rsidP="00B167B3">
      <w:pPr>
        <w:rPr>
          <w:rFonts w:ascii="Arial" w:hAnsi="Arial" w:cs="Arial"/>
          <w:b/>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Domov sv. Anežky, o.p.s.</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Čihovice 30, Hněvkovice na levém břehu Vltavy, 375 01 Týn nad Vltavou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385 731 098, 385 724 007</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e-mail: </w:t>
      </w:r>
      <w:hyperlink r:id="rId97" w:history="1">
        <w:r w:rsidRPr="001D3F1F">
          <w:rPr>
            <w:rStyle w:val="Hypertextovodkaz"/>
            <w:rFonts w:ascii="Arial" w:hAnsi="Arial" w:cs="Arial"/>
            <w:color w:val="auto"/>
            <w:sz w:val="20"/>
            <w:szCs w:val="20"/>
            <w:u w:val="none"/>
          </w:rPr>
          <w:t>anezka@anezka-tyn.cz</w:t>
        </w:r>
      </w:hyperlink>
      <w:r w:rsidRPr="001D3F1F">
        <w:rPr>
          <w:rFonts w:ascii="Arial" w:hAnsi="Arial" w:cs="Arial"/>
          <w:sz w:val="20"/>
          <w:szCs w:val="20"/>
        </w:rPr>
        <w:t xml:space="preserve">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 www.anezka-tyn.cz</w:t>
      </w:r>
    </w:p>
    <w:p w:rsidR="00B167B3" w:rsidRPr="00B167B3" w:rsidRDefault="00B167B3" w:rsidP="001D3F1F">
      <w:pP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44 Odlehčovací služby</w:t>
      </w:r>
    </w:p>
    <w:p w:rsidR="00B167B3" w:rsidRPr="00B167B3" w:rsidRDefault="00B167B3" w:rsidP="001D3F1F">
      <w:pPr>
        <w:pStyle w:val="Bezmezer"/>
        <w:jc w:val="both"/>
        <w:rPr>
          <w:rFonts w:ascii="Arial" w:hAnsi="Arial" w:cs="Arial"/>
          <w:sz w:val="20"/>
          <w:szCs w:val="20"/>
        </w:rPr>
      </w:pPr>
      <w:r w:rsidRPr="00B167B3">
        <w:rPr>
          <w:rFonts w:ascii="Arial" w:hAnsi="Arial" w:cs="Arial"/>
          <w:sz w:val="20"/>
          <w:szCs w:val="20"/>
        </w:rPr>
        <w:t>Odlehčovací služby jsou terénní, ambulantní nebo pobytové služby poskytované osobám, které mají sníženou soběstačnost z důvodu věku, chronického onemocnění nebo zdravotního postižení, o které je jinak pečováno v jejich přirozeném sociálním prostředí; cílem služby je umožnit pečující fyzické osobě nezbytný odpočinek.</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pomoc při zvládání běžných úkonů péče o vlastní osobu,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pomoc při osobní hygieně nebo poskytnutí podmínek pro osobní hygienu,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poskytnutí stravy nebo pomoc při zajištění stravy,</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d) poskytnutí ubytování v případě pobytové služby,</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 zprostředkování kontaktu se společenským prostředím,</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f) sociálně terapeutické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g) pomoc při uplatňování práv, oprávněných zájmů a při obstarávání osobních záležitostí,</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h) výchovné, vzdělávací a aktivizační činnosti.</w:t>
      </w:r>
    </w:p>
    <w:p w:rsidR="00B167B3" w:rsidRDefault="00B167B3" w:rsidP="00B167B3">
      <w:pPr>
        <w:pStyle w:val="Bezmezer"/>
        <w:rPr>
          <w:rFonts w:ascii="Arial" w:hAnsi="Arial" w:cs="Arial"/>
          <w:sz w:val="20"/>
          <w:szCs w:val="20"/>
        </w:rPr>
      </w:pPr>
    </w:p>
    <w:p w:rsidR="001D3F1F" w:rsidRPr="00444BB2" w:rsidRDefault="001D3F1F" w:rsidP="001D3F1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t>Poskytovatel</w:t>
      </w:r>
      <w:r w:rsidR="00B62CDD">
        <w:rPr>
          <w:rFonts w:ascii="Arial" w:hAnsi="Arial" w:cs="Arial"/>
          <w:b/>
          <w:color w:val="2E74B5" w:themeColor="accent1" w:themeShade="BF"/>
          <w:sz w:val="20"/>
          <w:szCs w:val="20"/>
        </w:rPr>
        <w:t>é</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1D3F1F" w:rsidRPr="00B167B3" w:rsidRDefault="001D3F1F" w:rsidP="00B167B3">
      <w:pPr>
        <w:pStyle w:val="Bezmezer"/>
        <w:rPr>
          <w:rFonts w:ascii="Arial" w:hAnsi="Arial" w:cs="Arial"/>
          <w:sz w:val="20"/>
          <w:szCs w:val="20"/>
        </w:rPr>
      </w:pPr>
    </w:p>
    <w:p w:rsidR="001D3F1F" w:rsidRPr="001D3F1F" w:rsidRDefault="001D3F1F" w:rsidP="001D3F1F">
      <w:pPr>
        <w:pStyle w:val="Bezmezer"/>
        <w:rPr>
          <w:rFonts w:ascii="Arial" w:hAnsi="Arial" w:cs="Arial"/>
          <w:b/>
          <w:sz w:val="20"/>
          <w:szCs w:val="20"/>
        </w:rPr>
      </w:pPr>
      <w:r w:rsidRPr="001D3F1F">
        <w:rPr>
          <w:rFonts w:ascii="Arial" w:hAnsi="Arial" w:cs="Arial"/>
          <w:b/>
          <w:sz w:val="20"/>
          <w:szCs w:val="20"/>
        </w:rPr>
        <w:t>Ledax o.p.s.</w:t>
      </w:r>
    </w:p>
    <w:p w:rsidR="001D3F1F" w:rsidRPr="001D3F1F" w:rsidRDefault="001D3F1F" w:rsidP="001D3F1F">
      <w:pPr>
        <w:pStyle w:val="Bezmezer"/>
        <w:rPr>
          <w:rFonts w:ascii="Arial" w:hAnsi="Arial" w:cs="Arial"/>
          <w:sz w:val="20"/>
          <w:szCs w:val="20"/>
        </w:rPr>
      </w:pPr>
      <w:r w:rsidRPr="001D3F1F">
        <w:rPr>
          <w:rFonts w:ascii="Arial" w:hAnsi="Arial" w:cs="Arial"/>
          <w:sz w:val="20"/>
          <w:szCs w:val="20"/>
        </w:rPr>
        <w:t>Adresa: Riegrova 51, 370 01 České Budějovice</w:t>
      </w:r>
    </w:p>
    <w:p w:rsidR="001D3F1F" w:rsidRPr="001D3F1F" w:rsidRDefault="001D3F1F" w:rsidP="001D3F1F">
      <w:pPr>
        <w:pStyle w:val="Bezmezer"/>
        <w:rPr>
          <w:rFonts w:ascii="Arial" w:hAnsi="Arial" w:cs="Arial"/>
          <w:sz w:val="20"/>
          <w:szCs w:val="20"/>
        </w:rPr>
      </w:pPr>
      <w:r w:rsidRPr="001D3F1F">
        <w:rPr>
          <w:rFonts w:ascii="Arial" w:hAnsi="Arial" w:cs="Arial"/>
          <w:sz w:val="20"/>
          <w:szCs w:val="20"/>
        </w:rPr>
        <w:t>Kontakt:</w:t>
      </w:r>
    </w:p>
    <w:p w:rsidR="001D3F1F" w:rsidRPr="001D3F1F" w:rsidRDefault="001D3F1F" w:rsidP="001D3F1F">
      <w:pPr>
        <w:pStyle w:val="Bezmezer"/>
        <w:rPr>
          <w:rFonts w:ascii="Arial" w:hAnsi="Arial" w:cs="Arial"/>
          <w:sz w:val="20"/>
          <w:szCs w:val="20"/>
        </w:rPr>
      </w:pPr>
      <w:r w:rsidRPr="001D3F1F">
        <w:rPr>
          <w:rFonts w:ascii="Arial" w:hAnsi="Arial" w:cs="Arial"/>
          <w:sz w:val="20"/>
          <w:szCs w:val="20"/>
        </w:rPr>
        <w:t>bezplatná telefonní linka Ledaxu: 800 221 022 – ve všední dny 7:30 – 15:30 hod.</w:t>
      </w:r>
    </w:p>
    <w:p w:rsidR="001D3F1F" w:rsidRPr="001D3F1F" w:rsidRDefault="001D3F1F" w:rsidP="001D3F1F">
      <w:pPr>
        <w:pStyle w:val="Bezmezer"/>
        <w:rPr>
          <w:rFonts w:ascii="Arial" w:hAnsi="Arial" w:cs="Arial"/>
          <w:sz w:val="20"/>
          <w:szCs w:val="20"/>
        </w:rPr>
      </w:pPr>
      <w:r w:rsidRPr="001D3F1F">
        <w:rPr>
          <w:rFonts w:ascii="Arial" w:hAnsi="Arial" w:cs="Arial"/>
          <w:sz w:val="20"/>
          <w:szCs w:val="20"/>
        </w:rPr>
        <w:t>telefon: 725 064 308</w:t>
      </w:r>
    </w:p>
    <w:p w:rsidR="001D3F1F" w:rsidRPr="001D3F1F" w:rsidRDefault="001D3F1F" w:rsidP="001D3F1F">
      <w:pPr>
        <w:pStyle w:val="Bezmezer"/>
        <w:rPr>
          <w:rFonts w:ascii="Arial" w:hAnsi="Arial" w:cs="Arial"/>
          <w:sz w:val="20"/>
          <w:szCs w:val="20"/>
        </w:rPr>
      </w:pPr>
      <w:r w:rsidRPr="001D3F1F">
        <w:rPr>
          <w:rFonts w:ascii="Arial" w:hAnsi="Arial" w:cs="Arial"/>
          <w:sz w:val="20"/>
          <w:szCs w:val="20"/>
        </w:rPr>
        <w:t>e-mail: nadezda.podhorcova@ledax.cz</w:t>
      </w:r>
    </w:p>
    <w:p w:rsidR="001D3F1F" w:rsidRPr="001D3F1F" w:rsidRDefault="001D3F1F" w:rsidP="001D3F1F">
      <w:pPr>
        <w:pStyle w:val="Bezmezer"/>
        <w:rPr>
          <w:rFonts w:ascii="Arial" w:hAnsi="Arial" w:cs="Arial"/>
          <w:sz w:val="20"/>
          <w:szCs w:val="20"/>
        </w:rPr>
      </w:pPr>
      <w:r w:rsidRPr="001D3F1F">
        <w:rPr>
          <w:rFonts w:ascii="Arial" w:hAnsi="Arial" w:cs="Arial"/>
          <w:sz w:val="20"/>
          <w:szCs w:val="20"/>
        </w:rPr>
        <w:t xml:space="preserve">web: www.ledax.cz </w:t>
      </w:r>
    </w:p>
    <w:p w:rsidR="001D3F1F" w:rsidRDefault="001D3F1F" w:rsidP="00B167B3">
      <w:pPr>
        <w:pStyle w:val="Bezmezer"/>
        <w:rPr>
          <w:rFonts w:ascii="Arial" w:hAnsi="Arial" w:cs="Arial"/>
          <w:b/>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Hospic sv. Jana N. Neumanna, o.p.s.</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zařízení: Domácí hospic sv. Veroniky, Dobrovodská 105/32, 370 06 České Budějovice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731 648 328, 737 888 964</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vedouci@hospicveronika.cz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socialni@hospicveronika.cz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info@hospicveronika.cz</w:t>
      </w:r>
    </w:p>
    <w:p w:rsidR="00B167B3" w:rsidRPr="001D3F1F" w:rsidRDefault="00B167B3" w:rsidP="00B167B3">
      <w:pPr>
        <w:pStyle w:val="Bezmezer"/>
        <w:rPr>
          <w:rFonts w:ascii="Arial" w:hAnsi="Arial" w:cs="Arial"/>
          <w:sz w:val="20"/>
          <w:szCs w:val="20"/>
        </w:rPr>
      </w:pPr>
      <w:r w:rsidRPr="00B167B3">
        <w:rPr>
          <w:rFonts w:ascii="Arial" w:hAnsi="Arial" w:cs="Arial"/>
          <w:sz w:val="20"/>
          <w:szCs w:val="20"/>
        </w:rPr>
        <w:t xml:space="preserve">web: </w:t>
      </w:r>
      <w:hyperlink r:id="rId98" w:history="1">
        <w:r w:rsidRPr="001D3F1F">
          <w:rPr>
            <w:rStyle w:val="Hypertextovodkaz"/>
            <w:rFonts w:ascii="Arial" w:hAnsi="Arial" w:cs="Arial"/>
            <w:color w:val="auto"/>
            <w:sz w:val="20"/>
            <w:szCs w:val="20"/>
            <w:u w:val="none"/>
          </w:rPr>
          <w:t>www.hospicveronika.cz</w:t>
        </w:r>
      </w:hyperlink>
    </w:p>
    <w:p w:rsidR="00B167B3" w:rsidRPr="001D3F1F" w:rsidRDefault="00B167B3" w:rsidP="00B167B3">
      <w:pPr>
        <w:pStyle w:val="Bezmezer"/>
        <w:rPr>
          <w:rFonts w:ascii="Arial" w:hAnsi="Arial" w:cs="Arial"/>
          <w:sz w:val="20"/>
          <w:szCs w:val="20"/>
        </w:rPr>
      </w:pPr>
    </w:p>
    <w:p w:rsidR="00B167B3" w:rsidRPr="001D3F1F" w:rsidRDefault="00B167B3" w:rsidP="00B167B3">
      <w:pPr>
        <w:pStyle w:val="Bezmezer"/>
        <w:rPr>
          <w:rFonts w:ascii="Arial" w:hAnsi="Arial" w:cs="Arial"/>
          <w:b/>
          <w:sz w:val="20"/>
          <w:szCs w:val="20"/>
        </w:rPr>
      </w:pPr>
      <w:r w:rsidRPr="001D3F1F">
        <w:rPr>
          <w:rFonts w:ascii="Arial" w:hAnsi="Arial" w:cs="Arial"/>
          <w:b/>
          <w:sz w:val="20"/>
          <w:szCs w:val="20"/>
        </w:rPr>
        <w:t>Hospicová péče sv. Kleofáše, o.p.s.</w:t>
      </w:r>
    </w:p>
    <w:p w:rsidR="00B167B3" w:rsidRPr="001D3F1F" w:rsidRDefault="00B167B3" w:rsidP="00B167B3">
      <w:pPr>
        <w:pStyle w:val="Bezmezer"/>
        <w:rPr>
          <w:rFonts w:ascii="Arial" w:hAnsi="Arial" w:cs="Arial"/>
          <w:sz w:val="20"/>
          <w:szCs w:val="20"/>
        </w:rPr>
      </w:pPr>
      <w:r w:rsidRPr="001D3F1F">
        <w:rPr>
          <w:rFonts w:ascii="Arial" w:hAnsi="Arial" w:cs="Arial"/>
          <w:sz w:val="20"/>
          <w:szCs w:val="20"/>
        </w:rPr>
        <w:t xml:space="preserve">Adresa zařízení: Svatopluka Čecha 20, 379 01 Třeboň </w:t>
      </w:r>
    </w:p>
    <w:p w:rsidR="00B167B3" w:rsidRPr="001D3F1F" w:rsidRDefault="00B167B3" w:rsidP="00B167B3">
      <w:pPr>
        <w:pStyle w:val="Bezmezer"/>
        <w:rPr>
          <w:rFonts w:ascii="Arial" w:hAnsi="Arial" w:cs="Arial"/>
          <w:sz w:val="20"/>
          <w:szCs w:val="20"/>
        </w:rPr>
      </w:pPr>
      <w:r w:rsidRPr="001D3F1F">
        <w:rPr>
          <w:rFonts w:ascii="Arial" w:hAnsi="Arial" w:cs="Arial"/>
          <w:sz w:val="20"/>
          <w:szCs w:val="20"/>
        </w:rPr>
        <w:t>Adresa zařízení: Husova156, 377 01 Jindřichův Hradec</w:t>
      </w:r>
    </w:p>
    <w:p w:rsidR="00B167B3" w:rsidRPr="001D3F1F" w:rsidRDefault="00B167B3" w:rsidP="00B167B3">
      <w:pPr>
        <w:pStyle w:val="Bezmezer"/>
        <w:rPr>
          <w:rFonts w:ascii="Arial" w:hAnsi="Arial" w:cs="Arial"/>
          <w:sz w:val="20"/>
          <w:szCs w:val="20"/>
        </w:rPr>
      </w:pPr>
      <w:r w:rsidRPr="001D3F1F">
        <w:rPr>
          <w:rFonts w:ascii="Arial" w:hAnsi="Arial" w:cs="Arial"/>
          <w:sz w:val="20"/>
          <w:szCs w:val="20"/>
        </w:rPr>
        <w:t>telefon: 739341087</w:t>
      </w:r>
    </w:p>
    <w:p w:rsidR="00B167B3" w:rsidRPr="001D3F1F" w:rsidRDefault="00B167B3" w:rsidP="00B167B3">
      <w:pPr>
        <w:pStyle w:val="Bezmezer"/>
        <w:rPr>
          <w:rFonts w:ascii="Arial" w:hAnsi="Arial" w:cs="Arial"/>
          <w:sz w:val="20"/>
          <w:szCs w:val="20"/>
        </w:rPr>
      </w:pPr>
      <w:r w:rsidRPr="001D3F1F">
        <w:rPr>
          <w:rFonts w:ascii="Arial" w:hAnsi="Arial" w:cs="Arial"/>
          <w:sz w:val="20"/>
          <w:szCs w:val="20"/>
        </w:rPr>
        <w:t>e-mail: socialni.sluzby@kleofas.cz</w:t>
      </w:r>
    </w:p>
    <w:p w:rsidR="00B167B3" w:rsidRPr="001D3F1F" w:rsidRDefault="00B167B3" w:rsidP="00B167B3">
      <w:pPr>
        <w:pStyle w:val="Bezmezer"/>
        <w:rPr>
          <w:rFonts w:ascii="Arial" w:hAnsi="Arial" w:cs="Arial"/>
          <w:sz w:val="20"/>
          <w:szCs w:val="20"/>
        </w:rPr>
      </w:pPr>
      <w:r w:rsidRPr="001D3F1F">
        <w:rPr>
          <w:rFonts w:ascii="Arial" w:hAnsi="Arial" w:cs="Arial"/>
          <w:sz w:val="20"/>
          <w:szCs w:val="20"/>
        </w:rPr>
        <w:t xml:space="preserve">web: </w:t>
      </w:r>
      <w:hyperlink r:id="rId99" w:history="1">
        <w:r w:rsidRPr="001D3F1F">
          <w:rPr>
            <w:rStyle w:val="Hypertextovodkaz"/>
            <w:rFonts w:ascii="Arial" w:hAnsi="Arial" w:cs="Arial"/>
            <w:color w:val="auto"/>
            <w:sz w:val="20"/>
            <w:szCs w:val="20"/>
            <w:u w:val="none"/>
          </w:rPr>
          <w:t>www.kleofas.cz</w:t>
        </w:r>
      </w:hyperlink>
    </w:p>
    <w:p w:rsidR="00CB610A" w:rsidRDefault="00CB610A">
      <w:pPr>
        <w:spacing w:after="160" w:line="259" w:lineRule="auto"/>
        <w:rPr>
          <w:rFonts w:ascii="Arial" w:eastAsia="Calibri" w:hAnsi="Arial" w:cs="Arial"/>
          <w:sz w:val="20"/>
          <w:szCs w:val="20"/>
          <w:lang w:eastAsia="en-US"/>
        </w:rPr>
      </w:pPr>
      <w:r>
        <w:rPr>
          <w:rFonts w:ascii="Arial" w:hAnsi="Arial" w:cs="Arial"/>
          <w:sz w:val="20"/>
          <w:szCs w:val="20"/>
        </w:rPr>
        <w:br w:type="page"/>
      </w: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lastRenderedPageBreak/>
        <w:t>§ 45 Centra denních služeb</w:t>
      </w:r>
    </w:p>
    <w:p w:rsidR="00B167B3" w:rsidRPr="001D3F1F" w:rsidRDefault="00B167B3" w:rsidP="00B167B3">
      <w:pPr>
        <w:pStyle w:val="l5"/>
        <w:shd w:val="clear" w:color="auto" w:fill="FFFFFF"/>
        <w:spacing w:before="0" w:beforeAutospacing="0" w:after="0" w:afterAutospacing="0"/>
        <w:jc w:val="both"/>
        <w:rPr>
          <w:rFonts w:ascii="Arial" w:hAnsi="Arial" w:cs="Arial"/>
          <w:sz w:val="20"/>
          <w:szCs w:val="20"/>
        </w:rPr>
      </w:pPr>
      <w:r w:rsidRPr="001D3F1F">
        <w:rPr>
          <w:rFonts w:ascii="Arial" w:hAnsi="Arial" w:cs="Arial"/>
          <w:sz w:val="20"/>
          <w:szCs w:val="20"/>
        </w:rPr>
        <w:t> V centrech denních služeb se poskytují ambulantní služby osobám, které mají sníženou soběstačnost z důvodu věku, chronického onemocnění nebo zdravotního postižení, jejichž situace vyžaduje pomoc jiné fyzické osoby.</w:t>
      </w:r>
    </w:p>
    <w:p w:rsidR="00B167B3" w:rsidRPr="001D3F1F" w:rsidRDefault="00B167B3" w:rsidP="00B167B3">
      <w:pPr>
        <w:pStyle w:val="l5"/>
        <w:shd w:val="clear" w:color="auto" w:fill="FFFFFF"/>
        <w:spacing w:before="0" w:beforeAutospacing="0" w:after="0" w:afterAutospacing="0"/>
        <w:jc w:val="both"/>
        <w:rPr>
          <w:rFonts w:ascii="Arial" w:hAnsi="Arial" w:cs="Arial"/>
          <w:sz w:val="20"/>
          <w:szCs w:val="20"/>
        </w:rPr>
      </w:pPr>
      <w:r w:rsidRPr="001D3F1F">
        <w:rPr>
          <w:rFonts w:ascii="Arial" w:hAnsi="Arial" w:cs="Arial"/>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a)</w:t>
      </w:r>
      <w:r w:rsidRPr="001D3F1F">
        <w:rPr>
          <w:rFonts w:ascii="Arial" w:hAnsi="Arial" w:cs="Arial"/>
          <w:sz w:val="20"/>
          <w:szCs w:val="20"/>
        </w:rPr>
        <w:t> pomoc při osobní hygieně nebo poskytnutí podmínek pro osobní hygienu,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b)</w:t>
      </w:r>
      <w:r w:rsidRPr="001D3F1F">
        <w:rPr>
          <w:rFonts w:ascii="Arial" w:hAnsi="Arial" w:cs="Arial"/>
          <w:sz w:val="20"/>
          <w:szCs w:val="20"/>
        </w:rPr>
        <w:t> poskytnutí stravy nebo pomoc při zajištění stravy,</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c)</w:t>
      </w:r>
      <w:r w:rsidRPr="001D3F1F">
        <w:rPr>
          <w:rFonts w:ascii="Arial" w:hAnsi="Arial" w:cs="Arial"/>
          <w:sz w:val="20"/>
          <w:szCs w:val="20"/>
        </w:rPr>
        <w:t> výchovné, vzdělávací a aktivizační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d)</w:t>
      </w:r>
      <w:r w:rsidRPr="001D3F1F">
        <w:rPr>
          <w:rFonts w:ascii="Arial" w:hAnsi="Arial" w:cs="Arial"/>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e)</w:t>
      </w:r>
      <w:r w:rsidRPr="001D3F1F">
        <w:rPr>
          <w:rFonts w:ascii="Arial" w:hAnsi="Arial" w:cs="Arial"/>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f)</w:t>
      </w:r>
      <w:r w:rsidRPr="001D3F1F">
        <w:rPr>
          <w:rFonts w:ascii="Arial" w:hAnsi="Arial" w:cs="Arial"/>
          <w:sz w:val="20"/>
          <w:szCs w:val="20"/>
        </w:rPr>
        <w:t> pomoc</w:t>
      </w:r>
      <w:r w:rsidRPr="00B167B3">
        <w:rPr>
          <w:rFonts w:ascii="Arial" w:hAnsi="Arial" w:cs="Arial"/>
          <w:sz w:val="20"/>
          <w:szCs w:val="20"/>
        </w:rPr>
        <w:t xml:space="preserve"> při uplatňování práv, oprávněných zájmů a při obstarávání osobních záležitostí.</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p>
    <w:p w:rsidR="00B167B3" w:rsidRPr="001D3F1F" w:rsidRDefault="00B167B3" w:rsidP="00B167B3">
      <w:pPr>
        <w:jc w:val="both"/>
        <w:rPr>
          <w:rFonts w:ascii="Arial" w:hAnsi="Arial" w:cs="Arial"/>
          <w:b/>
          <w:sz w:val="20"/>
          <w:szCs w:val="20"/>
        </w:rPr>
      </w:pPr>
      <w:r w:rsidRPr="001D3F1F">
        <w:rPr>
          <w:rFonts w:ascii="Arial" w:hAnsi="Arial" w:cs="Arial"/>
          <w:b/>
          <w:sz w:val="20"/>
          <w:szCs w:val="20"/>
        </w:rPr>
        <w:t>Na Vltavotýnsku není tato služba poskytována.</w:t>
      </w:r>
    </w:p>
    <w:p w:rsidR="00B167B3" w:rsidRPr="001D3F1F" w:rsidRDefault="00B167B3" w:rsidP="00B167B3">
      <w:pPr>
        <w:jc w:val="both"/>
        <w:rPr>
          <w:rFonts w:ascii="Arial" w:hAnsi="Arial" w:cs="Arial"/>
          <w:sz w:val="20"/>
          <w:szCs w:val="20"/>
        </w:rPr>
      </w:pPr>
      <w:r w:rsidRPr="001D3F1F">
        <w:rPr>
          <w:rFonts w:ascii="Arial" w:hAnsi="Arial" w:cs="Arial"/>
          <w:sz w:val="20"/>
          <w:szCs w:val="20"/>
        </w:rPr>
        <w:t>Další poskytovatele služby najdete v  registru poskytovatelů sociálních služeb na internetovém portálu MPSV ČR (</w:t>
      </w:r>
      <w:hyperlink r:id="rId100"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1D3F1F">
      <w:pPr>
        <w:pStyle w:val="l6"/>
        <w:shd w:val="clear" w:color="auto" w:fill="FFFFFF"/>
        <w:spacing w:before="0" w:beforeAutospacing="0" w:after="0" w:afterAutospacing="0"/>
        <w:jc w:val="both"/>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46 Denní stacionáře</w:t>
      </w:r>
    </w:p>
    <w:p w:rsidR="00B167B3" w:rsidRPr="001D3F1F" w:rsidRDefault="00B167B3" w:rsidP="00B167B3">
      <w:pPr>
        <w:pStyle w:val="l5"/>
        <w:shd w:val="clear" w:color="auto" w:fill="FFFFFF"/>
        <w:spacing w:before="0" w:beforeAutospacing="0" w:after="0" w:afterAutospacing="0"/>
        <w:jc w:val="both"/>
        <w:rPr>
          <w:rFonts w:ascii="Arial" w:hAnsi="Arial" w:cs="Arial"/>
          <w:sz w:val="20"/>
          <w:szCs w:val="20"/>
        </w:rPr>
      </w:pPr>
      <w:r w:rsidRPr="001D3F1F">
        <w:rPr>
          <w:rFonts w:ascii="Arial" w:hAnsi="Arial" w:cs="Arial"/>
          <w:sz w:val="20"/>
          <w:szCs w:val="20"/>
        </w:rPr>
        <w:t>V denních stacionářích se poskytují ambulantní služby osobám, které mají sníženou soběstačnost z důvodu věku nebo zdravotního postižení, a osobám s chronickým duševním onemocněním, jejichž situace vyžaduje pravidelnou pomoc jiné fyzické osoby.</w:t>
      </w:r>
      <w:r w:rsidR="00B62CDD">
        <w:rPr>
          <w:rFonts w:ascii="Arial" w:hAnsi="Arial" w:cs="Arial"/>
          <w:sz w:val="20"/>
          <w:szCs w:val="20"/>
        </w:rPr>
        <w:t xml:space="preserve"> </w:t>
      </w:r>
      <w:r w:rsidRPr="001D3F1F">
        <w:rPr>
          <w:rFonts w:ascii="Arial" w:hAnsi="Arial" w:cs="Arial"/>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a)</w:t>
      </w:r>
      <w:r w:rsidRPr="001D3F1F">
        <w:rPr>
          <w:rFonts w:ascii="Arial" w:hAnsi="Arial" w:cs="Arial"/>
          <w:sz w:val="20"/>
          <w:szCs w:val="20"/>
        </w:rPr>
        <w:t> pomoc při zvládání běžných úkonů péče o vlastní osobu,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b)</w:t>
      </w:r>
      <w:r w:rsidRPr="001D3F1F">
        <w:rPr>
          <w:rFonts w:ascii="Arial" w:hAnsi="Arial" w:cs="Arial"/>
          <w:sz w:val="20"/>
          <w:szCs w:val="20"/>
        </w:rPr>
        <w:t> pomoc při osobní hygieně nebo poskytnutí podmínek pro osobní hygienu,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c)</w:t>
      </w:r>
      <w:r w:rsidRPr="001D3F1F">
        <w:rPr>
          <w:rFonts w:ascii="Arial" w:hAnsi="Arial" w:cs="Arial"/>
          <w:sz w:val="20"/>
          <w:szCs w:val="20"/>
        </w:rPr>
        <w:t> poskytnutí stravy,</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d)</w:t>
      </w:r>
      <w:r w:rsidRPr="001D3F1F">
        <w:rPr>
          <w:rFonts w:ascii="Arial" w:hAnsi="Arial" w:cs="Arial"/>
          <w:sz w:val="20"/>
          <w:szCs w:val="20"/>
        </w:rPr>
        <w:t> výchovné, vzdělávací a aktivizační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e)</w:t>
      </w:r>
      <w:r w:rsidRPr="001D3F1F">
        <w:rPr>
          <w:rFonts w:ascii="Arial" w:hAnsi="Arial" w:cs="Arial"/>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f)</w:t>
      </w:r>
      <w:r w:rsidRPr="001D3F1F">
        <w:rPr>
          <w:rFonts w:ascii="Arial" w:hAnsi="Arial" w:cs="Arial"/>
          <w:sz w:val="20"/>
          <w:szCs w:val="20"/>
        </w:rPr>
        <w:t> sociálně terapeutické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g)</w:t>
      </w:r>
      <w:r w:rsidRPr="001D3F1F">
        <w:rPr>
          <w:rFonts w:ascii="Arial" w:hAnsi="Arial" w:cs="Arial"/>
          <w:sz w:val="20"/>
          <w:szCs w:val="20"/>
        </w:rPr>
        <w:t> pomoc při uplatňování práv, oprávněných zájmů a při obstarávání osobních záležitostí.</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p>
    <w:p w:rsidR="00B167B3" w:rsidRPr="001D3F1F" w:rsidRDefault="00B167B3" w:rsidP="00B167B3">
      <w:pPr>
        <w:jc w:val="both"/>
        <w:rPr>
          <w:rFonts w:ascii="Arial" w:hAnsi="Arial" w:cs="Arial"/>
          <w:b/>
          <w:sz w:val="20"/>
          <w:szCs w:val="20"/>
        </w:rPr>
      </w:pPr>
      <w:r w:rsidRPr="001D3F1F">
        <w:rPr>
          <w:rFonts w:ascii="Arial" w:hAnsi="Arial" w:cs="Arial"/>
          <w:b/>
          <w:sz w:val="20"/>
          <w:szCs w:val="20"/>
        </w:rPr>
        <w:t>Na Vltavotýnsku není tato služba poskytována.</w:t>
      </w:r>
    </w:p>
    <w:p w:rsidR="00B167B3" w:rsidRPr="001D3F1F" w:rsidRDefault="00B167B3" w:rsidP="00B167B3">
      <w:pPr>
        <w:jc w:val="both"/>
        <w:rPr>
          <w:rFonts w:ascii="Arial" w:hAnsi="Arial" w:cs="Arial"/>
          <w:sz w:val="20"/>
          <w:szCs w:val="20"/>
        </w:rPr>
      </w:pPr>
      <w:r w:rsidRPr="001D3F1F">
        <w:rPr>
          <w:rFonts w:ascii="Arial" w:hAnsi="Arial" w:cs="Arial"/>
          <w:sz w:val="20"/>
          <w:szCs w:val="20"/>
        </w:rPr>
        <w:t>Další poskytovatele služby najdete v  registru poskytovatelů sociálních služeb na internetovém portálu MPSV ČR (</w:t>
      </w:r>
      <w:hyperlink r:id="rId101"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1D3F1F">
      <w:pPr>
        <w:pStyle w:val="l6"/>
        <w:shd w:val="clear" w:color="auto" w:fill="FFFFFF"/>
        <w:spacing w:before="0" w:beforeAutospacing="0" w:after="0" w:afterAutospacing="0"/>
        <w:jc w:val="both"/>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47 Týdenní stacionáře</w:t>
      </w:r>
    </w:p>
    <w:p w:rsidR="00B167B3" w:rsidRPr="001D3F1F" w:rsidRDefault="00B167B3" w:rsidP="00B167B3">
      <w:pPr>
        <w:pStyle w:val="l5"/>
        <w:shd w:val="clear" w:color="auto" w:fill="FFFFFF"/>
        <w:spacing w:before="0" w:beforeAutospacing="0" w:after="0" w:afterAutospacing="0"/>
        <w:jc w:val="both"/>
        <w:rPr>
          <w:rFonts w:ascii="Arial" w:hAnsi="Arial" w:cs="Arial"/>
          <w:sz w:val="20"/>
          <w:szCs w:val="20"/>
        </w:rPr>
      </w:pPr>
      <w:r w:rsidRPr="001D3F1F">
        <w:rPr>
          <w:rFonts w:ascii="Arial" w:hAnsi="Arial" w:cs="Arial"/>
          <w:sz w:val="20"/>
          <w:szCs w:val="20"/>
        </w:rPr>
        <w:t>V týdenních stacionářích se poskytují pobytové služby osobám, které mají sníženou soběstačnost z důvodu věku nebo zdravotního postižení, a osobám s chronickým duševním onemocněním, jejichž situace vyžaduje pravidelnou pomoc jiné fyzické osoby.</w:t>
      </w:r>
      <w:r w:rsidR="00B62CDD">
        <w:rPr>
          <w:rFonts w:ascii="Arial" w:hAnsi="Arial" w:cs="Arial"/>
          <w:sz w:val="20"/>
          <w:szCs w:val="20"/>
        </w:rPr>
        <w:t xml:space="preserve"> </w:t>
      </w:r>
      <w:r w:rsidRPr="001D3F1F">
        <w:rPr>
          <w:rFonts w:ascii="Arial" w:hAnsi="Arial" w:cs="Arial"/>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a)</w:t>
      </w:r>
      <w:r w:rsidRPr="001D3F1F">
        <w:rPr>
          <w:rFonts w:ascii="Arial" w:hAnsi="Arial" w:cs="Arial"/>
          <w:sz w:val="20"/>
          <w:szCs w:val="20"/>
        </w:rPr>
        <w:t> poskytnutí ubytování,</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b)</w:t>
      </w:r>
      <w:r w:rsidRPr="001D3F1F">
        <w:rPr>
          <w:rFonts w:ascii="Arial" w:hAnsi="Arial" w:cs="Arial"/>
          <w:sz w:val="20"/>
          <w:szCs w:val="20"/>
        </w:rPr>
        <w:t> poskytnutí stravy,</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c)</w:t>
      </w:r>
      <w:r w:rsidRPr="00B62CDD">
        <w:rPr>
          <w:rFonts w:ascii="Arial" w:hAnsi="Arial" w:cs="Arial"/>
          <w:i/>
          <w:sz w:val="20"/>
          <w:szCs w:val="20"/>
        </w:rPr>
        <w:t> </w:t>
      </w:r>
      <w:r w:rsidRPr="001D3F1F">
        <w:rPr>
          <w:rFonts w:ascii="Arial" w:hAnsi="Arial" w:cs="Arial"/>
          <w:sz w:val="20"/>
          <w:szCs w:val="20"/>
        </w:rPr>
        <w:t>pomoc při osobní hygieně nebo poskytnutí podmínek pro osobní hygienu,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d)</w:t>
      </w:r>
      <w:r w:rsidRPr="001D3F1F">
        <w:rPr>
          <w:rFonts w:ascii="Arial" w:hAnsi="Arial" w:cs="Arial"/>
          <w:sz w:val="20"/>
          <w:szCs w:val="20"/>
        </w:rPr>
        <w:t> pomoc při zvládání běžných úkonů péče o vlastní osobu,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e)</w:t>
      </w:r>
      <w:r w:rsidRPr="001D3F1F">
        <w:rPr>
          <w:rFonts w:ascii="Arial" w:hAnsi="Arial" w:cs="Arial"/>
          <w:sz w:val="20"/>
          <w:szCs w:val="20"/>
        </w:rPr>
        <w:t> výchovné, vzdělávací a aktivizační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f)</w:t>
      </w:r>
      <w:r w:rsidRPr="001D3F1F">
        <w:rPr>
          <w:rFonts w:ascii="Arial" w:hAnsi="Arial" w:cs="Arial"/>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g)</w:t>
      </w:r>
      <w:r w:rsidRPr="001D3F1F">
        <w:rPr>
          <w:rFonts w:ascii="Arial" w:hAnsi="Arial" w:cs="Arial"/>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h)</w:t>
      </w:r>
      <w:r w:rsidRPr="001D3F1F">
        <w:rPr>
          <w:rFonts w:ascii="Arial" w:hAnsi="Arial" w:cs="Arial"/>
          <w:sz w:val="20"/>
          <w:szCs w:val="20"/>
        </w:rPr>
        <w:t> pomoc</w:t>
      </w:r>
      <w:r w:rsidRPr="00B167B3">
        <w:rPr>
          <w:rFonts w:ascii="Arial" w:hAnsi="Arial" w:cs="Arial"/>
          <w:sz w:val="20"/>
          <w:szCs w:val="20"/>
        </w:rPr>
        <w:t xml:space="preserve"> při uplatňování práv, oprávněných zájmů a při obstarávání osobních záležitostí.</w:t>
      </w:r>
    </w:p>
    <w:p w:rsidR="00B167B3" w:rsidRPr="00B167B3" w:rsidRDefault="00B167B3" w:rsidP="00B167B3">
      <w:pPr>
        <w:jc w:val="both"/>
        <w:rPr>
          <w:rFonts w:ascii="Calibri" w:hAnsi="Calibri" w:cs="Calibri"/>
          <w:b/>
          <w:sz w:val="20"/>
          <w:szCs w:val="20"/>
        </w:rPr>
      </w:pPr>
    </w:p>
    <w:p w:rsidR="00B167B3" w:rsidRPr="001D3F1F" w:rsidRDefault="00B167B3" w:rsidP="00B167B3">
      <w:pPr>
        <w:jc w:val="both"/>
        <w:rPr>
          <w:rFonts w:ascii="Arial" w:hAnsi="Arial" w:cs="Arial"/>
          <w:b/>
          <w:sz w:val="20"/>
          <w:szCs w:val="20"/>
        </w:rPr>
      </w:pPr>
      <w:r w:rsidRPr="001D3F1F">
        <w:rPr>
          <w:rFonts w:ascii="Arial" w:hAnsi="Arial" w:cs="Arial"/>
          <w:b/>
          <w:sz w:val="20"/>
          <w:szCs w:val="20"/>
        </w:rPr>
        <w:t>Na Vltavotýnsku není tato služba poskytována.</w:t>
      </w:r>
    </w:p>
    <w:p w:rsidR="00B167B3" w:rsidRPr="001D3F1F" w:rsidRDefault="00B167B3" w:rsidP="00B167B3">
      <w:pPr>
        <w:jc w:val="both"/>
        <w:rPr>
          <w:rFonts w:ascii="Arial" w:hAnsi="Arial" w:cs="Arial"/>
          <w:sz w:val="20"/>
          <w:szCs w:val="20"/>
        </w:rPr>
      </w:pPr>
      <w:r w:rsidRPr="001D3F1F">
        <w:rPr>
          <w:rFonts w:ascii="Arial" w:hAnsi="Arial" w:cs="Arial"/>
          <w:sz w:val="20"/>
          <w:szCs w:val="20"/>
        </w:rPr>
        <w:t>Další poskytovatele služby najdete v  registru poskytovatelů sociálních služeb na internetovém portálu MPSV ČR (</w:t>
      </w:r>
      <w:hyperlink r:id="rId102"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eastAsia="Calibri" w:hAnsi="Arial" w:cs="Arial"/>
          <w:b/>
          <w:color w:val="2E74B5" w:themeColor="accent1" w:themeShade="BF"/>
          <w:sz w:val="28"/>
          <w:szCs w:val="28"/>
        </w:rPr>
        <w:t>§ 48</w:t>
      </w:r>
      <w:r w:rsidRPr="00CB610A">
        <w:rPr>
          <w:rFonts w:ascii="Arial" w:hAnsi="Arial" w:cs="Arial"/>
          <w:b/>
          <w:color w:val="2E74B5" w:themeColor="accent1" w:themeShade="BF"/>
          <w:sz w:val="28"/>
          <w:szCs w:val="28"/>
        </w:rPr>
        <w:t xml:space="preserve"> </w:t>
      </w:r>
      <w:r w:rsidRPr="00CB610A">
        <w:rPr>
          <w:rFonts w:ascii="Arial" w:eastAsia="Calibri" w:hAnsi="Arial" w:cs="Arial"/>
          <w:b/>
          <w:color w:val="2E74B5" w:themeColor="accent1" w:themeShade="BF"/>
          <w:sz w:val="28"/>
          <w:szCs w:val="28"/>
        </w:rPr>
        <w:t>Domovy pro osoby se zdravotním postižením</w:t>
      </w:r>
    </w:p>
    <w:p w:rsidR="00B167B3" w:rsidRPr="00B167B3" w:rsidRDefault="00B167B3" w:rsidP="00B167B3">
      <w:pPr>
        <w:pStyle w:val="l5"/>
        <w:shd w:val="clear" w:color="auto" w:fill="FFFFFF"/>
        <w:spacing w:before="0" w:beforeAutospacing="0" w:after="0" w:afterAutospacing="0"/>
        <w:jc w:val="both"/>
        <w:rPr>
          <w:rFonts w:ascii="Arial" w:hAnsi="Arial" w:cs="Arial"/>
          <w:sz w:val="20"/>
          <w:szCs w:val="20"/>
        </w:rPr>
      </w:pPr>
      <w:r w:rsidRPr="00B167B3">
        <w:rPr>
          <w:rFonts w:ascii="Arial" w:hAnsi="Arial" w:cs="Arial"/>
          <w:sz w:val="20"/>
          <w:szCs w:val="20"/>
        </w:rPr>
        <w:t>V domovech pro osoby se zdravotním postižením se poskytují pobytové služby osobám, které mají sníženou soběstačnost z důvodu zdravotního postižení, jejichž situace vyžaduje pravidelnou pomoc jiné fyzické osoby.</w:t>
      </w:r>
    </w:p>
    <w:p w:rsidR="00B167B3" w:rsidRPr="00B167B3" w:rsidRDefault="00B167B3" w:rsidP="00B167B3">
      <w:pPr>
        <w:pStyle w:val="l5"/>
        <w:shd w:val="clear" w:color="auto" w:fill="FFFFFF"/>
        <w:spacing w:before="0" w:beforeAutospacing="0" w:after="0" w:afterAutospacing="0"/>
        <w:jc w:val="both"/>
        <w:rPr>
          <w:rFonts w:ascii="Arial" w:hAnsi="Arial" w:cs="Arial"/>
          <w:sz w:val="20"/>
          <w:szCs w:val="20"/>
        </w:rPr>
      </w:pPr>
      <w:r w:rsidRPr="00B167B3">
        <w:rPr>
          <w:rFonts w:ascii="Arial" w:hAnsi="Arial" w:cs="Arial"/>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a)</w:t>
      </w:r>
      <w:r w:rsidRPr="001D3F1F">
        <w:rPr>
          <w:rFonts w:ascii="Arial" w:hAnsi="Arial" w:cs="Arial"/>
          <w:sz w:val="20"/>
          <w:szCs w:val="20"/>
        </w:rPr>
        <w:t> poskytnutí ubytování,</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b)</w:t>
      </w:r>
      <w:r w:rsidRPr="001D3F1F">
        <w:rPr>
          <w:rFonts w:ascii="Arial" w:hAnsi="Arial" w:cs="Arial"/>
          <w:sz w:val="20"/>
          <w:szCs w:val="20"/>
        </w:rPr>
        <w:t> poskytnutí stravy,</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c)</w:t>
      </w:r>
      <w:r w:rsidRPr="001D3F1F">
        <w:rPr>
          <w:rFonts w:ascii="Arial" w:hAnsi="Arial" w:cs="Arial"/>
          <w:sz w:val="20"/>
          <w:szCs w:val="20"/>
        </w:rPr>
        <w:t> pomoc při zvládání běžných úkonů péče o vlastní osobu,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d)</w:t>
      </w:r>
      <w:r w:rsidRPr="001D3F1F">
        <w:rPr>
          <w:rFonts w:ascii="Arial" w:hAnsi="Arial" w:cs="Arial"/>
          <w:sz w:val="20"/>
          <w:szCs w:val="20"/>
        </w:rPr>
        <w:t> pomoc při osobní hygieně nebo poskytnutí podmínek pro osobní hygienu,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e)</w:t>
      </w:r>
      <w:r w:rsidRPr="001D3F1F">
        <w:rPr>
          <w:rFonts w:ascii="Arial" w:hAnsi="Arial" w:cs="Arial"/>
          <w:sz w:val="20"/>
          <w:szCs w:val="20"/>
        </w:rPr>
        <w:t> výchovné, vzdělávací a aktivizační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f)</w:t>
      </w:r>
      <w:r w:rsidRPr="001D3F1F">
        <w:rPr>
          <w:rFonts w:ascii="Arial" w:hAnsi="Arial" w:cs="Arial"/>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g)</w:t>
      </w:r>
      <w:r w:rsidRPr="001D3F1F">
        <w:rPr>
          <w:rFonts w:ascii="Arial" w:hAnsi="Arial" w:cs="Arial"/>
          <w:sz w:val="20"/>
          <w:szCs w:val="20"/>
        </w:rPr>
        <w:t> sociálně terapeutické činnosti</w:t>
      </w:r>
      <w:r w:rsidR="0080353E">
        <w:rPr>
          <w:rFonts w:ascii="Arial" w:hAnsi="Arial" w:cs="Arial"/>
          <w:sz w:val="20"/>
          <w:szCs w:val="20"/>
        </w:rPr>
        <w:t>.</w:t>
      </w:r>
    </w:p>
    <w:p w:rsidR="00B167B3" w:rsidRPr="001D3F1F" w:rsidRDefault="00B167B3" w:rsidP="00B167B3">
      <w:pPr>
        <w:jc w:val="both"/>
        <w:rPr>
          <w:rFonts w:ascii="Arial" w:hAnsi="Arial" w:cs="Arial"/>
          <w:b/>
          <w:sz w:val="20"/>
          <w:szCs w:val="20"/>
        </w:rPr>
      </w:pPr>
      <w:r w:rsidRPr="001D3F1F">
        <w:rPr>
          <w:rFonts w:ascii="Arial" w:hAnsi="Arial" w:cs="Arial"/>
          <w:b/>
          <w:sz w:val="20"/>
          <w:szCs w:val="20"/>
        </w:rPr>
        <w:lastRenderedPageBreak/>
        <w:t>Na Vltavotýnsku není tato služba poskytována.</w:t>
      </w:r>
    </w:p>
    <w:p w:rsidR="00B167B3" w:rsidRPr="001D3F1F" w:rsidRDefault="00B167B3" w:rsidP="00B167B3">
      <w:pPr>
        <w:jc w:val="both"/>
        <w:rPr>
          <w:rFonts w:ascii="Arial" w:hAnsi="Arial" w:cs="Arial"/>
          <w:sz w:val="20"/>
          <w:szCs w:val="20"/>
        </w:rPr>
      </w:pPr>
      <w:r w:rsidRPr="001D3F1F">
        <w:rPr>
          <w:rFonts w:ascii="Arial" w:hAnsi="Arial" w:cs="Arial"/>
          <w:sz w:val="20"/>
          <w:szCs w:val="20"/>
        </w:rPr>
        <w:t>Další poskytovatele služby najdete v  registru poskytovatelů sociálních služeb na internetovém portálu MPSV ČR (</w:t>
      </w:r>
      <w:hyperlink r:id="rId103"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1D3F1F" w:rsidRPr="001D3F1F" w:rsidRDefault="001D3F1F" w:rsidP="0080353E">
      <w:pPr>
        <w:jc w:val="both"/>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49 Domovy pro seniory</w:t>
      </w:r>
    </w:p>
    <w:p w:rsidR="00B167B3" w:rsidRPr="001D3F1F" w:rsidRDefault="00B167B3" w:rsidP="00B167B3">
      <w:pPr>
        <w:pStyle w:val="l5"/>
        <w:shd w:val="clear" w:color="auto" w:fill="FFFFFF"/>
        <w:spacing w:before="0" w:beforeAutospacing="0" w:after="0" w:afterAutospacing="0"/>
        <w:jc w:val="both"/>
        <w:rPr>
          <w:rFonts w:ascii="Arial" w:hAnsi="Arial" w:cs="Arial"/>
          <w:sz w:val="20"/>
          <w:szCs w:val="20"/>
        </w:rPr>
      </w:pPr>
      <w:r w:rsidRPr="00B167B3">
        <w:rPr>
          <w:rFonts w:ascii="Arial" w:hAnsi="Arial" w:cs="Arial"/>
          <w:sz w:val="20"/>
          <w:szCs w:val="20"/>
        </w:rPr>
        <w:t>V domovech pro seniory se poskytují pobytové služby osobám, které mají sníženou soběstačnost zejména z důvodu věku, jejichž situace vyžaduje pravidelnou pomoc jiné fyzické osoby.</w:t>
      </w:r>
      <w:r w:rsidR="0080353E">
        <w:rPr>
          <w:rFonts w:ascii="Arial" w:hAnsi="Arial" w:cs="Arial"/>
          <w:sz w:val="20"/>
          <w:szCs w:val="20"/>
        </w:rPr>
        <w:t xml:space="preserve"> </w:t>
      </w:r>
      <w:r w:rsidRPr="001D3F1F">
        <w:rPr>
          <w:rFonts w:ascii="Arial" w:hAnsi="Arial" w:cs="Arial"/>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a)</w:t>
      </w:r>
      <w:r w:rsidRPr="001D3F1F">
        <w:rPr>
          <w:rFonts w:ascii="Arial" w:hAnsi="Arial" w:cs="Arial"/>
          <w:sz w:val="20"/>
          <w:szCs w:val="20"/>
        </w:rPr>
        <w:t> poskytnutí ubytování,</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b)</w:t>
      </w:r>
      <w:r w:rsidRPr="001D3F1F">
        <w:rPr>
          <w:rFonts w:ascii="Arial" w:hAnsi="Arial" w:cs="Arial"/>
          <w:sz w:val="20"/>
          <w:szCs w:val="20"/>
        </w:rPr>
        <w:t> poskytnutí stravy,</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c)</w:t>
      </w:r>
      <w:r w:rsidRPr="001D3F1F">
        <w:rPr>
          <w:rFonts w:ascii="Arial" w:hAnsi="Arial" w:cs="Arial"/>
          <w:sz w:val="20"/>
          <w:szCs w:val="20"/>
        </w:rPr>
        <w:t> pomoc při zvládání běžných úkonů péče o vlastní osobu,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d)</w:t>
      </w:r>
      <w:r w:rsidRPr="001D3F1F">
        <w:rPr>
          <w:rFonts w:ascii="Arial" w:hAnsi="Arial" w:cs="Arial"/>
          <w:sz w:val="20"/>
          <w:szCs w:val="20"/>
        </w:rPr>
        <w:t> pomoc při osobní hygieně nebo poskytnutí podmínek pro osobní hygienu,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e)</w:t>
      </w:r>
      <w:r w:rsidRPr="001D3F1F">
        <w:rPr>
          <w:rFonts w:ascii="Arial" w:hAnsi="Arial" w:cs="Arial"/>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f)</w:t>
      </w:r>
      <w:r w:rsidRPr="001D3F1F">
        <w:rPr>
          <w:rFonts w:ascii="Arial" w:hAnsi="Arial" w:cs="Arial"/>
          <w:sz w:val="20"/>
          <w:szCs w:val="20"/>
        </w:rPr>
        <w:t> sociálně terapeutické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g)</w:t>
      </w:r>
      <w:r w:rsidRPr="001D3F1F">
        <w:rPr>
          <w:rFonts w:ascii="Arial" w:hAnsi="Arial" w:cs="Arial"/>
          <w:sz w:val="20"/>
          <w:szCs w:val="20"/>
        </w:rPr>
        <w:t> aktivizační činnosti,</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r w:rsidRPr="00B62CDD">
        <w:rPr>
          <w:rStyle w:val="PromnnHTML"/>
          <w:rFonts w:ascii="Arial" w:hAnsi="Arial" w:cs="Arial"/>
          <w:bCs/>
          <w:i w:val="0"/>
          <w:sz w:val="20"/>
          <w:szCs w:val="20"/>
        </w:rPr>
        <w:t>h)</w:t>
      </w:r>
      <w:r w:rsidRPr="00B167B3">
        <w:rPr>
          <w:rFonts w:ascii="Arial" w:hAnsi="Arial" w:cs="Arial"/>
          <w:sz w:val="20"/>
          <w:szCs w:val="20"/>
        </w:rPr>
        <w:t> pomoc při uplatňování práv, oprávněných zájmů a při obstarávání osobních záležitostí.</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p>
    <w:p w:rsidR="00B167B3" w:rsidRPr="001D3F1F" w:rsidRDefault="00B167B3" w:rsidP="00B167B3">
      <w:pPr>
        <w:jc w:val="both"/>
        <w:rPr>
          <w:rFonts w:ascii="Arial" w:hAnsi="Arial" w:cs="Arial"/>
          <w:b/>
          <w:sz w:val="20"/>
          <w:szCs w:val="20"/>
        </w:rPr>
      </w:pPr>
      <w:r w:rsidRPr="001D3F1F">
        <w:rPr>
          <w:rFonts w:ascii="Arial" w:hAnsi="Arial" w:cs="Arial"/>
          <w:b/>
          <w:sz w:val="20"/>
          <w:szCs w:val="20"/>
        </w:rPr>
        <w:t>Na Vltavotýnsku není tato služba poskytována.</w:t>
      </w:r>
    </w:p>
    <w:p w:rsidR="00B167B3" w:rsidRPr="001D3F1F" w:rsidRDefault="00B167B3" w:rsidP="00B167B3">
      <w:pPr>
        <w:jc w:val="both"/>
        <w:rPr>
          <w:rFonts w:ascii="Arial" w:hAnsi="Arial" w:cs="Arial"/>
          <w:sz w:val="20"/>
          <w:szCs w:val="20"/>
        </w:rPr>
      </w:pPr>
      <w:r w:rsidRPr="001D3F1F">
        <w:rPr>
          <w:rFonts w:ascii="Arial" w:hAnsi="Arial" w:cs="Arial"/>
          <w:sz w:val="20"/>
          <w:szCs w:val="20"/>
        </w:rPr>
        <w:t>Další poskytovatele služby najdete v  registru poskytovatelů sociálních služeb na internetovém portálu MPSV ČR (</w:t>
      </w:r>
      <w:hyperlink r:id="rId104"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50 Domovy se zvláštním režimem</w:t>
      </w:r>
    </w:p>
    <w:p w:rsidR="00B167B3" w:rsidRPr="00B167B3" w:rsidRDefault="00B167B3" w:rsidP="00B167B3">
      <w:pPr>
        <w:pStyle w:val="l5"/>
        <w:shd w:val="clear" w:color="auto" w:fill="FFFFFF"/>
        <w:spacing w:before="0" w:beforeAutospacing="0" w:after="0" w:afterAutospacing="0"/>
        <w:jc w:val="both"/>
        <w:rPr>
          <w:rFonts w:ascii="Arial" w:hAnsi="Arial" w:cs="Arial"/>
          <w:sz w:val="20"/>
          <w:szCs w:val="20"/>
        </w:rPr>
      </w:pPr>
      <w:r w:rsidRPr="00B167B3">
        <w:rPr>
          <w:rFonts w:ascii="Arial" w:hAnsi="Arial" w:cs="Arial"/>
          <w:sz w:val="20"/>
          <w:szCs w:val="20"/>
        </w:rPr>
        <w:t>V domovech se zvláštním režimem se poskytují pobytové služby osobám, které mají sníženou soběstačnost z důvodu chronického duševního onemocnění nebo závislosti na návykových látkách, a osobám se stařeckou, Alzheimerovou demencí a ostatními typy demencí, které mají sníženou soběstačnost z důvodu těchto onemocnění, jejichž situace vyžaduje pravidelnou pomoc jiné fyzické osoby. Režim v těchto zařízeních při poskytování sociálních služeb je přizpůsoben specifickým potřebám těchto osob.</w:t>
      </w:r>
      <w:r w:rsidR="0080353E">
        <w:rPr>
          <w:rFonts w:ascii="Arial" w:hAnsi="Arial" w:cs="Arial"/>
          <w:sz w:val="20"/>
          <w:szCs w:val="20"/>
        </w:rPr>
        <w:t xml:space="preserve"> </w:t>
      </w:r>
      <w:r w:rsidRPr="00B167B3">
        <w:rPr>
          <w:rFonts w:ascii="Arial" w:hAnsi="Arial" w:cs="Arial"/>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a)</w:t>
      </w:r>
      <w:r w:rsidRPr="001D3F1F">
        <w:rPr>
          <w:rFonts w:ascii="Arial" w:hAnsi="Arial" w:cs="Arial"/>
          <w:sz w:val="20"/>
          <w:szCs w:val="20"/>
        </w:rPr>
        <w:t> poskytnutí ubytování,</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b)</w:t>
      </w:r>
      <w:r w:rsidRPr="001D3F1F">
        <w:rPr>
          <w:rFonts w:ascii="Arial" w:hAnsi="Arial" w:cs="Arial"/>
          <w:sz w:val="20"/>
          <w:szCs w:val="20"/>
        </w:rPr>
        <w:t> poskytnutí stravy,</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c)</w:t>
      </w:r>
      <w:r w:rsidRPr="001D3F1F">
        <w:rPr>
          <w:rFonts w:ascii="Arial" w:hAnsi="Arial" w:cs="Arial"/>
          <w:sz w:val="20"/>
          <w:szCs w:val="20"/>
        </w:rPr>
        <w:t> pomoc při osobní hygieně nebo poskytnutí podmínek pro osobní hygienu,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d)</w:t>
      </w:r>
      <w:r w:rsidRPr="001D3F1F">
        <w:rPr>
          <w:rFonts w:ascii="Arial" w:hAnsi="Arial" w:cs="Arial"/>
          <w:sz w:val="20"/>
          <w:szCs w:val="20"/>
        </w:rPr>
        <w:t> pomoc při zvládání běžných úkonů péče o vlastní osobu,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e)</w:t>
      </w:r>
      <w:r w:rsidRPr="001D3F1F">
        <w:rPr>
          <w:rFonts w:ascii="Arial" w:hAnsi="Arial" w:cs="Arial"/>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f)</w:t>
      </w:r>
      <w:r w:rsidRPr="001D3F1F">
        <w:rPr>
          <w:rFonts w:ascii="Arial" w:hAnsi="Arial" w:cs="Arial"/>
          <w:sz w:val="20"/>
          <w:szCs w:val="20"/>
        </w:rPr>
        <w:t> sociálně terapeutické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g)</w:t>
      </w:r>
      <w:r w:rsidRPr="001D3F1F">
        <w:rPr>
          <w:rFonts w:ascii="Arial" w:hAnsi="Arial" w:cs="Arial"/>
          <w:sz w:val="20"/>
          <w:szCs w:val="20"/>
        </w:rPr>
        <w:t> aktivizační činnosti,</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h)</w:t>
      </w:r>
      <w:r w:rsidRPr="001D3F1F">
        <w:rPr>
          <w:rFonts w:ascii="Arial" w:hAnsi="Arial" w:cs="Arial"/>
          <w:sz w:val="20"/>
          <w:szCs w:val="20"/>
        </w:rPr>
        <w:t> pomoc</w:t>
      </w:r>
      <w:r w:rsidRPr="00B167B3">
        <w:rPr>
          <w:rFonts w:ascii="Arial" w:hAnsi="Arial" w:cs="Arial"/>
          <w:sz w:val="20"/>
          <w:szCs w:val="20"/>
        </w:rPr>
        <w:t xml:space="preserve"> při uplatňování práv, oprávněných zájmů a při obstarávání osobních záležitostí.</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p>
    <w:p w:rsidR="001D3F1F" w:rsidRPr="001D3F1F" w:rsidRDefault="001D3F1F" w:rsidP="001D3F1F">
      <w:pPr>
        <w:jc w:val="both"/>
        <w:rPr>
          <w:rFonts w:ascii="Arial" w:hAnsi="Arial" w:cs="Arial"/>
          <w:b/>
          <w:sz w:val="20"/>
          <w:szCs w:val="20"/>
        </w:rPr>
      </w:pPr>
      <w:r w:rsidRPr="001D3F1F">
        <w:rPr>
          <w:rFonts w:ascii="Arial" w:hAnsi="Arial" w:cs="Arial"/>
          <w:b/>
          <w:sz w:val="20"/>
          <w:szCs w:val="20"/>
        </w:rPr>
        <w:t>Na Vltavotýnsku není tato služba poskytována.</w:t>
      </w:r>
    </w:p>
    <w:p w:rsidR="001D3F1F" w:rsidRPr="001D3F1F" w:rsidRDefault="001D3F1F" w:rsidP="001D3F1F">
      <w:pPr>
        <w:jc w:val="both"/>
        <w:rPr>
          <w:rFonts w:ascii="Arial" w:hAnsi="Arial" w:cs="Arial"/>
          <w:sz w:val="20"/>
          <w:szCs w:val="20"/>
        </w:rPr>
      </w:pPr>
      <w:r w:rsidRPr="001D3F1F">
        <w:rPr>
          <w:rFonts w:ascii="Arial" w:hAnsi="Arial" w:cs="Arial"/>
          <w:sz w:val="20"/>
          <w:szCs w:val="20"/>
        </w:rPr>
        <w:t>Další poskytovatele služby najdete v  registru poskytovatelů sociálních služeb na internetovém portálu MPSV ČR (</w:t>
      </w:r>
      <w:hyperlink r:id="rId105"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p>
    <w:p w:rsidR="00B167B3" w:rsidRPr="00CB610A" w:rsidRDefault="00B167B3" w:rsidP="00CB610A">
      <w:pPr>
        <w:rPr>
          <w:rFonts w:ascii="Arial" w:eastAsia="Calibri" w:hAnsi="Arial" w:cs="Arial"/>
          <w:b/>
          <w:color w:val="2E74B5" w:themeColor="accent1" w:themeShade="BF"/>
          <w:sz w:val="28"/>
          <w:szCs w:val="28"/>
        </w:rPr>
      </w:pPr>
      <w:r w:rsidRPr="00CB610A">
        <w:rPr>
          <w:rFonts w:ascii="Arial" w:hAnsi="Arial" w:cs="Arial"/>
          <w:b/>
          <w:color w:val="2E74B5" w:themeColor="accent1" w:themeShade="BF"/>
          <w:sz w:val="28"/>
          <w:szCs w:val="28"/>
        </w:rPr>
        <w:t xml:space="preserve">§ 51 </w:t>
      </w:r>
      <w:r w:rsidRPr="00CB610A">
        <w:rPr>
          <w:rFonts w:ascii="Arial" w:eastAsia="Calibri" w:hAnsi="Arial" w:cs="Arial"/>
          <w:b/>
          <w:color w:val="2E74B5" w:themeColor="accent1" w:themeShade="BF"/>
          <w:sz w:val="28"/>
          <w:szCs w:val="28"/>
        </w:rPr>
        <w:t>Chráněné bydlení</w:t>
      </w:r>
    </w:p>
    <w:p w:rsidR="00B167B3" w:rsidRPr="00B167B3" w:rsidRDefault="00B167B3" w:rsidP="00B167B3">
      <w:pPr>
        <w:pStyle w:val="l5"/>
        <w:shd w:val="clear" w:color="auto" w:fill="FFFFFF"/>
        <w:spacing w:before="0" w:beforeAutospacing="0" w:after="0" w:afterAutospacing="0"/>
        <w:jc w:val="both"/>
        <w:rPr>
          <w:rFonts w:ascii="Arial" w:hAnsi="Arial" w:cs="Arial"/>
          <w:sz w:val="20"/>
          <w:szCs w:val="20"/>
        </w:rPr>
      </w:pPr>
      <w:r w:rsidRPr="00B167B3">
        <w:rPr>
          <w:rFonts w:ascii="Arial" w:hAnsi="Arial" w:cs="Arial"/>
          <w:sz w:val="20"/>
          <w:szCs w:val="20"/>
        </w:rPr>
        <w:t>Chráněné bydlení je pobytová služba poskytovaná osobám, které mají sníženou soběstačnost z důvodu zdravotního postižení nebo chronického onemocnění, včetně duševního onemocnění, jejichž situace vyžaduje pomoc jiné fyzické osoby. Chráněné bydlení má formu skupinového, popřípadě individuálního bydlení.</w:t>
      </w:r>
      <w:r w:rsidR="0080353E">
        <w:rPr>
          <w:rFonts w:ascii="Arial" w:hAnsi="Arial" w:cs="Arial"/>
          <w:sz w:val="20"/>
          <w:szCs w:val="20"/>
        </w:rPr>
        <w:t xml:space="preserve"> </w:t>
      </w:r>
      <w:r w:rsidRPr="00B167B3">
        <w:rPr>
          <w:rFonts w:ascii="Arial" w:hAnsi="Arial" w:cs="Arial"/>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a)</w:t>
      </w:r>
      <w:r w:rsidRPr="001D3F1F">
        <w:rPr>
          <w:rFonts w:ascii="Arial" w:hAnsi="Arial" w:cs="Arial"/>
          <w:sz w:val="20"/>
          <w:szCs w:val="20"/>
        </w:rPr>
        <w:t> poskytnutí stravy nebo pomoc při zajištění stravy,</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b)</w:t>
      </w:r>
      <w:r w:rsidRPr="001D3F1F">
        <w:rPr>
          <w:rFonts w:ascii="Arial" w:hAnsi="Arial" w:cs="Arial"/>
          <w:sz w:val="20"/>
          <w:szCs w:val="20"/>
        </w:rPr>
        <w:t> poskytnutí ubytování,</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c)</w:t>
      </w:r>
      <w:r w:rsidRPr="001D3F1F">
        <w:rPr>
          <w:rFonts w:ascii="Arial" w:hAnsi="Arial" w:cs="Arial"/>
          <w:sz w:val="20"/>
          <w:szCs w:val="20"/>
        </w:rPr>
        <w:t> pomoc při zajištění chodu domácnosti,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d)</w:t>
      </w:r>
      <w:r w:rsidRPr="001D3F1F">
        <w:rPr>
          <w:rFonts w:ascii="Arial" w:hAnsi="Arial" w:cs="Arial"/>
          <w:sz w:val="20"/>
          <w:szCs w:val="20"/>
        </w:rPr>
        <w:t> pomoc při osobní hygieně nebo poskytnutí podmínek pro osobní hygienu,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e)</w:t>
      </w:r>
      <w:r w:rsidRPr="001D3F1F">
        <w:rPr>
          <w:rFonts w:ascii="Arial" w:hAnsi="Arial" w:cs="Arial"/>
          <w:sz w:val="20"/>
          <w:szCs w:val="20"/>
        </w:rPr>
        <w:t> výchovné, vzdělávací a aktivizační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f)</w:t>
      </w:r>
      <w:r w:rsidRPr="001D3F1F">
        <w:rPr>
          <w:rFonts w:ascii="Arial" w:hAnsi="Arial" w:cs="Arial"/>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g)</w:t>
      </w:r>
      <w:r w:rsidRPr="001D3F1F">
        <w:rPr>
          <w:rFonts w:ascii="Arial" w:hAnsi="Arial" w:cs="Arial"/>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h)</w:t>
      </w:r>
      <w:r w:rsidRPr="001D3F1F">
        <w:rPr>
          <w:rFonts w:ascii="Arial" w:hAnsi="Arial" w:cs="Arial"/>
          <w:sz w:val="20"/>
          <w:szCs w:val="20"/>
        </w:rPr>
        <w:t> pomoc</w:t>
      </w:r>
      <w:r w:rsidRPr="00B167B3">
        <w:rPr>
          <w:rFonts w:ascii="Arial" w:hAnsi="Arial" w:cs="Arial"/>
          <w:sz w:val="20"/>
          <w:szCs w:val="20"/>
        </w:rPr>
        <w:t xml:space="preserve"> při uplatňování práv, oprávněných zájmů a při obstarávání osobních záležitostí.</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p>
    <w:p w:rsidR="00B167B3" w:rsidRPr="001D3F1F" w:rsidRDefault="00B167B3" w:rsidP="00B167B3">
      <w:pPr>
        <w:jc w:val="both"/>
        <w:rPr>
          <w:rFonts w:ascii="Arial" w:hAnsi="Arial" w:cs="Arial"/>
          <w:b/>
          <w:sz w:val="20"/>
          <w:szCs w:val="20"/>
        </w:rPr>
      </w:pPr>
      <w:r w:rsidRPr="001D3F1F">
        <w:rPr>
          <w:rFonts w:ascii="Arial" w:hAnsi="Arial" w:cs="Arial"/>
          <w:b/>
          <w:sz w:val="20"/>
          <w:szCs w:val="20"/>
        </w:rPr>
        <w:t>Na Vltavotýnsku není tato služba poskytována.</w:t>
      </w:r>
    </w:p>
    <w:p w:rsidR="00B167B3" w:rsidRPr="001D3F1F" w:rsidRDefault="00B167B3" w:rsidP="00B167B3">
      <w:pPr>
        <w:jc w:val="both"/>
        <w:rPr>
          <w:rFonts w:ascii="Arial" w:hAnsi="Arial" w:cs="Arial"/>
          <w:sz w:val="20"/>
          <w:szCs w:val="20"/>
        </w:rPr>
      </w:pPr>
      <w:r w:rsidRPr="001D3F1F">
        <w:rPr>
          <w:rFonts w:ascii="Arial" w:hAnsi="Arial" w:cs="Arial"/>
          <w:sz w:val="20"/>
          <w:szCs w:val="20"/>
        </w:rPr>
        <w:t>Další poskytovatele služby najdete v  registru poskytovatelů sociálních služeb na internetovém portálu MPSV ČR (</w:t>
      </w:r>
      <w:hyperlink r:id="rId106"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B167B3">
      <w:pPr>
        <w:pStyle w:val="l4"/>
        <w:shd w:val="clear" w:color="auto" w:fill="FFFFFF"/>
        <w:spacing w:before="0" w:beforeAutospacing="0" w:after="0" w:afterAutospacing="0"/>
        <w:jc w:val="both"/>
        <w:rPr>
          <w:rFonts w:ascii="Arial" w:hAnsi="Arial" w:cs="Arial"/>
          <w:b/>
          <w:bCs/>
          <w:sz w:val="20"/>
          <w:szCs w:val="20"/>
        </w:rPr>
      </w:pPr>
    </w:p>
    <w:p w:rsidR="00B167B3" w:rsidRPr="00CB610A" w:rsidRDefault="00B167B3" w:rsidP="00CB610A">
      <w:pPr>
        <w:rPr>
          <w:rFonts w:ascii="Arial" w:eastAsia="Calibri" w:hAnsi="Arial" w:cs="Arial"/>
          <w:b/>
          <w:color w:val="2E74B5" w:themeColor="accent1" w:themeShade="BF"/>
          <w:sz w:val="28"/>
          <w:szCs w:val="28"/>
        </w:rPr>
      </w:pPr>
      <w:r w:rsidRPr="00CB610A">
        <w:rPr>
          <w:rFonts w:ascii="Arial" w:eastAsia="Calibri" w:hAnsi="Arial" w:cs="Arial"/>
          <w:b/>
          <w:color w:val="2E74B5" w:themeColor="accent1" w:themeShade="BF"/>
          <w:sz w:val="28"/>
          <w:szCs w:val="28"/>
        </w:rPr>
        <w:lastRenderedPageBreak/>
        <w:t>§ 52 Sociální služby poskytované ve zdravotnických zařízeních lůžkové péče</w:t>
      </w:r>
    </w:p>
    <w:p w:rsidR="00B167B3" w:rsidRPr="00B167B3" w:rsidRDefault="00B167B3" w:rsidP="00B167B3">
      <w:pPr>
        <w:pStyle w:val="l5"/>
        <w:shd w:val="clear" w:color="auto" w:fill="FFFFFF"/>
        <w:spacing w:before="0" w:beforeAutospacing="0" w:after="0" w:afterAutospacing="0"/>
        <w:jc w:val="both"/>
        <w:rPr>
          <w:rFonts w:ascii="Arial" w:hAnsi="Arial" w:cs="Arial"/>
          <w:sz w:val="20"/>
          <w:szCs w:val="20"/>
        </w:rPr>
      </w:pPr>
      <w:r w:rsidRPr="00B167B3">
        <w:rPr>
          <w:rFonts w:ascii="Arial" w:hAnsi="Arial" w:cs="Arial"/>
          <w:sz w:val="20"/>
          <w:szCs w:val="20"/>
        </w:rPr>
        <w:t>Ve zdravotnických zařízeních lůžkové péče se poskytují pobytové sociální služby osobám, které již nevyžadují lůžkovou péči, ale vzhledem ke svému zdravotnímu stavu nejsou schopny se obejít bez pomoci jiné fyzické osoby a nemohou být proto propuštěny ze zdravotnického zařízení lůžkové péče do doby, než jim je zabezpečena pomoc osobou blízkou nebo jinou fyzickou osobou nebo zajištěno poskytování terénních nebo ambulantních sociálních služeb anebo pobytových sociálních služeb v zařízeních sociálních služeb.</w:t>
      </w:r>
    </w:p>
    <w:p w:rsidR="00B167B3" w:rsidRPr="00B167B3" w:rsidRDefault="00B167B3" w:rsidP="00B167B3">
      <w:pPr>
        <w:pStyle w:val="l5"/>
        <w:shd w:val="clear" w:color="auto" w:fill="FFFFFF"/>
        <w:spacing w:before="0" w:beforeAutospacing="0" w:after="0" w:afterAutospacing="0"/>
        <w:jc w:val="both"/>
        <w:rPr>
          <w:rFonts w:ascii="Arial" w:hAnsi="Arial" w:cs="Arial"/>
          <w:sz w:val="20"/>
          <w:szCs w:val="20"/>
        </w:rPr>
      </w:pPr>
      <w:r w:rsidRPr="00B167B3">
        <w:rPr>
          <w:rFonts w:ascii="Arial" w:hAnsi="Arial" w:cs="Arial"/>
          <w:sz w:val="20"/>
          <w:szCs w:val="20"/>
        </w:rPr>
        <w:t>Služba obsahuje tyto základní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a)</w:t>
      </w:r>
      <w:r w:rsidRPr="001D3F1F">
        <w:rPr>
          <w:rFonts w:ascii="Arial" w:hAnsi="Arial" w:cs="Arial"/>
          <w:sz w:val="20"/>
          <w:szCs w:val="20"/>
        </w:rPr>
        <w:t> poskytnutí ubytování,</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b)</w:t>
      </w:r>
      <w:r w:rsidRPr="001D3F1F">
        <w:rPr>
          <w:rFonts w:ascii="Arial" w:hAnsi="Arial" w:cs="Arial"/>
          <w:sz w:val="20"/>
          <w:szCs w:val="20"/>
        </w:rPr>
        <w:t> poskytnutí stravy,</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c)</w:t>
      </w:r>
      <w:r w:rsidRPr="001D3F1F">
        <w:rPr>
          <w:rFonts w:ascii="Arial" w:hAnsi="Arial" w:cs="Arial"/>
          <w:sz w:val="20"/>
          <w:szCs w:val="20"/>
        </w:rPr>
        <w:t> pomoc při osobní hygieně nebo poskytnutí podmínek pro osobní hygienu,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d)</w:t>
      </w:r>
      <w:r w:rsidRPr="001D3F1F">
        <w:rPr>
          <w:rFonts w:ascii="Arial" w:hAnsi="Arial" w:cs="Arial"/>
          <w:sz w:val="20"/>
          <w:szCs w:val="20"/>
        </w:rPr>
        <w:t> pomoc při zvládání běžných úkonů péče o vlastní osobu,</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e)</w:t>
      </w:r>
      <w:r w:rsidRPr="001D3F1F">
        <w:rPr>
          <w:rFonts w:ascii="Arial" w:hAnsi="Arial" w:cs="Arial"/>
          <w:sz w:val="20"/>
          <w:szCs w:val="20"/>
        </w:rPr>
        <w:t> zprostředkování kontaktu se společenským prostředím,</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f)</w:t>
      </w:r>
      <w:r w:rsidRPr="001D3F1F">
        <w:rPr>
          <w:rFonts w:ascii="Arial" w:hAnsi="Arial" w:cs="Arial"/>
          <w:sz w:val="20"/>
          <w:szCs w:val="20"/>
        </w:rPr>
        <w:t> sociálně terapeutické činnosti,</w:t>
      </w:r>
    </w:p>
    <w:p w:rsidR="00B167B3" w:rsidRPr="001D3F1F"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g)</w:t>
      </w:r>
      <w:r w:rsidRPr="001D3F1F">
        <w:rPr>
          <w:rFonts w:ascii="Arial" w:hAnsi="Arial" w:cs="Arial"/>
          <w:sz w:val="20"/>
          <w:szCs w:val="20"/>
        </w:rPr>
        <w:t> aktivizační činnosti,</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r w:rsidRPr="0080353E">
        <w:rPr>
          <w:rStyle w:val="PromnnHTML"/>
          <w:rFonts w:ascii="Arial" w:hAnsi="Arial" w:cs="Arial"/>
          <w:bCs/>
          <w:i w:val="0"/>
          <w:sz w:val="20"/>
          <w:szCs w:val="20"/>
        </w:rPr>
        <w:t>h)</w:t>
      </w:r>
      <w:r w:rsidRPr="00B167B3">
        <w:rPr>
          <w:rFonts w:ascii="Arial" w:hAnsi="Arial" w:cs="Arial"/>
          <w:sz w:val="20"/>
          <w:szCs w:val="20"/>
        </w:rPr>
        <w:t> pomoc při uplatňování práv, oprávněných zájmů a při obstarávání osobních záležitostí.</w:t>
      </w:r>
    </w:p>
    <w:p w:rsidR="00B167B3" w:rsidRPr="00B167B3" w:rsidRDefault="00B167B3" w:rsidP="00B167B3">
      <w:pPr>
        <w:pStyle w:val="l6"/>
        <w:shd w:val="clear" w:color="auto" w:fill="FFFFFF"/>
        <w:spacing w:before="0" w:beforeAutospacing="0" w:after="0" w:afterAutospacing="0"/>
        <w:jc w:val="both"/>
        <w:rPr>
          <w:rFonts w:ascii="Arial" w:hAnsi="Arial" w:cs="Arial"/>
          <w:sz w:val="20"/>
          <w:szCs w:val="20"/>
        </w:rPr>
      </w:pPr>
    </w:p>
    <w:p w:rsidR="00B167B3" w:rsidRPr="001D3F1F" w:rsidRDefault="00B167B3" w:rsidP="00B167B3">
      <w:pPr>
        <w:jc w:val="both"/>
        <w:rPr>
          <w:rFonts w:ascii="Arial" w:hAnsi="Arial" w:cs="Arial"/>
          <w:b/>
          <w:sz w:val="20"/>
          <w:szCs w:val="20"/>
        </w:rPr>
      </w:pPr>
      <w:r w:rsidRPr="001D3F1F">
        <w:rPr>
          <w:rFonts w:ascii="Arial" w:hAnsi="Arial" w:cs="Arial"/>
          <w:b/>
          <w:sz w:val="20"/>
          <w:szCs w:val="20"/>
        </w:rPr>
        <w:t>Na Vltavotýnsku není tato služba poskytována.</w:t>
      </w:r>
    </w:p>
    <w:p w:rsidR="00B167B3" w:rsidRPr="001D3F1F" w:rsidRDefault="00B167B3" w:rsidP="00B167B3">
      <w:pPr>
        <w:jc w:val="both"/>
        <w:rPr>
          <w:rFonts w:ascii="Arial" w:hAnsi="Arial" w:cs="Arial"/>
          <w:sz w:val="20"/>
          <w:szCs w:val="20"/>
        </w:rPr>
      </w:pPr>
      <w:r w:rsidRPr="001D3F1F">
        <w:rPr>
          <w:rFonts w:ascii="Arial" w:hAnsi="Arial" w:cs="Arial"/>
          <w:sz w:val="20"/>
          <w:szCs w:val="20"/>
        </w:rPr>
        <w:t>Další poskytovatele služby najdete v  registru poskytovatelů sociálních služeb na internetovém portálu MPSV ČR (</w:t>
      </w:r>
      <w:hyperlink r:id="rId107" w:history="1">
        <w:r w:rsidR="0080353E" w:rsidRPr="006719E7">
          <w:rPr>
            <w:rStyle w:val="Hypertextovodkaz"/>
            <w:rFonts w:ascii="Arial" w:hAnsi="Arial" w:cs="Arial"/>
            <w:color w:val="auto"/>
            <w:sz w:val="20"/>
            <w:szCs w:val="20"/>
            <w:u w:val="none"/>
          </w:rPr>
          <w:t>http://iregistr.mpsv.cz/socreg</w:t>
        </w:r>
      </w:hyperlink>
      <w:r w:rsidRPr="006719E7">
        <w:rPr>
          <w:rFonts w:ascii="Arial" w:hAnsi="Arial" w:cs="Arial"/>
          <w:sz w:val="20"/>
          <w:szCs w:val="20"/>
        </w:rPr>
        <w:t xml:space="preserve">). </w:t>
      </w:r>
    </w:p>
    <w:p w:rsidR="00B167B3" w:rsidRPr="00B167B3" w:rsidRDefault="00B167B3" w:rsidP="00824AAF">
      <w:pP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54 Raná péče</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Raná péče je terénní služba, popřípadě doplněná ambulantní formou služby, poskytovaná dítěti a rodičům dítěte ve věku do 7 let, které je zdravotně postižené, nebo jehož vývoj je ohrožen v důsledku nepříznivého zdravotního stavu. Služba je zaměřena na podporu rodiny a podporu vývoje dítěte s ohledem na jeho specifické potřeby.</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Služba obsahuje tyto základní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a)</w:t>
      </w:r>
      <w:r w:rsidRPr="00824AAF">
        <w:rPr>
          <w:rFonts w:ascii="Arial" w:hAnsi="Arial" w:cs="Arial"/>
          <w:color w:val="000000"/>
          <w:sz w:val="20"/>
          <w:szCs w:val="20"/>
        </w:rPr>
        <w:t> výchovné, vzdělávací a aktivizační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b)</w:t>
      </w:r>
      <w:r w:rsidRPr="00824AAF">
        <w:rPr>
          <w:rFonts w:ascii="Arial" w:hAnsi="Arial" w:cs="Arial"/>
          <w:color w:val="000000"/>
          <w:sz w:val="20"/>
          <w:szCs w:val="20"/>
        </w:rPr>
        <w:t> zprostředkování kontaktu se společenským prostředím,</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c)</w:t>
      </w:r>
      <w:r w:rsidRPr="00824AAF">
        <w:rPr>
          <w:rFonts w:ascii="Arial" w:hAnsi="Arial" w:cs="Arial"/>
          <w:color w:val="000000"/>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d)</w:t>
      </w:r>
      <w:r w:rsidRPr="00824AAF">
        <w:rPr>
          <w:rFonts w:ascii="Arial" w:hAnsi="Arial" w:cs="Arial"/>
          <w:color w:val="000000"/>
          <w:sz w:val="20"/>
          <w:szCs w:val="20"/>
        </w:rPr>
        <w:t> pomoc</w:t>
      </w:r>
      <w:r w:rsidRPr="00B167B3">
        <w:rPr>
          <w:rFonts w:ascii="Arial" w:hAnsi="Arial" w:cs="Arial"/>
          <w:color w:val="000000"/>
          <w:sz w:val="20"/>
          <w:szCs w:val="20"/>
        </w:rPr>
        <w:t xml:space="preserve"> při uplatňování práv, oprávněných zájmů a při obstarávání osobních záležitostí.</w:t>
      </w:r>
    </w:p>
    <w:p w:rsidR="00B167B3" w:rsidRDefault="00B167B3" w:rsidP="00B167B3">
      <w:pPr>
        <w:rPr>
          <w:rFonts w:ascii="Arial" w:hAnsi="Arial" w:cs="Arial"/>
          <w:b/>
          <w:sz w:val="20"/>
          <w:szCs w:val="20"/>
        </w:rPr>
      </w:pPr>
    </w:p>
    <w:p w:rsidR="00824AAF" w:rsidRPr="00444BB2" w:rsidRDefault="00824AAF" w:rsidP="00824AA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t>Poskytovatel</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824AAF" w:rsidRPr="00B167B3" w:rsidRDefault="00824AAF" w:rsidP="00B167B3">
      <w:pPr>
        <w:rPr>
          <w:rFonts w:ascii="Arial" w:hAnsi="Arial" w:cs="Arial"/>
          <w:b/>
          <w:sz w:val="20"/>
          <w:szCs w:val="20"/>
        </w:rPr>
      </w:pPr>
    </w:p>
    <w:p w:rsidR="00B167B3" w:rsidRPr="00B167B3" w:rsidRDefault="00B167B3" w:rsidP="00B167B3">
      <w:pPr>
        <w:pStyle w:val="Bezmezer"/>
        <w:rPr>
          <w:rFonts w:ascii="Arial" w:hAnsi="Arial" w:cs="Arial"/>
          <w:b/>
          <w:sz w:val="20"/>
          <w:szCs w:val="20"/>
        </w:rPr>
      </w:pPr>
      <w:bookmarkStart w:id="75" w:name="_Toc21952140"/>
      <w:bookmarkStart w:id="76" w:name="_Toc22020999"/>
      <w:bookmarkStart w:id="77" w:name="_Toc22121168"/>
      <w:bookmarkStart w:id="78" w:name="_Toc22200373"/>
      <w:bookmarkStart w:id="79" w:name="_Toc23494621"/>
      <w:r w:rsidRPr="00B167B3">
        <w:rPr>
          <w:rFonts w:ascii="Arial" w:hAnsi="Arial" w:cs="Arial"/>
          <w:b/>
          <w:sz w:val="20"/>
          <w:szCs w:val="20"/>
        </w:rPr>
        <w:t>APLA Jižní Čechy, z. ú.</w:t>
      </w:r>
      <w:bookmarkEnd w:id="75"/>
      <w:bookmarkEnd w:id="76"/>
      <w:bookmarkEnd w:id="77"/>
      <w:bookmarkEnd w:id="78"/>
      <w:bookmarkEnd w:id="79"/>
      <w:r w:rsidRPr="00B167B3">
        <w:rPr>
          <w:rFonts w:ascii="Arial" w:hAnsi="Arial" w:cs="Arial"/>
          <w:b/>
          <w:sz w:val="20"/>
          <w:szCs w:val="20"/>
        </w:rPr>
        <w:t xml:space="preserve">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poskytovatele: Jírovcova 1339/43, 370 00 České Budějovice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pobočky: Farského 887/17, 390 02 Tábor</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608 666 167, 608 666 168</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e-mail: info@aplajc.cz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web: www.aplajc.cz </w:t>
      </w:r>
    </w:p>
    <w:p w:rsidR="00B167B3" w:rsidRPr="00B167B3" w:rsidRDefault="00B167B3" w:rsidP="00B167B3">
      <w:pPr>
        <w:pStyle w:val="Bezmezer"/>
        <w:rPr>
          <w:rFonts w:ascii="Arial" w:hAnsi="Arial" w:cs="Arial"/>
          <w:sz w:val="20"/>
          <w:szCs w:val="20"/>
        </w:rPr>
      </w:pPr>
      <w:bookmarkStart w:id="80" w:name="_Toc21952141"/>
      <w:bookmarkStart w:id="81" w:name="_Toc22021000"/>
      <w:bookmarkStart w:id="82" w:name="_Toc22121169"/>
      <w:bookmarkStart w:id="83" w:name="_Toc22200374"/>
      <w:bookmarkStart w:id="84" w:name="_Toc23494622"/>
      <w:r w:rsidRPr="00B167B3">
        <w:rPr>
          <w:rFonts w:ascii="Arial" w:hAnsi="Arial" w:cs="Arial"/>
          <w:sz w:val="20"/>
          <w:szCs w:val="20"/>
        </w:rPr>
        <w:t>Společnost pro ranou péči, pobočka České Budějovice</w:t>
      </w:r>
      <w:bookmarkEnd w:id="80"/>
      <w:bookmarkEnd w:id="81"/>
      <w:bookmarkEnd w:id="82"/>
      <w:bookmarkEnd w:id="83"/>
      <w:bookmarkEnd w:id="84"/>
      <w:r w:rsidRPr="00B167B3">
        <w:rPr>
          <w:rFonts w:ascii="Arial" w:hAnsi="Arial" w:cs="Arial"/>
          <w:sz w:val="20"/>
          <w:szCs w:val="20"/>
        </w:rPr>
        <w:t xml:space="preserve">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Čechova 164/1, 370 01 České Budějovice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telefon: 385 520 088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e-mail: budejovice@ranapece.cz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web: http://www.ranapece.cz </w:t>
      </w:r>
    </w:p>
    <w:p w:rsidR="00B167B3" w:rsidRPr="00B167B3" w:rsidRDefault="00B167B3" w:rsidP="00B167B3">
      <w:pPr>
        <w:pStyle w:val="Bezmezer"/>
        <w:rPr>
          <w:rFonts w:ascii="Arial" w:hAnsi="Arial" w:cs="Arial"/>
          <w:b/>
          <w:sz w:val="20"/>
          <w:szCs w:val="20"/>
        </w:rPr>
      </w:pPr>
      <w:bookmarkStart w:id="85" w:name="_Toc21952142"/>
      <w:bookmarkStart w:id="86" w:name="_Toc22021001"/>
      <w:bookmarkStart w:id="87" w:name="_Toc22121170"/>
      <w:bookmarkStart w:id="88" w:name="_Toc22200375"/>
      <w:bookmarkStart w:id="89" w:name="_Toc23494623"/>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I MY, o.p.s.</w:t>
      </w:r>
      <w:bookmarkEnd w:id="85"/>
      <w:bookmarkEnd w:id="86"/>
      <w:bookmarkEnd w:id="87"/>
      <w:bookmarkEnd w:id="88"/>
      <w:bookmarkEnd w:id="89"/>
      <w:r w:rsidRPr="00B167B3">
        <w:rPr>
          <w:rFonts w:ascii="Arial" w:hAnsi="Arial" w:cs="Arial"/>
          <w:b/>
          <w:sz w:val="20"/>
          <w:szCs w:val="20"/>
        </w:rPr>
        <w:t xml:space="preserve">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Adresa: tř. Dr. Edvarda Beneše 286/5, 392 01 Soběslav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telefon 775 104 920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e-mail: rana.pece@IMYpomahame.cz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w:t>
      </w:r>
      <w:r w:rsidRPr="00824AAF">
        <w:rPr>
          <w:rFonts w:ascii="Arial" w:hAnsi="Arial" w:cs="Arial"/>
          <w:sz w:val="20"/>
          <w:szCs w:val="20"/>
        </w:rPr>
        <w:t xml:space="preserve"> </w:t>
      </w:r>
      <w:hyperlink r:id="rId108" w:history="1">
        <w:r w:rsidRPr="00824AAF">
          <w:rPr>
            <w:rStyle w:val="Hypertextovodkaz"/>
            <w:rFonts w:ascii="Arial" w:hAnsi="Arial" w:cs="Arial"/>
            <w:color w:val="auto"/>
            <w:sz w:val="20"/>
            <w:szCs w:val="20"/>
            <w:u w:val="none"/>
          </w:rPr>
          <w:t>www.IMYpomahame.cz</w:t>
        </w:r>
      </w:hyperlink>
    </w:p>
    <w:p w:rsidR="00B167B3" w:rsidRPr="00B167B3" w:rsidRDefault="00B167B3"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bookmarkStart w:id="90" w:name="_Toc21952143"/>
      <w:bookmarkStart w:id="91" w:name="_Toc22021002"/>
      <w:bookmarkStart w:id="92" w:name="_Toc22121171"/>
      <w:bookmarkStart w:id="93" w:name="_Toc22200376"/>
      <w:bookmarkStart w:id="94" w:name="_Toc23494624"/>
      <w:r w:rsidRPr="00B167B3">
        <w:rPr>
          <w:rFonts w:ascii="Arial" w:hAnsi="Arial" w:cs="Arial"/>
          <w:b/>
          <w:sz w:val="20"/>
          <w:szCs w:val="20"/>
        </w:rPr>
        <w:t>Základní škola a Mateřská škola a poskytovatel sociálních služeb, Kaňka o.p.s.</w:t>
      </w:r>
      <w:bookmarkEnd w:id="90"/>
      <w:bookmarkEnd w:id="91"/>
      <w:bookmarkEnd w:id="92"/>
      <w:bookmarkEnd w:id="93"/>
      <w:bookmarkEnd w:id="94"/>
      <w:r w:rsidRPr="00B167B3">
        <w:rPr>
          <w:rFonts w:ascii="Arial" w:hAnsi="Arial" w:cs="Arial"/>
          <w:b/>
          <w:sz w:val="20"/>
          <w:szCs w:val="20"/>
        </w:rPr>
        <w:t xml:space="preserve">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Helsinská 2731, 390 05 Tábor</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telefon: 381 212 872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e-mail: info@kanka.info </w:t>
      </w:r>
    </w:p>
    <w:p w:rsidR="00B167B3" w:rsidRDefault="00824AAF" w:rsidP="00824AAF">
      <w:pPr>
        <w:pStyle w:val="Bezmezer"/>
        <w:rPr>
          <w:rFonts w:ascii="Arial" w:hAnsi="Arial" w:cs="Arial"/>
          <w:sz w:val="20"/>
          <w:szCs w:val="20"/>
        </w:rPr>
      </w:pPr>
      <w:r>
        <w:rPr>
          <w:rFonts w:ascii="Arial" w:hAnsi="Arial" w:cs="Arial"/>
          <w:sz w:val="20"/>
          <w:szCs w:val="20"/>
        </w:rPr>
        <w:t>web:</w:t>
      </w:r>
      <w:r w:rsidRPr="00824AAF">
        <w:rPr>
          <w:rFonts w:ascii="Arial" w:hAnsi="Arial" w:cs="Arial"/>
          <w:sz w:val="20"/>
          <w:szCs w:val="20"/>
        </w:rPr>
        <w:t xml:space="preserve"> </w:t>
      </w:r>
      <w:hyperlink r:id="rId109" w:history="1">
        <w:r w:rsidRPr="00824AAF">
          <w:rPr>
            <w:rStyle w:val="Hypertextovodkaz"/>
            <w:rFonts w:ascii="Arial" w:hAnsi="Arial" w:cs="Arial"/>
            <w:color w:val="auto"/>
            <w:sz w:val="20"/>
            <w:szCs w:val="20"/>
            <w:u w:val="none"/>
          </w:rPr>
          <w:t>www.kanka.info</w:t>
        </w:r>
      </w:hyperlink>
    </w:p>
    <w:p w:rsidR="00461546" w:rsidRDefault="00461546">
      <w:pPr>
        <w:spacing w:after="160" w:line="259" w:lineRule="auto"/>
        <w:rPr>
          <w:rFonts w:ascii="Arial" w:eastAsia="Calibri" w:hAnsi="Arial" w:cs="Arial"/>
          <w:sz w:val="20"/>
          <w:szCs w:val="20"/>
          <w:lang w:eastAsia="en-US"/>
        </w:rPr>
      </w:pPr>
      <w:r>
        <w:rPr>
          <w:rFonts w:ascii="Arial" w:hAnsi="Arial" w:cs="Arial"/>
          <w:sz w:val="20"/>
          <w:szCs w:val="20"/>
        </w:rPr>
        <w:br w:type="page"/>
      </w:r>
    </w:p>
    <w:p w:rsidR="00B167B3" w:rsidRPr="00461546" w:rsidRDefault="00B167B3" w:rsidP="00461546">
      <w:pPr>
        <w:rPr>
          <w:rFonts w:ascii="Arial" w:hAnsi="Arial" w:cs="Arial"/>
          <w:b/>
          <w:color w:val="2E74B5" w:themeColor="accent1" w:themeShade="BF"/>
          <w:sz w:val="28"/>
          <w:szCs w:val="28"/>
        </w:rPr>
      </w:pPr>
      <w:r w:rsidRPr="00461546">
        <w:rPr>
          <w:rFonts w:ascii="Arial" w:hAnsi="Arial" w:cs="Arial"/>
          <w:b/>
          <w:color w:val="2E74B5" w:themeColor="accent1" w:themeShade="BF"/>
          <w:sz w:val="28"/>
          <w:szCs w:val="28"/>
        </w:rPr>
        <w:lastRenderedPageBreak/>
        <w:t>§ 55 Telefonická krizová pomoc</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Služba telefonické krizové pomoci je terénní služba poskytovaná na přechodnou dobu osobám, které se nacházejí v situaci ohrožení zdraví nebo života nebo v jiné obtížné životní situaci, kterou přechodně nemohou řešit vlastními silami.</w:t>
      </w:r>
      <w:r w:rsidR="0080353E">
        <w:rPr>
          <w:rFonts w:ascii="Arial" w:hAnsi="Arial" w:cs="Arial"/>
          <w:color w:val="000000"/>
          <w:sz w:val="20"/>
          <w:szCs w:val="20"/>
        </w:rPr>
        <w:t xml:space="preserve"> </w:t>
      </w:r>
      <w:r w:rsidRPr="00B167B3">
        <w:rPr>
          <w:rFonts w:ascii="Arial" w:hAnsi="Arial" w:cs="Arial"/>
          <w:color w:val="000000"/>
          <w:sz w:val="20"/>
          <w:szCs w:val="20"/>
        </w:rPr>
        <w:t>Služba obsahuje tyto základní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a)</w:t>
      </w:r>
      <w:r w:rsidRPr="00824AAF">
        <w:rPr>
          <w:rFonts w:ascii="Arial" w:hAnsi="Arial" w:cs="Arial"/>
          <w:color w:val="000000"/>
          <w:sz w:val="20"/>
          <w:szCs w:val="20"/>
        </w:rPr>
        <w:t> telefonickou krizovou pomoc,</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b)</w:t>
      </w:r>
      <w:r w:rsidRPr="00824AAF">
        <w:rPr>
          <w:rFonts w:ascii="Arial" w:hAnsi="Arial" w:cs="Arial"/>
          <w:color w:val="000000"/>
          <w:sz w:val="20"/>
          <w:szCs w:val="20"/>
        </w:rPr>
        <w:t> pomoc při uplatňování práv, oprávněných zájmů a při obstarávání osobních záležitostí.</w:t>
      </w:r>
    </w:p>
    <w:p w:rsidR="00B167B3" w:rsidRPr="00824AAF" w:rsidRDefault="00B167B3" w:rsidP="00B167B3">
      <w:pPr>
        <w:rPr>
          <w:rFonts w:ascii="Arial" w:hAnsi="Arial" w:cs="Arial"/>
          <w:sz w:val="20"/>
          <w:szCs w:val="20"/>
        </w:rPr>
      </w:pPr>
    </w:p>
    <w:p w:rsidR="00B167B3" w:rsidRPr="00824AAF" w:rsidRDefault="00B167B3" w:rsidP="00B167B3">
      <w:pPr>
        <w:jc w:val="both"/>
        <w:rPr>
          <w:rFonts w:ascii="Arial" w:hAnsi="Arial" w:cs="Arial"/>
          <w:b/>
          <w:sz w:val="20"/>
          <w:szCs w:val="20"/>
        </w:rPr>
      </w:pPr>
      <w:r w:rsidRPr="0080353E">
        <w:rPr>
          <w:rFonts w:ascii="Arial" w:hAnsi="Arial" w:cs="Arial"/>
          <w:b/>
          <w:sz w:val="20"/>
          <w:szCs w:val="20"/>
        </w:rPr>
        <w:t>Na Vltavotýnsku</w:t>
      </w:r>
      <w:r w:rsidRPr="00824AAF">
        <w:rPr>
          <w:rFonts w:ascii="Arial" w:hAnsi="Arial" w:cs="Arial"/>
          <w:b/>
          <w:sz w:val="20"/>
          <w:szCs w:val="20"/>
        </w:rPr>
        <w:t xml:space="preserve">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0"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824AAF" w:rsidRDefault="00B167B3" w:rsidP="00824AAF">
      <w:pPr>
        <w:rPr>
          <w:rFonts w:ascii="Arial" w:hAnsi="Arial" w:cs="Arial"/>
          <w:b/>
          <w:color w:val="2E74B5" w:themeColor="accent1" w:themeShade="BF"/>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56 Tlumočnické služby</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Tlumočnické služby jsou terénní, popřípadě ambulantní služby poskytované osobám s poruchami komunikace způsobenými především smyslovým postižením, které zamezuje běžné komunikaci s okolím bez pomoci jiné fyzické osoby.</w:t>
      </w:r>
      <w:r w:rsidR="0080353E">
        <w:rPr>
          <w:rFonts w:ascii="Arial" w:hAnsi="Arial" w:cs="Arial"/>
          <w:color w:val="000000"/>
          <w:sz w:val="20"/>
          <w:szCs w:val="20"/>
        </w:rPr>
        <w:t xml:space="preserve"> </w:t>
      </w:r>
      <w:r w:rsidRPr="00B167B3">
        <w:rPr>
          <w:rFonts w:ascii="Arial" w:hAnsi="Arial" w:cs="Arial"/>
          <w:color w:val="000000"/>
          <w:sz w:val="20"/>
          <w:szCs w:val="20"/>
        </w:rPr>
        <w:t>Služba obsahuje tyto základní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a)</w:t>
      </w:r>
      <w:r w:rsidRPr="00824AAF">
        <w:rPr>
          <w:rFonts w:ascii="Arial" w:hAnsi="Arial" w:cs="Arial"/>
          <w:color w:val="000000"/>
          <w:sz w:val="20"/>
          <w:szCs w:val="20"/>
        </w:rPr>
        <w:t> zprostředkování kontaktu se společenským prostředím,</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b)</w:t>
      </w:r>
      <w:r w:rsidRPr="00824AAF">
        <w:rPr>
          <w:rFonts w:ascii="Arial" w:hAnsi="Arial" w:cs="Arial"/>
          <w:color w:val="000000"/>
          <w:sz w:val="20"/>
          <w:szCs w:val="20"/>
        </w:rPr>
        <w:t> pomoc při</w:t>
      </w:r>
      <w:r w:rsidRPr="00B167B3">
        <w:rPr>
          <w:rFonts w:ascii="Arial" w:hAnsi="Arial" w:cs="Arial"/>
          <w:color w:val="000000"/>
          <w:sz w:val="20"/>
          <w:szCs w:val="20"/>
        </w:rPr>
        <w:t xml:space="preserve"> uplatňování práv, oprávněných zájmů a při obstarávání osobních záležitostí.</w:t>
      </w:r>
    </w:p>
    <w:p w:rsidR="0080353E" w:rsidRDefault="0080353E">
      <w:pPr>
        <w:spacing w:after="160" w:line="259" w:lineRule="auto"/>
        <w:rPr>
          <w:rFonts w:ascii="Arial" w:hAnsi="Arial" w:cs="Arial"/>
          <w:color w:val="000000"/>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1"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824AAF">
      <w:pPr>
        <w:rPr>
          <w:rFonts w:ascii="Arial" w:hAnsi="Arial" w:cs="Arial"/>
          <w:b/>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57 Azylové domy</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Azylové domy poskytují pobytové služby na přechodnou dobu osobám v nepříznivé sociální situaci spojené se ztrátou bydlení.</w:t>
      </w:r>
      <w:r w:rsidR="0080353E">
        <w:rPr>
          <w:rFonts w:ascii="Arial" w:hAnsi="Arial" w:cs="Arial"/>
          <w:color w:val="000000"/>
          <w:sz w:val="20"/>
          <w:szCs w:val="20"/>
        </w:rPr>
        <w:t xml:space="preserve"> </w:t>
      </w:r>
      <w:r w:rsidRPr="00B167B3">
        <w:rPr>
          <w:rFonts w:ascii="Arial" w:hAnsi="Arial" w:cs="Arial"/>
          <w:color w:val="000000"/>
          <w:sz w:val="20"/>
          <w:szCs w:val="20"/>
        </w:rPr>
        <w:t>Služba obsahuje tyto základní činnosti: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a)</w:t>
      </w:r>
      <w:r w:rsidRPr="00B167B3">
        <w:rPr>
          <w:rFonts w:ascii="Arial" w:hAnsi="Arial" w:cs="Arial"/>
          <w:color w:val="000000"/>
          <w:sz w:val="20"/>
          <w:szCs w:val="20"/>
        </w:rPr>
        <w:t> poskytnutí stravy nebo pomoc při zajištění stravy,</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b)</w:t>
      </w:r>
      <w:r w:rsidRPr="00B167B3">
        <w:rPr>
          <w:rFonts w:ascii="Arial" w:hAnsi="Arial" w:cs="Arial"/>
          <w:color w:val="000000"/>
          <w:sz w:val="20"/>
          <w:szCs w:val="20"/>
        </w:rPr>
        <w:t> poskytnutí ubytování,</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c)</w:t>
      </w:r>
      <w:r w:rsidRPr="00B167B3">
        <w:rPr>
          <w:rFonts w:ascii="Arial" w:hAnsi="Arial" w:cs="Arial"/>
          <w:color w:val="000000"/>
          <w:sz w:val="20"/>
          <w:szCs w:val="20"/>
        </w:rPr>
        <w:t> pomoc při uplatňování práv, oprávněných zájmů a při obstarávání osobních záležitostí.</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2"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824AAF" w:rsidRDefault="00B167B3" w:rsidP="00824AAF">
      <w:pPr>
        <w:pStyle w:val="l6"/>
        <w:shd w:val="clear" w:color="auto" w:fill="FFFFFF"/>
        <w:spacing w:before="0" w:beforeAutospacing="0" w:after="0" w:afterAutospacing="0"/>
        <w:jc w:val="both"/>
        <w:rPr>
          <w:rFonts w:ascii="Arial" w:hAnsi="Arial" w:cs="Arial"/>
          <w:color w:val="000000"/>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58 Domy na půl cesty</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Domy na půl cesty poskytují pobytové služby zpravidla pro osoby do 26 let věku, které po dosažení zletilosti opouštějí školská zařízení pro výkon ústavní nebo ochranné výchovy, popřípadě pro osoby z jiných zařízení pro péči o děti a mládež, a pro osoby, které jsou propuštěny z výkonu trestu odnětí svobody nebo ochranné léčby. Způsob poskytování sociálních služeb v těchto zařízeních je přizpůsoben specifickým potřebám těchto osob.</w:t>
      </w:r>
      <w:r w:rsidR="0080353E">
        <w:rPr>
          <w:rFonts w:ascii="Arial" w:hAnsi="Arial" w:cs="Arial"/>
          <w:color w:val="000000"/>
          <w:sz w:val="20"/>
          <w:szCs w:val="20"/>
        </w:rPr>
        <w:t xml:space="preserve"> </w:t>
      </w:r>
      <w:r w:rsidRPr="00B167B3">
        <w:rPr>
          <w:rFonts w:ascii="Arial" w:hAnsi="Arial" w:cs="Arial"/>
          <w:color w:val="000000"/>
          <w:sz w:val="20"/>
          <w:szCs w:val="20"/>
        </w:rPr>
        <w:t>Služba obsahuje tyto základní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a)</w:t>
      </w:r>
      <w:r w:rsidRPr="00824AAF">
        <w:rPr>
          <w:rFonts w:ascii="Arial" w:hAnsi="Arial" w:cs="Arial"/>
          <w:color w:val="000000"/>
          <w:sz w:val="20"/>
          <w:szCs w:val="20"/>
        </w:rPr>
        <w:t> poskytnutí ubytování,</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b)</w:t>
      </w:r>
      <w:r w:rsidRPr="00824AAF">
        <w:rPr>
          <w:rFonts w:ascii="Arial" w:hAnsi="Arial" w:cs="Arial"/>
          <w:color w:val="000000"/>
          <w:sz w:val="20"/>
          <w:szCs w:val="20"/>
        </w:rPr>
        <w:t> zprostředkování kontaktu se společenským prostředím,</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c)</w:t>
      </w:r>
      <w:r w:rsidRPr="00824AAF">
        <w:rPr>
          <w:rFonts w:ascii="Arial" w:hAnsi="Arial" w:cs="Arial"/>
          <w:color w:val="000000"/>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d)</w:t>
      </w:r>
      <w:r w:rsidRPr="00B167B3">
        <w:rPr>
          <w:rFonts w:ascii="Arial" w:hAnsi="Arial" w:cs="Arial"/>
          <w:color w:val="000000"/>
          <w:sz w:val="20"/>
          <w:szCs w:val="20"/>
        </w:rPr>
        <w:t> pomoc při uplatňování práv, oprávněných zájmů a obstarávání osobních záležitostí.</w:t>
      </w:r>
    </w:p>
    <w:p w:rsidR="00B167B3" w:rsidRPr="00B167B3" w:rsidRDefault="00B167B3" w:rsidP="00B167B3">
      <w:pPr>
        <w:rPr>
          <w:rFonts w:ascii="Arial" w:hAnsi="Arial" w:cs="Arial"/>
          <w:b/>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B167B3" w:rsidRDefault="00B167B3" w:rsidP="00CB2B1E">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3" w:history="1">
        <w:r w:rsidRPr="00CB2B1E">
          <w:rPr>
            <w:rStyle w:val="Hypertextovodkaz"/>
            <w:rFonts w:ascii="Arial" w:hAnsi="Arial" w:cs="Arial"/>
            <w:color w:val="auto"/>
            <w:sz w:val="20"/>
            <w:szCs w:val="20"/>
            <w:u w:val="none"/>
          </w:rPr>
          <w:t>http://iregistr.mpsv.cz/socreg</w:t>
        </w:r>
      </w:hyperlink>
      <w:r w:rsidR="00824AAF" w:rsidRPr="00CB2B1E">
        <w:rPr>
          <w:rFonts w:ascii="Arial" w:hAnsi="Arial" w:cs="Arial"/>
          <w:sz w:val="20"/>
          <w:szCs w:val="20"/>
        </w:rPr>
        <w:t xml:space="preserve">). </w:t>
      </w:r>
    </w:p>
    <w:p w:rsidR="00CB2B1E" w:rsidRPr="00CB2B1E" w:rsidRDefault="00CB2B1E" w:rsidP="00CB2B1E">
      <w:pPr>
        <w:pStyle w:val="Nadpis2"/>
        <w:spacing w:before="0" w:after="0"/>
        <w:rPr>
          <w:rFonts w:ascii="Arial" w:hAnsi="Arial" w:cs="Arial"/>
          <w:i w:val="0"/>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59 Kontaktní centra</w:t>
      </w:r>
    </w:p>
    <w:p w:rsidR="00B167B3" w:rsidRPr="00B167B3" w:rsidRDefault="00B167B3" w:rsidP="00B167B3">
      <w:pPr>
        <w:shd w:val="clear" w:color="auto" w:fill="FFFFFF"/>
        <w:jc w:val="both"/>
        <w:rPr>
          <w:rFonts w:ascii="Arial" w:hAnsi="Arial" w:cs="Arial"/>
          <w:color w:val="000000"/>
          <w:sz w:val="20"/>
          <w:szCs w:val="20"/>
        </w:rPr>
      </w:pPr>
      <w:r w:rsidRPr="00B167B3">
        <w:rPr>
          <w:rFonts w:ascii="Arial" w:hAnsi="Arial" w:cs="Arial"/>
          <w:color w:val="000000"/>
          <w:sz w:val="20"/>
          <w:szCs w:val="20"/>
        </w:rPr>
        <w:t>Kontaktní centra jsou nízkoprahová zařízení poskytující ambulantní, popřípadě terénní služby osobám ohroženým závislostí na návykových látkách. Cílem služby je snižování sociálních a zdravotních rizik spojených se zneužíváním návykových látek.</w:t>
      </w:r>
      <w:r w:rsidR="0080353E">
        <w:rPr>
          <w:rFonts w:ascii="Arial" w:hAnsi="Arial" w:cs="Arial"/>
          <w:color w:val="000000"/>
          <w:sz w:val="20"/>
          <w:szCs w:val="20"/>
        </w:rPr>
        <w:t xml:space="preserve"> </w:t>
      </w:r>
      <w:r w:rsidRPr="00B167B3">
        <w:rPr>
          <w:rFonts w:ascii="Arial" w:hAnsi="Arial" w:cs="Arial"/>
          <w:color w:val="000000"/>
          <w:sz w:val="20"/>
          <w:szCs w:val="20"/>
        </w:rPr>
        <w:t>Služba obsahuje tyto základní činnosti:</w:t>
      </w:r>
    </w:p>
    <w:p w:rsidR="00B167B3" w:rsidRPr="00B167B3" w:rsidRDefault="00B167B3" w:rsidP="00B167B3">
      <w:pPr>
        <w:shd w:val="clear" w:color="auto" w:fill="FFFFFF"/>
        <w:jc w:val="both"/>
        <w:rPr>
          <w:rFonts w:ascii="Arial" w:hAnsi="Arial" w:cs="Arial"/>
          <w:color w:val="000000"/>
          <w:sz w:val="20"/>
          <w:szCs w:val="20"/>
        </w:rPr>
      </w:pPr>
      <w:r w:rsidRPr="0080353E">
        <w:rPr>
          <w:rFonts w:ascii="Arial" w:hAnsi="Arial" w:cs="Arial"/>
          <w:bCs/>
          <w:color w:val="000000"/>
          <w:sz w:val="20"/>
          <w:szCs w:val="20"/>
        </w:rPr>
        <w:t>a)</w:t>
      </w:r>
      <w:r w:rsidRPr="00B167B3">
        <w:rPr>
          <w:rFonts w:ascii="Arial" w:hAnsi="Arial" w:cs="Arial"/>
          <w:color w:val="000000"/>
          <w:sz w:val="20"/>
          <w:szCs w:val="20"/>
        </w:rPr>
        <w:t> sociálně terapeutické činnosti,</w:t>
      </w:r>
    </w:p>
    <w:p w:rsidR="00B167B3" w:rsidRPr="00B167B3" w:rsidRDefault="00B167B3" w:rsidP="00B167B3">
      <w:pPr>
        <w:shd w:val="clear" w:color="auto" w:fill="FFFFFF"/>
        <w:jc w:val="both"/>
        <w:rPr>
          <w:rFonts w:ascii="Arial" w:hAnsi="Arial" w:cs="Arial"/>
          <w:color w:val="000000"/>
          <w:sz w:val="20"/>
          <w:szCs w:val="20"/>
        </w:rPr>
      </w:pPr>
      <w:r w:rsidRPr="0080353E">
        <w:rPr>
          <w:rFonts w:ascii="Arial" w:hAnsi="Arial" w:cs="Arial"/>
          <w:bCs/>
          <w:color w:val="000000"/>
          <w:sz w:val="20"/>
          <w:szCs w:val="20"/>
        </w:rPr>
        <w:t>b)</w:t>
      </w:r>
      <w:r w:rsidRPr="00B167B3">
        <w:rPr>
          <w:rFonts w:ascii="Arial" w:hAnsi="Arial" w:cs="Arial"/>
          <w:color w:val="000000"/>
          <w:sz w:val="20"/>
          <w:szCs w:val="20"/>
        </w:rPr>
        <w:t> pomoc při uplatňování práv, oprávněných zájmů a při obstarávání osobních záležitostí,</w:t>
      </w:r>
    </w:p>
    <w:p w:rsidR="00B167B3" w:rsidRPr="00B167B3" w:rsidRDefault="00B167B3" w:rsidP="00B167B3">
      <w:pPr>
        <w:shd w:val="clear" w:color="auto" w:fill="FFFFFF"/>
        <w:jc w:val="both"/>
        <w:rPr>
          <w:rFonts w:ascii="Arial" w:hAnsi="Arial" w:cs="Arial"/>
          <w:color w:val="000000"/>
          <w:sz w:val="20"/>
          <w:szCs w:val="20"/>
        </w:rPr>
      </w:pPr>
      <w:r w:rsidRPr="0080353E">
        <w:rPr>
          <w:rFonts w:ascii="Arial" w:hAnsi="Arial" w:cs="Arial"/>
          <w:bCs/>
          <w:color w:val="000000"/>
          <w:sz w:val="20"/>
          <w:szCs w:val="20"/>
        </w:rPr>
        <w:t>c)</w:t>
      </w:r>
      <w:r w:rsidRPr="00B167B3">
        <w:rPr>
          <w:rFonts w:ascii="Arial" w:hAnsi="Arial" w:cs="Arial"/>
          <w:color w:val="000000"/>
          <w:sz w:val="20"/>
          <w:szCs w:val="20"/>
        </w:rPr>
        <w:t> poskytnutí podmínek pro osobní hygienu.</w:t>
      </w:r>
    </w:p>
    <w:p w:rsidR="00696C4A" w:rsidRDefault="00696C4A">
      <w:pPr>
        <w:spacing w:after="160" w:line="259" w:lineRule="auto"/>
        <w:rPr>
          <w:rFonts w:ascii="Arial" w:hAnsi="Arial" w:cs="Arial"/>
          <w:color w:val="000000"/>
          <w:sz w:val="20"/>
          <w:szCs w:val="20"/>
        </w:rPr>
      </w:pPr>
      <w:r>
        <w:rPr>
          <w:rFonts w:ascii="Arial" w:hAnsi="Arial" w:cs="Arial"/>
          <w:color w:val="000000"/>
          <w:sz w:val="20"/>
          <w:szCs w:val="20"/>
        </w:rPr>
        <w:br w:type="page"/>
      </w:r>
    </w:p>
    <w:p w:rsidR="00B167B3" w:rsidRPr="00824AAF" w:rsidRDefault="00B167B3" w:rsidP="00B167B3">
      <w:pPr>
        <w:jc w:val="both"/>
        <w:rPr>
          <w:rFonts w:ascii="Arial" w:hAnsi="Arial" w:cs="Arial"/>
          <w:b/>
          <w:sz w:val="20"/>
          <w:szCs w:val="20"/>
        </w:rPr>
      </w:pPr>
      <w:r w:rsidRPr="00824AAF">
        <w:rPr>
          <w:rFonts w:ascii="Arial" w:hAnsi="Arial" w:cs="Arial"/>
          <w:b/>
          <w:sz w:val="20"/>
          <w:szCs w:val="20"/>
        </w:rPr>
        <w:lastRenderedPageBreak/>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4"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6719E7">
      <w:pPr>
        <w:rPr>
          <w:rFonts w:ascii="Arial" w:hAnsi="Arial" w:cs="Arial"/>
          <w:b/>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60 Krizová pomoc</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Krizová pomoc je terénní, ambulantní nebo pobytová služba na přechodnou dobu poskytovaná osobám, které se nacházejí v situaci ohrožení zdraví nebo života, kdy přechodně nemohou řešit svoji nepříznivou sociální situaci vlastními silami.</w:t>
      </w:r>
      <w:r w:rsidR="0080353E">
        <w:rPr>
          <w:rFonts w:ascii="Arial" w:hAnsi="Arial" w:cs="Arial"/>
          <w:color w:val="000000"/>
          <w:sz w:val="20"/>
          <w:szCs w:val="20"/>
        </w:rPr>
        <w:t xml:space="preserve"> </w:t>
      </w:r>
      <w:r w:rsidRPr="00B167B3">
        <w:rPr>
          <w:rFonts w:ascii="Arial" w:hAnsi="Arial" w:cs="Arial"/>
          <w:color w:val="000000"/>
          <w:sz w:val="20"/>
          <w:szCs w:val="20"/>
        </w:rPr>
        <w:t>Služba obsahuje tyto základní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a)</w:t>
      </w:r>
      <w:r w:rsidRPr="00824AAF">
        <w:rPr>
          <w:rFonts w:ascii="Arial" w:hAnsi="Arial" w:cs="Arial"/>
          <w:color w:val="000000"/>
          <w:sz w:val="20"/>
          <w:szCs w:val="20"/>
        </w:rPr>
        <w:t> poskytnutí ubytování,</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b)</w:t>
      </w:r>
      <w:r w:rsidRPr="00824AAF">
        <w:rPr>
          <w:rFonts w:ascii="Arial" w:hAnsi="Arial" w:cs="Arial"/>
          <w:color w:val="000000"/>
          <w:sz w:val="20"/>
          <w:szCs w:val="20"/>
        </w:rPr>
        <w:t> poskytnutí stravy nebo pomoc při zajištění stravy,</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c)</w:t>
      </w:r>
      <w:r w:rsidRPr="00824AAF">
        <w:rPr>
          <w:rFonts w:ascii="Arial" w:hAnsi="Arial" w:cs="Arial"/>
          <w:color w:val="000000"/>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d)</w:t>
      </w:r>
      <w:r w:rsidRPr="00B167B3">
        <w:rPr>
          <w:rFonts w:ascii="Arial" w:hAnsi="Arial" w:cs="Arial"/>
          <w:color w:val="000000"/>
          <w:sz w:val="20"/>
          <w:szCs w:val="20"/>
        </w:rPr>
        <w:t> pomoc při uplatňování práv, oprávněných zájmů a při obstarávání osobních záležitostí.</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5"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CB2B1E">
      <w:pPr>
        <w:rPr>
          <w:rFonts w:ascii="Arial" w:hAnsi="Arial" w:cs="Arial"/>
          <w:b/>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60a Intervenční centra</w:t>
      </w:r>
    </w:p>
    <w:p w:rsidR="00B167B3" w:rsidRPr="00B167B3" w:rsidRDefault="00B167B3" w:rsidP="0080353E">
      <w:pPr>
        <w:pStyle w:val="Bezmezer"/>
        <w:jc w:val="both"/>
        <w:rPr>
          <w:rFonts w:ascii="Arial" w:hAnsi="Arial" w:cs="Arial"/>
          <w:sz w:val="20"/>
          <w:szCs w:val="20"/>
        </w:rPr>
      </w:pPr>
      <w:r w:rsidRPr="00B167B3">
        <w:rPr>
          <w:rFonts w:ascii="Arial" w:hAnsi="Arial" w:cs="Arial"/>
          <w:sz w:val="20"/>
          <w:szCs w:val="20"/>
        </w:rPr>
        <w:t>Na základě vykázání ze společného obydlí podle zvláštního právního předpisu je osobě ohrožené násilným chováním vykázané osoby nabídnuta pomoc nejpozději do 48 hodin od doručení kopie úředního záznamu o vykázání intervenčnímu centru. Pomoc intervenčního centra může být poskytnuta rovněž na základě žádosti osoby ohrožené násilným chováním jiné osoby obývající s ní společné obydlí nebo i bez takového podnětu, a to bezodkladně poté, co se intervenční centrum o ohrožení osoby násilným chováním dozví. Sociální služby v intervenčním centru jsou poskytovány jako služby ambulantní, terénní nebo pobytové.</w:t>
      </w:r>
      <w:r w:rsidR="0080353E">
        <w:rPr>
          <w:rFonts w:ascii="Arial" w:hAnsi="Arial" w:cs="Arial"/>
          <w:sz w:val="20"/>
          <w:szCs w:val="20"/>
        </w:rPr>
        <w:t xml:space="preserve"> </w:t>
      </w: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sociálně terapeutické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pomoc při uplatňování práv, oprávněných zájmů a při obstarávání osobních záležitostí.</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Služba poskytovaná formou pobytových služeb obsahuje vedle základních činností tyto další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poskytnutí ubytování,</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poskytnutí stravy nebo pomoc při zajištění stravy.</w:t>
      </w:r>
    </w:p>
    <w:p w:rsidR="00B167B3" w:rsidRPr="00B167B3" w:rsidRDefault="00B167B3" w:rsidP="00824AAF">
      <w:pPr>
        <w:pStyle w:val="Bezmezer"/>
        <w:jc w:val="both"/>
        <w:rPr>
          <w:rFonts w:ascii="Arial" w:hAnsi="Arial" w:cs="Arial"/>
          <w:sz w:val="20"/>
          <w:szCs w:val="20"/>
        </w:rPr>
      </w:pPr>
      <w:r w:rsidRPr="00B167B3">
        <w:rPr>
          <w:rFonts w:ascii="Arial" w:hAnsi="Arial" w:cs="Arial"/>
          <w:sz w:val="20"/>
          <w:szCs w:val="20"/>
        </w:rPr>
        <w:t>Součástí služby je zajištění spolupráce a vzájemné informovanosti mezi intervenčními centry, poskytovateli jiných sociálních služeb, orgány sociálně-právní ochrany dětí, obcemi, útvary Policie České republiky a obecní policie, jakož i ostatními orgány veřejné správy.</w:t>
      </w:r>
    </w:p>
    <w:p w:rsidR="00B167B3" w:rsidRPr="00B167B3" w:rsidRDefault="00B167B3" w:rsidP="00B167B3">
      <w:pPr>
        <w:pStyle w:val="Bezmezer"/>
        <w:rPr>
          <w:rFonts w:ascii="Arial" w:hAnsi="Arial" w:cs="Arial"/>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6"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824AAF">
      <w:pPr>
        <w:pStyle w:val="Bezmeze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61 Nízkoprahová denní centra</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Nízkoprahová denní centra poskytují ambulantní, popřípadě terénní služby pro osoby bez přístřeší.</w:t>
      </w:r>
      <w:r w:rsidR="0080353E">
        <w:rPr>
          <w:rFonts w:ascii="Arial" w:hAnsi="Arial" w:cs="Arial"/>
          <w:sz w:val="20"/>
          <w:szCs w:val="20"/>
        </w:rPr>
        <w:t xml:space="preserve"> </w:t>
      </w: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pomoc při osobní hygieně nebo poskytnutí podmínek pro osobní hygienu,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poskytnutí stravy nebo pomoc při zajištění stravy,</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pomoc při uplatňování práv, oprávněných zájmů a obstarávání osobních záležitostí.</w:t>
      </w:r>
    </w:p>
    <w:p w:rsidR="00B167B3" w:rsidRPr="00B167B3" w:rsidRDefault="00B167B3" w:rsidP="00B167B3">
      <w:pPr>
        <w:pStyle w:val="Bezmezer"/>
        <w:rPr>
          <w:rFonts w:ascii="Arial" w:hAnsi="Arial" w:cs="Arial"/>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7"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B167B3">
      <w:pPr>
        <w:pStyle w:val="Bezmeze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62 Nízkoprahová zařízení pro děti a mládež</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Nízkoprahová zařízení pro děti a mládež poskytují ambulantní, popřípadě terénní služby dětem ve věku od 6 do 26 let ohroženým společensky nežádoucími jevy. Cílem služby je zlepšit kvalitu jejich života předcházením nebo snížením sociálních a zdravotních rizik souvisejících se způsobem jejich života, umožnit jim lépe se orientovat v jejich sociálním prostředí a vytvářet podmínky k řešení jejich nepříznivé sociální situace. Služba může být poskytována osobám anonymně.</w:t>
      </w:r>
      <w:r w:rsidR="0080353E">
        <w:rPr>
          <w:rFonts w:ascii="Arial" w:hAnsi="Arial" w:cs="Arial"/>
          <w:color w:val="000000"/>
          <w:sz w:val="20"/>
          <w:szCs w:val="20"/>
        </w:rPr>
        <w:t xml:space="preserve"> </w:t>
      </w:r>
      <w:r w:rsidRPr="00B167B3">
        <w:rPr>
          <w:rFonts w:ascii="Arial" w:hAnsi="Arial" w:cs="Arial"/>
          <w:color w:val="000000"/>
          <w:sz w:val="20"/>
          <w:szCs w:val="20"/>
        </w:rPr>
        <w:t>Služba obsahuje tyto základní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a)</w:t>
      </w:r>
      <w:r w:rsidRPr="00824AAF">
        <w:rPr>
          <w:rFonts w:ascii="Arial" w:hAnsi="Arial" w:cs="Arial"/>
          <w:color w:val="000000"/>
          <w:sz w:val="20"/>
          <w:szCs w:val="20"/>
        </w:rPr>
        <w:t> výchovné, vzdělávací a aktivizační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b)</w:t>
      </w:r>
      <w:r w:rsidRPr="00824AAF">
        <w:rPr>
          <w:rFonts w:ascii="Arial" w:hAnsi="Arial" w:cs="Arial"/>
          <w:color w:val="000000"/>
          <w:sz w:val="20"/>
          <w:szCs w:val="20"/>
        </w:rPr>
        <w:t> zprostředkování kontaktu se společenským prostředím,</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t>c)</w:t>
      </w:r>
      <w:r w:rsidRPr="00824AAF">
        <w:rPr>
          <w:rFonts w:ascii="Arial" w:hAnsi="Arial" w:cs="Arial"/>
          <w:color w:val="000000"/>
          <w:sz w:val="20"/>
          <w:szCs w:val="20"/>
        </w:rPr>
        <w:t> sociálně terapeutické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80353E">
        <w:rPr>
          <w:rStyle w:val="PromnnHTML"/>
          <w:rFonts w:ascii="Arial" w:hAnsi="Arial" w:cs="Arial"/>
          <w:bCs/>
          <w:i w:val="0"/>
          <w:color w:val="000000"/>
          <w:sz w:val="20"/>
          <w:szCs w:val="20"/>
        </w:rPr>
        <w:lastRenderedPageBreak/>
        <w:t>d)</w:t>
      </w:r>
      <w:r w:rsidRPr="00824AAF">
        <w:rPr>
          <w:rFonts w:ascii="Arial" w:hAnsi="Arial" w:cs="Arial"/>
          <w:color w:val="000000"/>
          <w:sz w:val="20"/>
          <w:szCs w:val="20"/>
        </w:rPr>
        <w:t> pomoc při uplatňování práv, oprávněných zájmů a při obstarávání osobních záležitostí.</w:t>
      </w:r>
    </w:p>
    <w:p w:rsidR="00696C4A" w:rsidRDefault="00696C4A" w:rsidP="00824AAF">
      <w:pPr>
        <w:pStyle w:val="Bezmezer"/>
        <w:rPr>
          <w:rFonts w:ascii="Arial" w:hAnsi="Arial" w:cs="Arial"/>
          <w:b/>
          <w:color w:val="2E74B5" w:themeColor="accent1" w:themeShade="BF"/>
          <w:sz w:val="20"/>
          <w:szCs w:val="20"/>
        </w:rPr>
      </w:pPr>
    </w:p>
    <w:p w:rsidR="00824AAF" w:rsidRPr="00444BB2" w:rsidRDefault="00824AAF" w:rsidP="00824AA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t>Poskytovatel</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824AAF" w:rsidRPr="00824AAF" w:rsidRDefault="00824AAF" w:rsidP="00B167B3">
      <w:pPr>
        <w:rPr>
          <w:rFonts w:ascii="Arial" w:hAnsi="Arial" w:cs="Arial"/>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Farní charita Týn nad Vltavou</w:t>
      </w:r>
      <w:r w:rsidR="00F05EA7">
        <w:rPr>
          <w:rFonts w:ascii="Arial" w:hAnsi="Arial" w:cs="Arial"/>
          <w:b/>
          <w:sz w:val="20"/>
          <w:szCs w:val="20"/>
        </w:rPr>
        <w:t xml:space="preserve"> – Nízkoprahové zařízení pro děti a mládež Bongo</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Adresa: </w:t>
      </w:r>
      <w:r w:rsidR="00F05EA7">
        <w:rPr>
          <w:rFonts w:ascii="Arial" w:hAnsi="Arial" w:cs="Arial"/>
          <w:sz w:val="20"/>
          <w:szCs w:val="20"/>
        </w:rPr>
        <w:t>nám. Míru 85</w:t>
      </w:r>
      <w:r w:rsidR="00824AAF">
        <w:rPr>
          <w:rFonts w:ascii="Arial" w:hAnsi="Arial" w:cs="Arial"/>
          <w:sz w:val="20"/>
          <w:szCs w:val="20"/>
        </w:rPr>
        <w:t>, 375 01 Týn nad Vltavou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731 402 99</w:t>
      </w:r>
      <w:r w:rsidR="00F05EA7">
        <w:rPr>
          <w:rFonts w:ascii="Arial" w:hAnsi="Arial" w:cs="Arial"/>
          <w:sz w:val="20"/>
          <w:szCs w:val="20"/>
        </w:rPr>
        <w:t>1</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e-mail: </w:t>
      </w:r>
      <w:r w:rsidR="00F05EA7">
        <w:rPr>
          <w:rFonts w:ascii="Arial" w:hAnsi="Arial" w:cs="Arial"/>
          <w:sz w:val="20"/>
          <w:szCs w:val="20"/>
        </w:rPr>
        <w:t>vedouci</w:t>
      </w:r>
      <w:r w:rsidRPr="00B167B3">
        <w:rPr>
          <w:rFonts w:ascii="Arial" w:hAnsi="Arial" w:cs="Arial"/>
          <w:sz w:val="20"/>
          <w:szCs w:val="20"/>
        </w:rPr>
        <w:t>@tyn.charita.cz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w:t>
      </w:r>
      <w:r w:rsidRPr="00824AAF">
        <w:rPr>
          <w:rFonts w:ascii="Arial" w:hAnsi="Arial" w:cs="Arial"/>
          <w:sz w:val="20"/>
          <w:szCs w:val="20"/>
        </w:rPr>
        <w:t xml:space="preserve"> </w:t>
      </w:r>
      <w:hyperlink r:id="rId118" w:history="1">
        <w:r w:rsidRPr="00824AAF">
          <w:rPr>
            <w:rStyle w:val="Hypertextovodkaz"/>
            <w:rFonts w:ascii="Arial" w:hAnsi="Arial" w:cs="Arial"/>
            <w:color w:val="auto"/>
            <w:sz w:val="20"/>
            <w:szCs w:val="20"/>
            <w:u w:val="none"/>
          </w:rPr>
          <w:t>www.tyn.charita.cz</w:t>
        </w:r>
      </w:hyperlink>
    </w:p>
    <w:p w:rsidR="00B167B3" w:rsidRPr="00B167B3" w:rsidRDefault="00B167B3" w:rsidP="00B167B3">
      <w:pPr>
        <w:rPr>
          <w:rFonts w:ascii="Arial" w:hAnsi="Arial" w:cs="Arial"/>
          <w:b/>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63 Noclehárny</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Noclehárny poskytují ambulantní služby osobám bez přístřeší, které mají zájem o využití hygienického zařízení a přenocování.</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pomoc při osobní hygieně nebo poskytnutí podmínek pro osobní hygienu,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poskytnutí přenocování.</w:t>
      </w:r>
    </w:p>
    <w:p w:rsidR="00B167B3" w:rsidRPr="00B167B3" w:rsidRDefault="00B167B3" w:rsidP="00B167B3">
      <w:pPr>
        <w:pStyle w:val="Bezmezer"/>
        <w:rPr>
          <w:rFonts w:ascii="Arial" w:hAnsi="Arial" w:cs="Arial"/>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19"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80353E" w:rsidRDefault="0080353E">
      <w:pPr>
        <w:spacing w:after="160" w:line="259" w:lineRule="auto"/>
        <w:rPr>
          <w:rFonts w:ascii="Arial" w:eastAsia="Calibri" w:hAnsi="Arial" w:cs="Arial"/>
          <w:sz w:val="20"/>
          <w:szCs w:val="20"/>
          <w:lang w:eastAsia="en-US"/>
        </w:rPr>
      </w:pPr>
    </w:p>
    <w:p w:rsidR="00B167B3" w:rsidRPr="00CB610A" w:rsidRDefault="00B167B3" w:rsidP="00B167B3">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64 Služby následné péče</w:t>
      </w:r>
    </w:p>
    <w:p w:rsidR="00B167B3" w:rsidRPr="00B167B3" w:rsidRDefault="00B167B3" w:rsidP="0080353E">
      <w:pPr>
        <w:pStyle w:val="Bezmezer"/>
        <w:jc w:val="both"/>
        <w:rPr>
          <w:rFonts w:ascii="Arial" w:hAnsi="Arial" w:cs="Arial"/>
          <w:sz w:val="20"/>
          <w:szCs w:val="20"/>
        </w:rPr>
      </w:pPr>
      <w:r w:rsidRPr="00B167B3">
        <w:rPr>
          <w:rFonts w:ascii="Arial" w:hAnsi="Arial" w:cs="Arial"/>
          <w:sz w:val="20"/>
          <w:szCs w:val="20"/>
        </w:rPr>
        <w:t>Sociálně aktivizační služby pro rodiny s dětmi jsou terénní, popřípadě ambulantní služby poskytované rodině s dítětem, u kterého je jeho vývoj ohrožen v důsledku dopadů dlouhodob</w:t>
      </w:r>
      <w:r w:rsidR="0080353E">
        <w:rPr>
          <w:rFonts w:ascii="Arial" w:hAnsi="Arial" w:cs="Arial"/>
          <w:sz w:val="20"/>
          <w:szCs w:val="20"/>
        </w:rPr>
        <w:t>é</w:t>
      </w:r>
      <w:r w:rsidRPr="00B167B3">
        <w:rPr>
          <w:rFonts w:ascii="Arial" w:hAnsi="Arial" w:cs="Arial"/>
          <w:sz w:val="20"/>
          <w:szCs w:val="20"/>
        </w:rPr>
        <w:t xml:space="preserve"> krizové sociální situace, kterou rodiče nedokáží sami bez pomoci překonat, a u kterého existují další rizika ohrožení jeho vývoje.</w:t>
      </w:r>
      <w:r w:rsidR="0080353E">
        <w:rPr>
          <w:rFonts w:ascii="Arial" w:hAnsi="Arial" w:cs="Arial"/>
          <w:sz w:val="20"/>
          <w:szCs w:val="20"/>
        </w:rPr>
        <w:t xml:space="preserve"> </w:t>
      </w: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výchovné, vzdělávací a aktivizační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zprostředkování kontaktu se společenským prostředím,</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sociálně terapeutické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d) pomoc při uplatňování práv, oprávněných zájmů a při obstarávání osobních záležitostí.</w:t>
      </w:r>
    </w:p>
    <w:p w:rsidR="00B167B3" w:rsidRPr="00B167B3" w:rsidRDefault="00B167B3" w:rsidP="00B167B3">
      <w:pPr>
        <w:pStyle w:val="Bezmezer"/>
        <w:rPr>
          <w:rFonts w:ascii="Arial" w:hAnsi="Arial" w:cs="Arial"/>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20"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B167B3">
      <w:pPr>
        <w:pStyle w:val="Bezmezer"/>
        <w:rPr>
          <w:rFonts w:ascii="Arial" w:hAnsi="Arial" w:cs="Arial"/>
          <w:sz w:val="20"/>
          <w:szCs w:val="20"/>
        </w:rPr>
      </w:pPr>
    </w:p>
    <w:p w:rsidR="00B167B3" w:rsidRPr="00CB610A" w:rsidRDefault="00B167B3" w:rsidP="00B167B3">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65 Sociálně aktivizační služby pro rodiny s dětmi</w:t>
      </w:r>
    </w:p>
    <w:p w:rsidR="00B167B3" w:rsidRPr="00B167B3" w:rsidRDefault="00B167B3" w:rsidP="0080353E">
      <w:pPr>
        <w:pStyle w:val="Bezmezer"/>
        <w:jc w:val="both"/>
        <w:rPr>
          <w:rFonts w:ascii="Arial" w:hAnsi="Arial" w:cs="Arial"/>
          <w:sz w:val="20"/>
          <w:szCs w:val="20"/>
        </w:rPr>
      </w:pPr>
      <w:r w:rsidRPr="00B167B3">
        <w:rPr>
          <w:rFonts w:ascii="Arial" w:hAnsi="Arial" w:cs="Arial"/>
          <w:sz w:val="20"/>
          <w:szCs w:val="20"/>
        </w:rPr>
        <w:t>Sociálně aktivizační služby jsou ambulantní, popřípadě terénní služby poskytované osobám v důchodovém věku nebo osobám se zdravotním postižením ohroženým sociálním vyloučením.</w:t>
      </w:r>
      <w:r w:rsidR="0080353E">
        <w:rPr>
          <w:rFonts w:ascii="Arial" w:hAnsi="Arial" w:cs="Arial"/>
          <w:sz w:val="20"/>
          <w:szCs w:val="20"/>
        </w:rPr>
        <w:t xml:space="preserve"> </w:t>
      </w: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zprostředkování kontaktu se společenským prostředím,</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sociálně terapeutické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pomoc při uplatňování práv, oprávněných zájmů a při obstarávání osobních záležitostí.</w:t>
      </w:r>
    </w:p>
    <w:p w:rsidR="00B167B3" w:rsidRPr="00B167B3" w:rsidRDefault="00B167B3" w:rsidP="00B167B3">
      <w:pPr>
        <w:pStyle w:val="Bezmezer"/>
        <w:rPr>
          <w:rFonts w:ascii="Arial" w:hAnsi="Arial" w:cs="Arial"/>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Pr="00824AAF" w:rsidRDefault="00B167B3" w:rsidP="00B167B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21"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B167B3" w:rsidRPr="00B167B3" w:rsidRDefault="00B167B3" w:rsidP="00824AAF">
      <w:pPr>
        <w:pStyle w:val="Bezmezer"/>
        <w:rPr>
          <w:rFonts w:ascii="Arial" w:hAnsi="Arial" w:cs="Arial"/>
          <w:sz w:val="20"/>
          <w:szCs w:val="20"/>
        </w:rPr>
      </w:pPr>
    </w:p>
    <w:p w:rsidR="00B167B3" w:rsidRPr="00CB610A" w:rsidRDefault="00B167B3" w:rsidP="00CB610A">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67 Sociálně terapeutické dílny</w:t>
      </w:r>
    </w:p>
    <w:p w:rsidR="00B167B3" w:rsidRPr="00B167B3" w:rsidRDefault="00B167B3" w:rsidP="0080353E">
      <w:pPr>
        <w:pStyle w:val="Bezmezer"/>
        <w:jc w:val="both"/>
        <w:rPr>
          <w:rFonts w:ascii="Arial" w:hAnsi="Arial" w:cs="Arial"/>
          <w:sz w:val="20"/>
          <w:szCs w:val="20"/>
        </w:rPr>
      </w:pPr>
      <w:r w:rsidRPr="00B167B3">
        <w:rPr>
          <w:rFonts w:ascii="Arial" w:hAnsi="Arial" w:cs="Arial"/>
          <w:sz w:val="20"/>
          <w:szCs w:val="20"/>
        </w:rPr>
        <w:t>Sociálně terapeutické dílny jsou ambulantní služby poskytované osobám se sníženou soběstačností z důvodu zdravotního postižení, které nejsou z tohoto důvodu umístitelné na otevřeném ani chráněném trhu práce. Jejich účelem je dlouhodobá a pravidelná podpora zdokonalování pracovních návyků a dovedností prostřednictvím sociálně pracovní terapie.</w:t>
      </w:r>
      <w:r w:rsidR="0080353E">
        <w:rPr>
          <w:rFonts w:ascii="Arial" w:hAnsi="Arial" w:cs="Arial"/>
          <w:sz w:val="20"/>
          <w:szCs w:val="20"/>
        </w:rPr>
        <w:t xml:space="preserve"> </w:t>
      </w: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pomoc při osobní hygieně nebo poskytnutí podmínek pro osobní hygienu,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poskytnutí stravy nebo pomoc při zajištění stravy,</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nácvik dovedností pro zvládání péče o vlastní osobu, soběstačnosti a dalších činností vedoucích k sociálnímu začlenění,</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d) podpora vytváření a zdokonalování základních pracovních návyků a dovedností.</w:t>
      </w:r>
    </w:p>
    <w:p w:rsidR="00CB610A" w:rsidRDefault="00CB610A">
      <w:pPr>
        <w:spacing w:after="160" w:line="259" w:lineRule="auto"/>
        <w:rPr>
          <w:rFonts w:ascii="Arial" w:eastAsia="Calibri" w:hAnsi="Arial" w:cs="Arial"/>
          <w:sz w:val="20"/>
          <w:szCs w:val="20"/>
          <w:lang w:eastAsia="en-US"/>
        </w:rPr>
      </w:pPr>
      <w:r>
        <w:rPr>
          <w:rFonts w:ascii="Arial" w:hAnsi="Arial" w:cs="Arial"/>
          <w:sz w:val="20"/>
          <w:szCs w:val="20"/>
        </w:rPr>
        <w:br w:type="page"/>
      </w:r>
    </w:p>
    <w:p w:rsidR="00824AAF" w:rsidRPr="00444BB2" w:rsidRDefault="00824AAF" w:rsidP="00824AA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lastRenderedPageBreak/>
        <w:t>Poskytovatel</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824AAF" w:rsidRPr="00B167B3" w:rsidRDefault="00824AAF"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Domov sv. Anežky, o.p.s.</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Čihovice 30, Hněvkovice na levém břehu Vltavy, 375 01 Týn nad Vltavou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385 731 098, 385 724 007</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 xml:space="preserve">e-mail: </w:t>
      </w:r>
      <w:hyperlink r:id="rId122" w:history="1">
        <w:r w:rsidRPr="00824AAF">
          <w:rPr>
            <w:rStyle w:val="Hypertextovodkaz"/>
            <w:rFonts w:ascii="Arial" w:hAnsi="Arial" w:cs="Arial"/>
            <w:color w:val="auto"/>
            <w:sz w:val="20"/>
            <w:szCs w:val="20"/>
            <w:u w:val="none"/>
          </w:rPr>
          <w:t>anezka@anezka-tyn.cz</w:t>
        </w:r>
      </w:hyperlink>
      <w:r w:rsidRPr="00824AAF">
        <w:rPr>
          <w:rFonts w:ascii="Arial" w:hAnsi="Arial" w:cs="Arial"/>
          <w:sz w:val="20"/>
          <w:szCs w:val="20"/>
        </w:rPr>
        <w:t xml:space="preserve"> </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 www.anezka-tyn.cz</w:t>
      </w:r>
    </w:p>
    <w:p w:rsidR="00B167B3" w:rsidRPr="00B167B3" w:rsidRDefault="00B167B3" w:rsidP="00B167B3">
      <w:pPr>
        <w:pStyle w:val="Bezmezer"/>
        <w:rPr>
          <w:rFonts w:ascii="Arial" w:hAnsi="Arial" w:cs="Arial"/>
          <w:sz w:val="20"/>
          <w:szCs w:val="20"/>
        </w:rPr>
      </w:pPr>
    </w:p>
    <w:p w:rsidR="00B167B3" w:rsidRPr="00CB610A" w:rsidRDefault="00B167B3" w:rsidP="00B167B3">
      <w:pPr>
        <w:rPr>
          <w:rFonts w:ascii="Arial" w:hAnsi="Arial" w:cs="Arial"/>
          <w:b/>
          <w:color w:val="2E74B5" w:themeColor="accent1" w:themeShade="BF"/>
          <w:sz w:val="28"/>
          <w:szCs w:val="28"/>
        </w:rPr>
      </w:pPr>
      <w:r w:rsidRPr="00CB610A">
        <w:rPr>
          <w:rFonts w:ascii="Arial" w:hAnsi="Arial" w:cs="Arial"/>
          <w:b/>
          <w:color w:val="2E74B5" w:themeColor="accent1" w:themeShade="BF"/>
          <w:sz w:val="28"/>
          <w:szCs w:val="28"/>
        </w:rPr>
        <w:t>§ 68 Terapeutické komunity</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Terapeutické komunity poskytují pobytové služby i na přechodnou dobu pro osoby závislé na návykových látkách nebo osoby s chronickým duševním onemocněním, které mají zájem o začlenění do běžného života.</w:t>
      </w:r>
    </w:p>
    <w:p w:rsidR="00B167B3" w:rsidRPr="00B167B3" w:rsidRDefault="00B167B3" w:rsidP="00B167B3">
      <w:pPr>
        <w:pStyle w:val="l5"/>
        <w:shd w:val="clear" w:color="auto" w:fill="FFFFFF"/>
        <w:spacing w:before="0" w:beforeAutospacing="0" w:after="0" w:afterAutospacing="0"/>
        <w:jc w:val="both"/>
        <w:rPr>
          <w:rFonts w:ascii="Arial" w:hAnsi="Arial" w:cs="Arial"/>
          <w:color w:val="000000"/>
          <w:sz w:val="20"/>
          <w:szCs w:val="20"/>
        </w:rPr>
      </w:pPr>
      <w:r w:rsidRPr="00B167B3">
        <w:rPr>
          <w:rFonts w:ascii="Arial" w:hAnsi="Arial" w:cs="Arial"/>
          <w:color w:val="000000"/>
          <w:sz w:val="20"/>
          <w:szCs w:val="20"/>
        </w:rPr>
        <w:t>Služba obsahuje tyto základní činnosti:</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5C2E00">
        <w:rPr>
          <w:rStyle w:val="PromnnHTML"/>
          <w:rFonts w:ascii="Arial" w:hAnsi="Arial" w:cs="Arial"/>
          <w:bCs/>
          <w:i w:val="0"/>
          <w:color w:val="000000"/>
          <w:sz w:val="20"/>
          <w:szCs w:val="20"/>
        </w:rPr>
        <w:t>a)</w:t>
      </w:r>
      <w:r w:rsidRPr="00824AAF">
        <w:rPr>
          <w:rFonts w:ascii="Arial" w:hAnsi="Arial" w:cs="Arial"/>
          <w:color w:val="000000"/>
          <w:sz w:val="20"/>
          <w:szCs w:val="20"/>
        </w:rPr>
        <w:t> poskytnutí stravy,</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5C2E00">
        <w:rPr>
          <w:rStyle w:val="PromnnHTML"/>
          <w:rFonts w:ascii="Arial" w:hAnsi="Arial" w:cs="Arial"/>
          <w:bCs/>
          <w:i w:val="0"/>
          <w:color w:val="000000"/>
          <w:sz w:val="20"/>
          <w:szCs w:val="20"/>
        </w:rPr>
        <w:t>b)</w:t>
      </w:r>
      <w:r w:rsidRPr="00824AAF">
        <w:rPr>
          <w:rFonts w:ascii="Arial" w:hAnsi="Arial" w:cs="Arial"/>
          <w:color w:val="000000"/>
          <w:sz w:val="20"/>
          <w:szCs w:val="20"/>
        </w:rPr>
        <w:t> poskytnutí ubytování,</w:t>
      </w:r>
    </w:p>
    <w:p w:rsidR="00B167B3" w:rsidRPr="005C2E00"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5C2E00">
        <w:rPr>
          <w:rStyle w:val="PromnnHTML"/>
          <w:rFonts w:ascii="Arial" w:hAnsi="Arial" w:cs="Arial"/>
          <w:bCs/>
          <w:i w:val="0"/>
          <w:color w:val="000000"/>
          <w:sz w:val="20"/>
          <w:szCs w:val="20"/>
        </w:rPr>
        <w:t>c)</w:t>
      </w:r>
      <w:r w:rsidRPr="005C2E00">
        <w:rPr>
          <w:rFonts w:ascii="Arial" w:hAnsi="Arial" w:cs="Arial"/>
          <w:color w:val="000000"/>
          <w:sz w:val="20"/>
          <w:szCs w:val="20"/>
        </w:rPr>
        <w:t> zprostředkování kontaktu se společenským prostředím,</w:t>
      </w:r>
    </w:p>
    <w:p w:rsidR="00B167B3" w:rsidRPr="00824AAF"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5C2E00">
        <w:rPr>
          <w:rStyle w:val="PromnnHTML"/>
          <w:rFonts w:ascii="Arial" w:hAnsi="Arial" w:cs="Arial"/>
          <w:bCs/>
          <w:i w:val="0"/>
          <w:color w:val="000000"/>
          <w:sz w:val="20"/>
          <w:szCs w:val="20"/>
        </w:rPr>
        <w:t>d)</w:t>
      </w:r>
      <w:r w:rsidRPr="00824AAF">
        <w:rPr>
          <w:rFonts w:ascii="Arial" w:hAnsi="Arial" w:cs="Arial"/>
          <w:color w:val="000000"/>
          <w:sz w:val="20"/>
          <w:szCs w:val="20"/>
        </w:rPr>
        <w:t> sociálně terapeutické činnosti,</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r w:rsidRPr="005C2E00">
        <w:rPr>
          <w:rStyle w:val="PromnnHTML"/>
          <w:rFonts w:ascii="Arial" w:hAnsi="Arial" w:cs="Arial"/>
          <w:bCs/>
          <w:i w:val="0"/>
          <w:color w:val="000000"/>
          <w:sz w:val="20"/>
          <w:szCs w:val="20"/>
        </w:rPr>
        <w:t>e)</w:t>
      </w:r>
      <w:r w:rsidRPr="00824AAF">
        <w:rPr>
          <w:rFonts w:ascii="Arial" w:hAnsi="Arial" w:cs="Arial"/>
          <w:color w:val="000000"/>
          <w:sz w:val="20"/>
          <w:szCs w:val="20"/>
        </w:rPr>
        <w:t> pomoc</w:t>
      </w:r>
      <w:r w:rsidRPr="00B167B3">
        <w:rPr>
          <w:rFonts w:ascii="Arial" w:hAnsi="Arial" w:cs="Arial"/>
          <w:color w:val="000000"/>
          <w:sz w:val="20"/>
          <w:szCs w:val="20"/>
        </w:rPr>
        <w:t xml:space="preserve"> při uplatňování práv, oprávněných zájmů a při obstarávání osobních záležitostí.</w:t>
      </w:r>
    </w:p>
    <w:p w:rsidR="00B167B3" w:rsidRPr="00B167B3" w:rsidRDefault="00B167B3" w:rsidP="00B167B3">
      <w:pPr>
        <w:pStyle w:val="l6"/>
        <w:shd w:val="clear" w:color="auto" w:fill="FFFFFF"/>
        <w:spacing w:before="0" w:beforeAutospacing="0" w:after="0" w:afterAutospacing="0"/>
        <w:jc w:val="both"/>
        <w:rPr>
          <w:rFonts w:ascii="Arial" w:hAnsi="Arial" w:cs="Arial"/>
          <w:color w:val="000000"/>
          <w:sz w:val="20"/>
          <w:szCs w:val="20"/>
        </w:rPr>
      </w:pPr>
    </w:p>
    <w:p w:rsidR="00B167B3" w:rsidRPr="00824AAF" w:rsidRDefault="00B167B3" w:rsidP="00B167B3">
      <w:pPr>
        <w:jc w:val="both"/>
        <w:rPr>
          <w:rFonts w:ascii="Arial" w:hAnsi="Arial" w:cs="Arial"/>
          <w:b/>
          <w:sz w:val="20"/>
          <w:szCs w:val="20"/>
        </w:rPr>
      </w:pPr>
      <w:r w:rsidRPr="00824AAF">
        <w:rPr>
          <w:rFonts w:ascii="Arial" w:hAnsi="Arial" w:cs="Arial"/>
          <w:b/>
          <w:sz w:val="20"/>
          <w:szCs w:val="20"/>
        </w:rPr>
        <w:t>Na Vltavotýnsku není tato služba poskytována.</w:t>
      </w:r>
    </w:p>
    <w:p w:rsidR="00B167B3" w:rsidRDefault="00B167B3" w:rsidP="00824AAF">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23" w:history="1">
        <w:r w:rsidRPr="00824AAF">
          <w:rPr>
            <w:rStyle w:val="Hypertextovodkaz"/>
            <w:rFonts w:ascii="Arial" w:hAnsi="Arial" w:cs="Arial"/>
            <w:color w:val="auto"/>
            <w:sz w:val="20"/>
            <w:szCs w:val="20"/>
            <w:u w:val="none"/>
          </w:rPr>
          <w:t>http://iregistr.mpsv.cz/socreg</w:t>
        </w:r>
      </w:hyperlink>
      <w:r w:rsidRPr="00824AAF">
        <w:rPr>
          <w:rFonts w:ascii="Arial" w:hAnsi="Arial" w:cs="Arial"/>
          <w:sz w:val="20"/>
          <w:szCs w:val="20"/>
        </w:rPr>
        <w:t xml:space="preserve">). </w:t>
      </w:r>
    </w:p>
    <w:p w:rsidR="00824AAF" w:rsidRPr="00824AAF" w:rsidRDefault="00824AAF" w:rsidP="00824AAF">
      <w:pPr>
        <w:jc w:val="both"/>
        <w:rPr>
          <w:rFonts w:ascii="Arial" w:hAnsi="Arial" w:cs="Arial"/>
          <w:sz w:val="20"/>
          <w:szCs w:val="20"/>
        </w:rPr>
      </w:pPr>
    </w:p>
    <w:p w:rsidR="00B167B3" w:rsidRPr="00461546" w:rsidRDefault="00B167B3" w:rsidP="00461546">
      <w:pPr>
        <w:rPr>
          <w:rFonts w:ascii="Arial" w:hAnsi="Arial" w:cs="Arial"/>
          <w:b/>
          <w:color w:val="2E74B5" w:themeColor="accent1" w:themeShade="BF"/>
          <w:sz w:val="28"/>
          <w:szCs w:val="28"/>
        </w:rPr>
      </w:pPr>
      <w:r w:rsidRPr="00461546">
        <w:rPr>
          <w:rFonts w:ascii="Arial" w:hAnsi="Arial" w:cs="Arial"/>
          <w:b/>
          <w:color w:val="2E74B5" w:themeColor="accent1" w:themeShade="BF"/>
          <w:sz w:val="28"/>
          <w:szCs w:val="28"/>
        </w:rPr>
        <w:t>§ 69 Terénní programy</w:t>
      </w:r>
    </w:p>
    <w:p w:rsidR="00B167B3" w:rsidRPr="00B167B3" w:rsidRDefault="00B167B3" w:rsidP="005C2E00">
      <w:pPr>
        <w:pStyle w:val="Bezmezer"/>
        <w:jc w:val="both"/>
        <w:rPr>
          <w:rFonts w:ascii="Arial" w:hAnsi="Arial" w:cs="Arial"/>
          <w:sz w:val="20"/>
          <w:szCs w:val="20"/>
        </w:rPr>
      </w:pPr>
      <w:r w:rsidRPr="00B167B3">
        <w:rPr>
          <w:rFonts w:ascii="Arial" w:hAnsi="Arial" w:cs="Arial"/>
          <w:sz w:val="20"/>
          <w:szCs w:val="20"/>
        </w:rPr>
        <w:t>Terénní programy jsou terénní služby poskytované osobám, které vedou rizikový způsob života nebo jsou tímto způsobem života ohroženy. Služba je určena pro problémové skupiny osob, uživatele návykových látek nebo omamných psychotropních látek, osoby bez přístřeší, osoby žijící v sociálně vyloučených komunitách a jiné sociálně ohrožené skupiny. Cílem služby je tyto osoby vyhledávat a minimalizovat rizika jejich způsobu života. Služba může být osobám poskytována anonymně.</w:t>
      </w:r>
      <w:r w:rsidR="005C2E00">
        <w:rPr>
          <w:rFonts w:ascii="Arial" w:hAnsi="Arial" w:cs="Arial"/>
          <w:sz w:val="20"/>
          <w:szCs w:val="20"/>
        </w:rPr>
        <w:t xml:space="preserve"> </w:t>
      </w:r>
      <w:r w:rsidRPr="00B167B3">
        <w:rPr>
          <w:rFonts w:ascii="Arial" w:hAnsi="Arial" w:cs="Arial"/>
          <w:sz w:val="20"/>
          <w:szCs w:val="20"/>
        </w:rPr>
        <w:t>Služba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zprostředkování kontaktu se společenským prostředím,</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pomoc při uplatňování práv, oprávněných zájmů a při obstarávání osobních záležitostí.</w:t>
      </w:r>
    </w:p>
    <w:p w:rsidR="00B167B3" w:rsidRDefault="00B167B3" w:rsidP="00B167B3">
      <w:pPr>
        <w:pStyle w:val="Bezmezer"/>
        <w:rPr>
          <w:rFonts w:ascii="Arial" w:hAnsi="Arial" w:cs="Arial"/>
          <w:sz w:val="20"/>
          <w:szCs w:val="20"/>
        </w:rPr>
      </w:pPr>
    </w:p>
    <w:p w:rsidR="00824AAF" w:rsidRPr="00444BB2" w:rsidRDefault="00824AAF" w:rsidP="00824AA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t>Poskytovatel</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824AAF" w:rsidRPr="00B167B3" w:rsidRDefault="00824AAF"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PREVENT99 z.ú. – Jihočeský streetwork Prevent</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Nová 2026/14, Č. Budějovice 370 01</w:t>
      </w:r>
    </w:p>
    <w:p w:rsidR="00B167B3" w:rsidRPr="00B167B3" w:rsidRDefault="00824AAF" w:rsidP="00B167B3">
      <w:pPr>
        <w:pStyle w:val="Bezmezer"/>
        <w:rPr>
          <w:rFonts w:ascii="Arial" w:hAnsi="Arial" w:cs="Arial"/>
          <w:sz w:val="20"/>
          <w:szCs w:val="20"/>
        </w:rPr>
      </w:pPr>
      <w:r>
        <w:rPr>
          <w:rFonts w:ascii="Arial" w:hAnsi="Arial" w:cs="Arial"/>
          <w:sz w:val="20"/>
          <w:szCs w:val="20"/>
        </w:rPr>
        <w:t>t</w:t>
      </w:r>
      <w:r w:rsidR="00B167B3" w:rsidRPr="00B167B3">
        <w:rPr>
          <w:rFonts w:ascii="Arial" w:hAnsi="Arial" w:cs="Arial"/>
          <w:sz w:val="20"/>
          <w:szCs w:val="20"/>
        </w:rPr>
        <w:t>elefon: vedoucí zařízení - 602 570 366, terénní pracovníci - 775 627 512</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js@prevent99.cz</w:t>
      </w:r>
    </w:p>
    <w:p w:rsidR="00B167B3" w:rsidRPr="00B167B3" w:rsidRDefault="00B167B3" w:rsidP="00824AAF">
      <w:pPr>
        <w:pStyle w:val="Bezmezer"/>
        <w:rPr>
          <w:rFonts w:ascii="Arial" w:hAnsi="Arial" w:cs="Arial"/>
          <w:sz w:val="20"/>
          <w:szCs w:val="20"/>
        </w:rPr>
      </w:pPr>
      <w:r w:rsidRPr="00B167B3">
        <w:rPr>
          <w:rFonts w:ascii="Arial" w:hAnsi="Arial" w:cs="Arial"/>
          <w:sz w:val="20"/>
          <w:szCs w:val="20"/>
        </w:rPr>
        <w:t>web: http://js.prevent99.cz</w:t>
      </w:r>
    </w:p>
    <w:p w:rsidR="00824AAF" w:rsidRPr="00461546" w:rsidRDefault="00824AAF" w:rsidP="00461546"/>
    <w:p w:rsidR="00B167B3" w:rsidRPr="00461546" w:rsidRDefault="00B167B3" w:rsidP="00461546">
      <w:pPr>
        <w:rPr>
          <w:rFonts w:ascii="Arial" w:hAnsi="Arial" w:cs="Arial"/>
          <w:b/>
          <w:color w:val="2E74B5" w:themeColor="accent1" w:themeShade="BF"/>
          <w:sz w:val="28"/>
          <w:szCs w:val="28"/>
        </w:rPr>
      </w:pPr>
      <w:r w:rsidRPr="00461546">
        <w:rPr>
          <w:rFonts w:ascii="Arial" w:hAnsi="Arial" w:cs="Arial"/>
          <w:b/>
          <w:color w:val="2E74B5" w:themeColor="accent1" w:themeShade="BF"/>
          <w:sz w:val="28"/>
          <w:szCs w:val="28"/>
        </w:rPr>
        <w:t>§ 70 Sociální rehabilitace</w:t>
      </w:r>
    </w:p>
    <w:p w:rsidR="00B167B3" w:rsidRPr="00B167B3" w:rsidRDefault="00B167B3" w:rsidP="005C2E00">
      <w:pPr>
        <w:pStyle w:val="Bezmezer"/>
        <w:jc w:val="both"/>
        <w:rPr>
          <w:rFonts w:ascii="Arial" w:hAnsi="Arial" w:cs="Arial"/>
          <w:sz w:val="20"/>
          <w:szCs w:val="20"/>
        </w:rPr>
      </w:pPr>
      <w:r w:rsidRPr="00B167B3">
        <w:rPr>
          <w:rFonts w:ascii="Arial" w:hAnsi="Arial" w:cs="Arial"/>
          <w:sz w:val="20"/>
          <w:szCs w:val="20"/>
        </w:rPr>
        <w:t>Sociální rehabilitace je soubor specifických činností směřujících k dosažení samostatnosti, nezávislosti a soběstačnosti osob, a to rozvojem jejich specifických schopností a dovedností, posilováním návyků a nácvikem výkonu běžných, pro samostatný život nezbytných činností alternativním způsobem využívajícím zachovaných schopností, potenciálů a kompetencí. Sociální rehabilitace se poskytuje formou terénních a ambulantních služeb, nebo formou pobytových služeb poskytovaných v centrech sociálně rehabilitačních služeb.</w:t>
      </w:r>
      <w:r w:rsidR="005C2E00">
        <w:rPr>
          <w:rFonts w:ascii="Arial" w:hAnsi="Arial" w:cs="Arial"/>
          <w:sz w:val="20"/>
          <w:szCs w:val="20"/>
        </w:rPr>
        <w:t xml:space="preserve"> </w:t>
      </w:r>
      <w:r w:rsidRPr="00B167B3">
        <w:rPr>
          <w:rFonts w:ascii="Arial" w:hAnsi="Arial" w:cs="Arial"/>
          <w:sz w:val="20"/>
          <w:szCs w:val="20"/>
        </w:rPr>
        <w:t>Služba poskytovaná formou terénních nebo ambulantních služeb obsahuje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nácvik dovedností pro zvládání péče o vlastní osobu, soběstačnosti a dalších činností vedoucích k sociálnímu začlenění,</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zprostředkování kontaktu se společenským prostředím,</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výchovné, vzdělávací a aktivizační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d) pomoc při uplatňování práv, oprávněných zájmů a při obstarávání osobních záležitostí.</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Služba poskytovaná formou pobytových služeb v centrech sociálně rehabilitačních služeb obsahuje vedle základních činností, tyto základní činnosti:</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 poskytnutí ubytování,</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b) poskytnutí stravy,</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c) pomoc při osobní hygieně nebo poskytnutí podmínek pro osobní hygienu.</w:t>
      </w:r>
    </w:p>
    <w:p w:rsidR="00CB610A" w:rsidRDefault="00CB610A">
      <w:pPr>
        <w:spacing w:after="160" w:line="259" w:lineRule="auto"/>
        <w:rPr>
          <w:rFonts w:ascii="Arial" w:eastAsia="Calibri" w:hAnsi="Arial" w:cs="Arial"/>
          <w:sz w:val="20"/>
          <w:szCs w:val="20"/>
          <w:lang w:eastAsia="en-US"/>
        </w:rPr>
      </w:pPr>
      <w:r>
        <w:rPr>
          <w:rFonts w:ascii="Arial" w:hAnsi="Arial" w:cs="Arial"/>
          <w:sz w:val="20"/>
          <w:szCs w:val="20"/>
        </w:rPr>
        <w:br w:type="page"/>
      </w:r>
    </w:p>
    <w:p w:rsidR="00824AAF" w:rsidRPr="00444BB2" w:rsidRDefault="00824AAF" w:rsidP="00824AAF">
      <w:pPr>
        <w:pStyle w:val="Bezmezer"/>
        <w:rPr>
          <w:rFonts w:ascii="Arial" w:hAnsi="Arial" w:cs="Arial"/>
          <w:b/>
          <w:color w:val="2E74B5" w:themeColor="accent1" w:themeShade="BF"/>
          <w:sz w:val="20"/>
          <w:szCs w:val="20"/>
        </w:rPr>
      </w:pPr>
      <w:r>
        <w:rPr>
          <w:rFonts w:ascii="Arial" w:hAnsi="Arial" w:cs="Arial"/>
          <w:b/>
          <w:color w:val="2E74B5" w:themeColor="accent1" w:themeShade="BF"/>
          <w:sz w:val="20"/>
          <w:szCs w:val="20"/>
        </w:rPr>
        <w:lastRenderedPageBreak/>
        <w:t>Poskytovatel</w:t>
      </w:r>
      <w:r w:rsidR="005C2E00">
        <w:rPr>
          <w:rFonts w:ascii="Arial" w:hAnsi="Arial" w:cs="Arial"/>
          <w:b/>
          <w:color w:val="2E74B5" w:themeColor="accent1" w:themeShade="BF"/>
          <w:sz w:val="20"/>
          <w:szCs w:val="20"/>
        </w:rPr>
        <w:t>é</w:t>
      </w:r>
      <w:r w:rsidRPr="00444BB2">
        <w:rPr>
          <w:rFonts w:ascii="Arial" w:hAnsi="Arial" w:cs="Arial"/>
          <w:b/>
          <w:color w:val="2E74B5" w:themeColor="accent1" w:themeShade="BF"/>
          <w:sz w:val="20"/>
          <w:szCs w:val="20"/>
        </w:rPr>
        <w:t xml:space="preserve"> sociální služby</w:t>
      </w:r>
      <w:r>
        <w:rPr>
          <w:rFonts w:ascii="Arial" w:hAnsi="Arial" w:cs="Arial"/>
          <w:b/>
          <w:color w:val="2E74B5" w:themeColor="accent1" w:themeShade="BF"/>
          <w:sz w:val="20"/>
          <w:szCs w:val="20"/>
        </w:rPr>
        <w:t xml:space="preserve"> v ORP Týn nad Vltavou</w:t>
      </w:r>
    </w:p>
    <w:p w:rsidR="00824AAF" w:rsidRPr="00B167B3" w:rsidRDefault="00824AAF" w:rsidP="00B167B3">
      <w:pPr>
        <w:pStyle w:val="Bezmezer"/>
        <w:rPr>
          <w:rFonts w:ascii="Arial" w:hAnsi="Arial" w:cs="Arial"/>
          <w:sz w:val="20"/>
          <w:szCs w:val="20"/>
        </w:rPr>
      </w:pPr>
    </w:p>
    <w:p w:rsidR="00B167B3" w:rsidRPr="00B167B3" w:rsidRDefault="00B167B3" w:rsidP="00B167B3">
      <w:pPr>
        <w:pStyle w:val="Bezmezer"/>
        <w:rPr>
          <w:rFonts w:ascii="Arial" w:hAnsi="Arial" w:cs="Arial"/>
          <w:b/>
          <w:sz w:val="20"/>
          <w:szCs w:val="20"/>
        </w:rPr>
      </w:pPr>
      <w:r w:rsidRPr="00B167B3">
        <w:rPr>
          <w:rFonts w:ascii="Arial" w:hAnsi="Arial" w:cs="Arial"/>
          <w:b/>
          <w:sz w:val="20"/>
          <w:szCs w:val="20"/>
        </w:rPr>
        <w:t>Domov sv. Anežky, o.p.s.</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Čihovice 30, Hněvkovice na levém břehu Vltavy, 375 01 Týn nad Vltavou</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385 731 098, 385 724 007</w:t>
      </w:r>
    </w:p>
    <w:p w:rsidR="00B167B3" w:rsidRPr="00824AAF" w:rsidRDefault="00B167B3" w:rsidP="00B167B3">
      <w:pPr>
        <w:pStyle w:val="Bezmezer"/>
        <w:rPr>
          <w:rFonts w:ascii="Arial" w:hAnsi="Arial" w:cs="Arial"/>
          <w:sz w:val="20"/>
          <w:szCs w:val="20"/>
        </w:rPr>
      </w:pPr>
      <w:r w:rsidRPr="00B167B3">
        <w:rPr>
          <w:rFonts w:ascii="Arial" w:hAnsi="Arial" w:cs="Arial"/>
          <w:sz w:val="20"/>
          <w:szCs w:val="20"/>
        </w:rPr>
        <w:t xml:space="preserve">e-mail: </w:t>
      </w:r>
      <w:hyperlink r:id="rId124" w:history="1">
        <w:r w:rsidRPr="00824AAF">
          <w:rPr>
            <w:rStyle w:val="Hypertextovodkaz"/>
            <w:rFonts w:ascii="Arial" w:hAnsi="Arial" w:cs="Arial"/>
            <w:color w:val="auto"/>
            <w:sz w:val="20"/>
            <w:szCs w:val="20"/>
            <w:u w:val="none"/>
          </w:rPr>
          <w:t>anezka@anezka-tyn.cz</w:t>
        </w:r>
      </w:hyperlink>
      <w:r w:rsidRPr="00824AAF">
        <w:rPr>
          <w:rFonts w:ascii="Arial" w:hAnsi="Arial" w:cs="Arial"/>
          <w:sz w:val="20"/>
          <w:szCs w:val="20"/>
        </w:rPr>
        <w:t xml:space="preserve"> </w:t>
      </w:r>
    </w:p>
    <w:p w:rsidR="00B167B3" w:rsidRPr="00824AAF" w:rsidRDefault="00B167B3" w:rsidP="00B167B3">
      <w:pPr>
        <w:pStyle w:val="Bezmezer"/>
        <w:rPr>
          <w:rFonts w:ascii="Arial" w:hAnsi="Arial" w:cs="Arial"/>
          <w:sz w:val="20"/>
          <w:szCs w:val="20"/>
        </w:rPr>
      </w:pPr>
      <w:r w:rsidRPr="00824AAF">
        <w:rPr>
          <w:rFonts w:ascii="Arial" w:hAnsi="Arial" w:cs="Arial"/>
          <w:sz w:val="20"/>
          <w:szCs w:val="20"/>
        </w:rPr>
        <w:t xml:space="preserve">web: </w:t>
      </w:r>
      <w:hyperlink r:id="rId125" w:history="1">
        <w:r w:rsidRPr="00824AAF">
          <w:rPr>
            <w:rStyle w:val="Hypertextovodkaz"/>
            <w:rFonts w:ascii="Arial" w:hAnsi="Arial" w:cs="Arial"/>
            <w:color w:val="auto"/>
            <w:sz w:val="20"/>
            <w:szCs w:val="20"/>
            <w:u w:val="none"/>
          </w:rPr>
          <w:t>www.anezka-tyn.cz</w:t>
        </w:r>
      </w:hyperlink>
    </w:p>
    <w:p w:rsidR="00B167B3" w:rsidRPr="00B167B3" w:rsidRDefault="00B167B3" w:rsidP="00B167B3">
      <w:pPr>
        <w:pStyle w:val="Bezmezer"/>
        <w:rPr>
          <w:rFonts w:ascii="Arial" w:hAnsi="Arial" w:cs="Arial"/>
          <w:sz w:val="20"/>
          <w:szCs w:val="20"/>
        </w:rPr>
      </w:pPr>
    </w:p>
    <w:p w:rsidR="00B167B3" w:rsidRPr="00824AAF" w:rsidRDefault="00B167B3" w:rsidP="00B167B3">
      <w:pPr>
        <w:pStyle w:val="Bezmezer"/>
        <w:rPr>
          <w:rFonts w:ascii="Arial" w:hAnsi="Arial" w:cs="Arial"/>
          <w:b/>
          <w:sz w:val="20"/>
          <w:szCs w:val="20"/>
        </w:rPr>
      </w:pPr>
      <w:bookmarkStart w:id="95" w:name="_Toc21952152"/>
      <w:bookmarkStart w:id="96" w:name="_Toc22021011"/>
      <w:bookmarkStart w:id="97" w:name="_Toc22121180"/>
      <w:bookmarkStart w:id="98" w:name="_Toc22200385"/>
      <w:bookmarkStart w:id="99" w:name="_Toc23494633"/>
      <w:r w:rsidRPr="00824AAF">
        <w:rPr>
          <w:rFonts w:ascii="Arial" w:hAnsi="Arial" w:cs="Arial"/>
          <w:b/>
          <w:sz w:val="20"/>
          <w:szCs w:val="20"/>
        </w:rPr>
        <w:t>FOKUS České Budějovice, z. ú.</w:t>
      </w:r>
      <w:bookmarkEnd w:id="95"/>
      <w:bookmarkEnd w:id="96"/>
      <w:bookmarkEnd w:id="97"/>
      <w:bookmarkEnd w:id="98"/>
      <w:bookmarkEnd w:id="99"/>
    </w:p>
    <w:p w:rsidR="00B167B3" w:rsidRPr="00B167B3" w:rsidRDefault="00B167B3" w:rsidP="00B167B3">
      <w:pPr>
        <w:pStyle w:val="Bezmezer"/>
        <w:rPr>
          <w:rFonts w:ascii="Arial" w:hAnsi="Arial" w:cs="Arial"/>
          <w:sz w:val="20"/>
          <w:szCs w:val="20"/>
        </w:rPr>
      </w:pPr>
      <w:r w:rsidRPr="00B167B3">
        <w:rPr>
          <w:rFonts w:ascii="Arial" w:hAnsi="Arial" w:cs="Arial"/>
          <w:sz w:val="20"/>
          <w:szCs w:val="20"/>
        </w:rPr>
        <w:t>Adresa: Novohradská 1058/71, 370 08 České Budějovice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telefon: 383 136 220</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e-mail: fokus@fokus-cb.cz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web: www.fokus-cb.cz</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facebook: https://www.facebook.com/fokus.budejovice/</w:t>
      </w:r>
    </w:p>
    <w:p w:rsidR="00B167B3" w:rsidRPr="00B167B3" w:rsidRDefault="00B167B3" w:rsidP="00B167B3">
      <w:pPr>
        <w:pStyle w:val="Bezmezer"/>
        <w:rPr>
          <w:rFonts w:ascii="Arial" w:hAnsi="Arial" w:cs="Arial"/>
          <w:sz w:val="20"/>
          <w:szCs w:val="20"/>
        </w:rPr>
      </w:pPr>
      <w:r w:rsidRPr="00B167B3">
        <w:rPr>
          <w:rFonts w:ascii="Arial" w:hAnsi="Arial" w:cs="Arial"/>
          <w:sz w:val="20"/>
          <w:szCs w:val="20"/>
        </w:rPr>
        <w:t>skype: fokuscb</w:t>
      </w:r>
    </w:p>
    <w:p w:rsidR="00B167B3" w:rsidRDefault="00B167B3" w:rsidP="00B167B3">
      <w:pPr>
        <w:pStyle w:val="Bezmezer"/>
        <w:rPr>
          <w:rFonts w:ascii="Arial" w:hAnsi="Arial" w:cs="Arial"/>
          <w:sz w:val="20"/>
          <w:szCs w:val="20"/>
        </w:rPr>
      </w:pPr>
    </w:p>
    <w:p w:rsidR="00501AF9" w:rsidRDefault="00501AF9">
      <w:pPr>
        <w:spacing w:after="160" w:line="259" w:lineRule="auto"/>
        <w:rPr>
          <w:rFonts w:ascii="Arial" w:eastAsia="Calibri" w:hAnsi="Arial" w:cs="Arial"/>
          <w:sz w:val="20"/>
          <w:szCs w:val="20"/>
          <w:lang w:eastAsia="en-US"/>
        </w:rPr>
      </w:pPr>
    </w:p>
    <w:p w:rsidR="0085039C" w:rsidRPr="00870F3F" w:rsidRDefault="00870F3F" w:rsidP="00870F3F">
      <w:pPr>
        <w:pStyle w:val="Nadpis3"/>
      </w:pPr>
      <w:bookmarkStart w:id="100" w:name="_Toc25825060"/>
      <w:r w:rsidRPr="00870F3F">
        <w:t xml:space="preserve">3.1 </w:t>
      </w:r>
      <w:r w:rsidR="0085039C" w:rsidRPr="00870F3F">
        <w:t>Kapacit</w:t>
      </w:r>
      <w:r w:rsidR="00C80ED2" w:rsidRPr="00870F3F">
        <w:t>a</w:t>
      </w:r>
      <w:r w:rsidR="0085039C" w:rsidRPr="00870F3F">
        <w:t xml:space="preserve"> </w:t>
      </w:r>
      <w:r w:rsidR="004528C2" w:rsidRPr="00870F3F">
        <w:t xml:space="preserve">a počet uživatelů u </w:t>
      </w:r>
      <w:r w:rsidR="0085039C" w:rsidRPr="00870F3F">
        <w:t>vybraných poskytovatelů sociálních služeb v ORP Týn nad Vltavou</w:t>
      </w:r>
      <w:bookmarkEnd w:id="100"/>
    </w:p>
    <w:p w:rsidR="0085039C" w:rsidRDefault="0085039C" w:rsidP="0085039C">
      <w:pPr>
        <w:rPr>
          <w:rFonts w:ascii="Arial" w:hAnsi="Arial" w:cs="Arial"/>
        </w:rPr>
      </w:pPr>
    </w:p>
    <w:p w:rsidR="0085039C" w:rsidRPr="003513A9" w:rsidRDefault="00634779" w:rsidP="0085039C">
      <w:pPr>
        <w:rPr>
          <w:rFonts w:ascii="Arial" w:hAnsi="Arial" w:cs="Arial"/>
          <w:sz w:val="20"/>
          <w:szCs w:val="20"/>
        </w:rPr>
      </w:pPr>
      <w:r>
        <w:rPr>
          <w:rFonts w:ascii="Arial" w:hAnsi="Arial" w:cs="Arial"/>
          <w:b/>
          <w:sz w:val="20"/>
          <w:szCs w:val="20"/>
        </w:rPr>
        <w:t xml:space="preserve">  </w:t>
      </w:r>
      <w:r w:rsidR="00C80ED2">
        <w:rPr>
          <w:rFonts w:ascii="Arial" w:hAnsi="Arial" w:cs="Arial"/>
          <w:b/>
          <w:sz w:val="20"/>
          <w:szCs w:val="20"/>
        </w:rPr>
        <w:t>Tabulka</w:t>
      </w:r>
      <w:r w:rsidR="0085039C" w:rsidRPr="004528C2">
        <w:rPr>
          <w:rFonts w:ascii="Arial" w:hAnsi="Arial" w:cs="Arial"/>
          <w:b/>
          <w:sz w:val="20"/>
          <w:szCs w:val="20"/>
        </w:rPr>
        <w:t xml:space="preserve"> č. </w:t>
      </w:r>
      <w:r w:rsidR="00CB2B1E">
        <w:rPr>
          <w:rFonts w:ascii="Arial" w:hAnsi="Arial" w:cs="Arial"/>
          <w:b/>
          <w:sz w:val="20"/>
          <w:szCs w:val="20"/>
        </w:rPr>
        <w:t>40</w:t>
      </w:r>
      <w:r w:rsidR="00C80ED2">
        <w:rPr>
          <w:rFonts w:ascii="Arial" w:hAnsi="Arial" w:cs="Arial"/>
          <w:b/>
          <w:sz w:val="20"/>
          <w:szCs w:val="20"/>
        </w:rPr>
        <w:t>:</w:t>
      </w:r>
      <w:r w:rsidR="0085039C" w:rsidRPr="004528C2">
        <w:rPr>
          <w:rFonts w:ascii="Arial" w:hAnsi="Arial" w:cs="Arial"/>
          <w:b/>
          <w:sz w:val="20"/>
          <w:szCs w:val="20"/>
        </w:rPr>
        <w:t xml:space="preserve"> </w:t>
      </w:r>
      <w:r w:rsidR="0085039C" w:rsidRPr="003513A9">
        <w:rPr>
          <w:rFonts w:ascii="Arial" w:hAnsi="Arial" w:cs="Arial"/>
          <w:sz w:val="20"/>
          <w:szCs w:val="20"/>
        </w:rPr>
        <w:t>Asistence Pomoc a Péče Slunečnice, z.ú.</w:t>
      </w:r>
      <w:r w:rsidR="0001482C" w:rsidRPr="003513A9">
        <w:rPr>
          <w:rFonts w:ascii="Arial" w:hAnsi="Arial" w:cs="Arial"/>
          <w:sz w:val="20"/>
          <w:szCs w:val="20"/>
        </w:rPr>
        <w:t xml:space="preserve"> – Osobní asistence</w:t>
      </w:r>
    </w:p>
    <w:tbl>
      <w:tblPr>
        <w:tblW w:w="9497" w:type="dxa"/>
        <w:tblInd w:w="1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849"/>
        <w:gridCol w:w="1155"/>
        <w:gridCol w:w="1249"/>
        <w:gridCol w:w="1651"/>
        <w:gridCol w:w="1609"/>
        <w:gridCol w:w="1984"/>
      </w:tblGrid>
      <w:tr w:rsidR="0085039C" w:rsidRPr="00384BAA" w:rsidTr="00384BAA">
        <w:tc>
          <w:tcPr>
            <w:tcW w:w="1849" w:type="dxa"/>
            <w:tcBorders>
              <w:top w:val="single" w:sz="4" w:space="0" w:color="00000A"/>
              <w:left w:val="single" w:sz="4" w:space="0" w:color="00000A"/>
              <w:bottom w:val="single" w:sz="4" w:space="0" w:color="00000A"/>
              <w:right w:val="single" w:sz="4" w:space="0" w:color="00000A"/>
            </w:tcBorders>
            <w:shd w:val="clear" w:color="auto" w:fill="FFC000"/>
            <w:tcMar>
              <w:left w:w="108" w:type="dxa"/>
            </w:tcMar>
            <w:vAlign w:val="center"/>
          </w:tcPr>
          <w:p w:rsidR="0085039C" w:rsidRPr="00384BAA" w:rsidRDefault="0085039C" w:rsidP="004528C2">
            <w:pPr>
              <w:rPr>
                <w:rFonts w:ascii="Arial" w:hAnsi="Arial" w:cs="Arial"/>
                <w:b/>
                <w:sz w:val="20"/>
                <w:szCs w:val="20"/>
              </w:rPr>
            </w:pPr>
            <w:r w:rsidRPr="00384BAA">
              <w:rPr>
                <w:rFonts w:ascii="Arial" w:hAnsi="Arial" w:cs="Arial"/>
                <w:b/>
                <w:sz w:val="20"/>
                <w:szCs w:val="20"/>
              </w:rPr>
              <w:t>Cílová skupina klientů: osoby</w:t>
            </w:r>
          </w:p>
        </w:tc>
        <w:tc>
          <w:tcPr>
            <w:tcW w:w="1155" w:type="dxa"/>
            <w:tcBorders>
              <w:top w:val="single" w:sz="4" w:space="0" w:color="00000A"/>
              <w:left w:val="single" w:sz="4" w:space="0" w:color="00000A"/>
              <w:bottom w:val="single" w:sz="4" w:space="0" w:color="00000A"/>
              <w:right w:val="single" w:sz="4" w:space="0" w:color="00000A"/>
            </w:tcBorders>
            <w:shd w:val="clear" w:color="auto" w:fill="FFC000"/>
            <w:tcMar>
              <w:left w:w="108" w:type="dxa"/>
            </w:tcMar>
            <w:vAlign w:val="center"/>
          </w:tcPr>
          <w:p w:rsidR="0085039C" w:rsidRPr="00384BAA" w:rsidRDefault="00521F98" w:rsidP="004528C2">
            <w:pPr>
              <w:rPr>
                <w:rFonts w:ascii="Arial" w:hAnsi="Arial" w:cs="Arial"/>
                <w:b/>
                <w:sz w:val="20"/>
                <w:szCs w:val="20"/>
              </w:rPr>
            </w:pPr>
            <w:r w:rsidRPr="00384BAA">
              <w:rPr>
                <w:rFonts w:ascii="Arial" w:hAnsi="Arial" w:cs="Arial"/>
                <w:b/>
                <w:sz w:val="20"/>
                <w:szCs w:val="20"/>
              </w:rPr>
              <w:t>Věková kategorie klientů</w:t>
            </w:r>
          </w:p>
        </w:tc>
        <w:tc>
          <w:tcPr>
            <w:tcW w:w="1249" w:type="dxa"/>
            <w:tcBorders>
              <w:top w:val="single" w:sz="4" w:space="0" w:color="00000A"/>
              <w:left w:val="single" w:sz="4" w:space="0" w:color="00000A"/>
              <w:bottom w:val="single" w:sz="4" w:space="0" w:color="00000A"/>
              <w:right w:val="single" w:sz="4" w:space="0" w:color="00000A"/>
            </w:tcBorders>
            <w:shd w:val="clear" w:color="auto" w:fill="FFC000"/>
            <w:tcMar>
              <w:left w:w="108" w:type="dxa"/>
            </w:tcMar>
            <w:vAlign w:val="center"/>
          </w:tcPr>
          <w:p w:rsidR="0085039C" w:rsidRPr="00384BAA" w:rsidRDefault="00521F98" w:rsidP="00521F98">
            <w:pPr>
              <w:rPr>
                <w:rFonts w:ascii="Arial" w:hAnsi="Arial" w:cs="Arial"/>
                <w:b/>
                <w:sz w:val="20"/>
                <w:szCs w:val="20"/>
              </w:rPr>
            </w:pPr>
            <w:r w:rsidRPr="00384BAA">
              <w:rPr>
                <w:rFonts w:ascii="Arial" w:hAnsi="Arial" w:cs="Arial"/>
                <w:b/>
                <w:sz w:val="20"/>
                <w:szCs w:val="20"/>
              </w:rPr>
              <w:t>Kapacita</w:t>
            </w:r>
          </w:p>
        </w:tc>
        <w:tc>
          <w:tcPr>
            <w:tcW w:w="1651" w:type="dxa"/>
            <w:tcBorders>
              <w:top w:val="single" w:sz="4" w:space="0" w:color="00000A"/>
              <w:left w:val="single" w:sz="4" w:space="0" w:color="00000A"/>
              <w:bottom w:val="single" w:sz="4" w:space="0" w:color="00000A"/>
              <w:right w:val="single" w:sz="4" w:space="0" w:color="00000A"/>
            </w:tcBorders>
            <w:shd w:val="clear" w:color="auto" w:fill="FFC000"/>
            <w:tcMar>
              <w:left w:w="108" w:type="dxa"/>
            </w:tcMar>
            <w:vAlign w:val="center"/>
          </w:tcPr>
          <w:p w:rsidR="006719E7" w:rsidRDefault="0085039C" w:rsidP="004528C2">
            <w:pPr>
              <w:jc w:val="center"/>
              <w:rPr>
                <w:rFonts w:ascii="Arial" w:hAnsi="Arial" w:cs="Arial"/>
                <w:b/>
                <w:sz w:val="20"/>
                <w:szCs w:val="20"/>
              </w:rPr>
            </w:pPr>
            <w:r w:rsidRPr="00384BAA">
              <w:rPr>
                <w:rFonts w:ascii="Arial" w:hAnsi="Arial" w:cs="Arial"/>
                <w:b/>
                <w:sz w:val="20"/>
                <w:szCs w:val="20"/>
              </w:rPr>
              <w:t xml:space="preserve">Počet uživatelů </w:t>
            </w:r>
          </w:p>
          <w:p w:rsidR="0085039C" w:rsidRPr="00384BAA" w:rsidRDefault="0085039C" w:rsidP="004528C2">
            <w:pPr>
              <w:jc w:val="center"/>
              <w:rPr>
                <w:rFonts w:ascii="Arial" w:hAnsi="Arial" w:cs="Arial"/>
                <w:b/>
                <w:sz w:val="20"/>
                <w:szCs w:val="20"/>
              </w:rPr>
            </w:pPr>
            <w:r w:rsidRPr="00384BAA">
              <w:rPr>
                <w:rFonts w:ascii="Arial" w:hAnsi="Arial" w:cs="Arial"/>
                <w:b/>
                <w:sz w:val="20"/>
                <w:szCs w:val="20"/>
              </w:rPr>
              <w:t>2017</w:t>
            </w:r>
          </w:p>
        </w:tc>
        <w:tc>
          <w:tcPr>
            <w:tcW w:w="1609" w:type="dxa"/>
            <w:tcBorders>
              <w:top w:val="single" w:sz="4" w:space="0" w:color="00000A"/>
              <w:left w:val="single" w:sz="4" w:space="0" w:color="00000A"/>
              <w:bottom w:val="single" w:sz="4" w:space="0" w:color="00000A"/>
              <w:right w:val="single" w:sz="4" w:space="0" w:color="00000A"/>
            </w:tcBorders>
            <w:shd w:val="clear" w:color="auto" w:fill="FFC000"/>
            <w:tcMar>
              <w:left w:w="108" w:type="dxa"/>
            </w:tcMar>
            <w:vAlign w:val="center"/>
          </w:tcPr>
          <w:p w:rsidR="006719E7" w:rsidRDefault="0085039C" w:rsidP="004528C2">
            <w:pPr>
              <w:jc w:val="center"/>
              <w:rPr>
                <w:rFonts w:ascii="Arial" w:hAnsi="Arial" w:cs="Arial"/>
                <w:b/>
                <w:sz w:val="20"/>
                <w:szCs w:val="20"/>
              </w:rPr>
            </w:pPr>
            <w:r w:rsidRPr="00384BAA">
              <w:rPr>
                <w:rFonts w:ascii="Arial" w:hAnsi="Arial" w:cs="Arial"/>
                <w:b/>
                <w:sz w:val="20"/>
                <w:szCs w:val="20"/>
              </w:rPr>
              <w:t xml:space="preserve">Počet uživatelů </w:t>
            </w:r>
          </w:p>
          <w:p w:rsidR="0085039C" w:rsidRPr="00384BAA" w:rsidRDefault="0085039C" w:rsidP="004528C2">
            <w:pPr>
              <w:jc w:val="center"/>
              <w:rPr>
                <w:rFonts w:ascii="Arial" w:hAnsi="Arial" w:cs="Arial"/>
                <w:b/>
                <w:sz w:val="20"/>
                <w:szCs w:val="20"/>
              </w:rPr>
            </w:pPr>
            <w:r w:rsidRPr="00384BAA">
              <w:rPr>
                <w:rFonts w:ascii="Arial" w:hAnsi="Arial" w:cs="Arial"/>
                <w:b/>
                <w:sz w:val="20"/>
                <w:szCs w:val="20"/>
              </w:rPr>
              <w:t>2018</w:t>
            </w:r>
          </w:p>
        </w:tc>
        <w:tc>
          <w:tcPr>
            <w:tcW w:w="1984" w:type="dxa"/>
            <w:tcBorders>
              <w:top w:val="single" w:sz="4" w:space="0" w:color="00000A"/>
              <w:left w:val="single" w:sz="4" w:space="0" w:color="00000A"/>
              <w:bottom w:val="single" w:sz="4" w:space="0" w:color="00000A"/>
              <w:right w:val="single" w:sz="4" w:space="0" w:color="00000A"/>
            </w:tcBorders>
            <w:shd w:val="clear" w:color="auto" w:fill="FFC000"/>
            <w:tcMar>
              <w:left w:w="108" w:type="dxa"/>
            </w:tcMar>
            <w:vAlign w:val="center"/>
          </w:tcPr>
          <w:p w:rsidR="0085039C" w:rsidRPr="00384BAA" w:rsidRDefault="0085039C" w:rsidP="004528C2">
            <w:pPr>
              <w:rPr>
                <w:rFonts w:ascii="Arial" w:hAnsi="Arial" w:cs="Arial"/>
                <w:b/>
                <w:sz w:val="20"/>
                <w:szCs w:val="20"/>
              </w:rPr>
            </w:pPr>
            <w:r w:rsidRPr="00384BAA">
              <w:rPr>
                <w:rFonts w:ascii="Arial" w:hAnsi="Arial" w:cs="Arial"/>
                <w:b/>
                <w:sz w:val="20"/>
                <w:szCs w:val="20"/>
              </w:rPr>
              <w:t>Počet neuspokojených zájemců o službu</w:t>
            </w:r>
          </w:p>
        </w:tc>
      </w:tr>
      <w:tr w:rsidR="0085039C" w:rsidRPr="0085039C" w:rsidTr="00501AF9">
        <w:tc>
          <w:tcPr>
            <w:tcW w:w="1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5039C" w:rsidRPr="0085039C" w:rsidRDefault="0085039C" w:rsidP="004528C2">
            <w:pPr>
              <w:rPr>
                <w:rFonts w:ascii="Arial" w:hAnsi="Arial" w:cs="Arial"/>
                <w:sz w:val="20"/>
                <w:szCs w:val="20"/>
              </w:rPr>
            </w:pPr>
            <w:r w:rsidRPr="0085039C">
              <w:rPr>
                <w:rFonts w:ascii="Arial" w:hAnsi="Arial" w:cs="Arial"/>
                <w:sz w:val="20"/>
                <w:szCs w:val="20"/>
              </w:rPr>
              <w:t>s chronickým duševním onemocněním</w:t>
            </w:r>
          </w:p>
        </w:tc>
        <w:tc>
          <w:tcPr>
            <w:tcW w:w="11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rPr>
                <w:rFonts w:ascii="Arial" w:hAnsi="Arial" w:cs="Arial"/>
                <w:sz w:val="20"/>
                <w:szCs w:val="20"/>
              </w:rPr>
            </w:pPr>
            <w:r w:rsidRPr="0085039C">
              <w:rPr>
                <w:rFonts w:ascii="Arial" w:hAnsi="Arial" w:cs="Arial"/>
                <w:sz w:val="20"/>
                <w:szCs w:val="20"/>
              </w:rPr>
              <w:t>od 18ti let</w:t>
            </w:r>
          </w:p>
        </w:tc>
        <w:tc>
          <w:tcPr>
            <w:tcW w:w="12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p>
        </w:tc>
        <w:tc>
          <w:tcPr>
            <w:tcW w:w="16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1</w:t>
            </w:r>
          </w:p>
        </w:tc>
        <w:tc>
          <w:tcPr>
            <w:tcW w:w="16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1</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p>
        </w:tc>
      </w:tr>
      <w:tr w:rsidR="0085039C" w:rsidRPr="0085039C" w:rsidTr="00501AF9">
        <w:tc>
          <w:tcPr>
            <w:tcW w:w="1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5039C" w:rsidRPr="0085039C" w:rsidRDefault="0085039C" w:rsidP="004528C2">
            <w:pPr>
              <w:rPr>
                <w:rFonts w:ascii="Arial" w:hAnsi="Arial" w:cs="Arial"/>
                <w:sz w:val="20"/>
                <w:szCs w:val="20"/>
              </w:rPr>
            </w:pPr>
            <w:r w:rsidRPr="0085039C">
              <w:rPr>
                <w:rFonts w:ascii="Arial" w:hAnsi="Arial" w:cs="Arial"/>
                <w:sz w:val="20"/>
                <w:szCs w:val="20"/>
              </w:rPr>
              <w:t>s kombin. zdrav. postižením</w:t>
            </w:r>
          </w:p>
        </w:tc>
        <w:tc>
          <w:tcPr>
            <w:tcW w:w="11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rPr>
                <w:rFonts w:ascii="Arial" w:hAnsi="Arial" w:cs="Arial"/>
                <w:sz w:val="20"/>
                <w:szCs w:val="20"/>
              </w:rPr>
            </w:pPr>
            <w:r w:rsidRPr="0085039C">
              <w:rPr>
                <w:rFonts w:ascii="Arial" w:hAnsi="Arial" w:cs="Arial"/>
                <w:sz w:val="20"/>
                <w:szCs w:val="20"/>
              </w:rPr>
              <w:t>od 18ti let</w:t>
            </w:r>
          </w:p>
        </w:tc>
        <w:tc>
          <w:tcPr>
            <w:tcW w:w="12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p>
        </w:tc>
        <w:tc>
          <w:tcPr>
            <w:tcW w:w="16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1</w:t>
            </w:r>
          </w:p>
        </w:tc>
        <w:tc>
          <w:tcPr>
            <w:tcW w:w="16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1</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p>
        </w:tc>
      </w:tr>
      <w:tr w:rsidR="0085039C" w:rsidRPr="0085039C" w:rsidTr="00501AF9">
        <w:tc>
          <w:tcPr>
            <w:tcW w:w="1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5039C" w:rsidRPr="0085039C" w:rsidRDefault="0085039C" w:rsidP="0085039C">
            <w:pPr>
              <w:rPr>
                <w:rFonts w:ascii="Arial" w:hAnsi="Arial" w:cs="Arial"/>
                <w:sz w:val="20"/>
                <w:szCs w:val="20"/>
              </w:rPr>
            </w:pPr>
            <w:r w:rsidRPr="0085039C">
              <w:rPr>
                <w:rFonts w:ascii="Arial" w:hAnsi="Arial" w:cs="Arial"/>
                <w:sz w:val="20"/>
                <w:szCs w:val="20"/>
              </w:rPr>
              <w:t>se zdrav</w:t>
            </w:r>
            <w:r>
              <w:rPr>
                <w:rFonts w:ascii="Arial" w:hAnsi="Arial" w:cs="Arial"/>
                <w:sz w:val="20"/>
                <w:szCs w:val="20"/>
              </w:rPr>
              <w:t>otním</w:t>
            </w:r>
            <w:r w:rsidRPr="0085039C">
              <w:rPr>
                <w:rFonts w:ascii="Arial" w:hAnsi="Arial" w:cs="Arial"/>
                <w:sz w:val="20"/>
                <w:szCs w:val="20"/>
              </w:rPr>
              <w:t xml:space="preserve"> postižením</w:t>
            </w:r>
          </w:p>
        </w:tc>
        <w:tc>
          <w:tcPr>
            <w:tcW w:w="11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rPr>
                <w:rFonts w:ascii="Arial" w:hAnsi="Arial" w:cs="Arial"/>
                <w:sz w:val="20"/>
                <w:szCs w:val="20"/>
              </w:rPr>
            </w:pPr>
            <w:r w:rsidRPr="0085039C">
              <w:rPr>
                <w:rFonts w:ascii="Arial" w:hAnsi="Arial" w:cs="Arial"/>
                <w:sz w:val="20"/>
                <w:szCs w:val="20"/>
              </w:rPr>
              <w:t>od 18ti let</w:t>
            </w:r>
          </w:p>
        </w:tc>
        <w:tc>
          <w:tcPr>
            <w:tcW w:w="12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p>
        </w:tc>
        <w:tc>
          <w:tcPr>
            <w:tcW w:w="16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3</w:t>
            </w:r>
          </w:p>
        </w:tc>
        <w:tc>
          <w:tcPr>
            <w:tcW w:w="16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4</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p>
        </w:tc>
      </w:tr>
      <w:tr w:rsidR="0085039C" w:rsidRPr="0085039C" w:rsidTr="00384BAA">
        <w:tc>
          <w:tcPr>
            <w:tcW w:w="1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5039C" w:rsidRPr="0085039C" w:rsidRDefault="0085039C" w:rsidP="004528C2">
            <w:pPr>
              <w:rPr>
                <w:rFonts w:ascii="Arial" w:hAnsi="Arial" w:cs="Arial"/>
                <w:sz w:val="20"/>
                <w:szCs w:val="20"/>
              </w:rPr>
            </w:pPr>
            <w:r w:rsidRPr="0085039C">
              <w:rPr>
                <w:rFonts w:ascii="Arial" w:hAnsi="Arial" w:cs="Arial"/>
                <w:sz w:val="20"/>
                <w:szCs w:val="20"/>
              </w:rPr>
              <w:t xml:space="preserve">senioři </w:t>
            </w:r>
          </w:p>
        </w:tc>
        <w:tc>
          <w:tcPr>
            <w:tcW w:w="11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85039C" w:rsidRPr="0085039C" w:rsidRDefault="0085039C" w:rsidP="004528C2">
            <w:pPr>
              <w:rPr>
                <w:rFonts w:ascii="Arial" w:hAnsi="Arial" w:cs="Arial"/>
                <w:sz w:val="20"/>
                <w:szCs w:val="20"/>
              </w:rPr>
            </w:pPr>
            <w:r w:rsidRPr="0085039C">
              <w:rPr>
                <w:rFonts w:ascii="Arial" w:hAnsi="Arial" w:cs="Arial"/>
                <w:sz w:val="20"/>
                <w:szCs w:val="20"/>
              </w:rPr>
              <w:t>od 18ti let</w:t>
            </w:r>
          </w:p>
        </w:tc>
        <w:tc>
          <w:tcPr>
            <w:tcW w:w="12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p>
        </w:tc>
        <w:tc>
          <w:tcPr>
            <w:tcW w:w="16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23</w:t>
            </w:r>
          </w:p>
        </w:tc>
        <w:tc>
          <w:tcPr>
            <w:tcW w:w="16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19</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85039C" w:rsidRPr="0085039C" w:rsidRDefault="0085039C" w:rsidP="004528C2">
            <w:pPr>
              <w:jc w:val="center"/>
              <w:rPr>
                <w:rFonts w:ascii="Arial" w:hAnsi="Arial" w:cs="Arial"/>
                <w:sz w:val="20"/>
                <w:szCs w:val="20"/>
              </w:rPr>
            </w:pPr>
            <w:r w:rsidRPr="0085039C">
              <w:rPr>
                <w:rFonts w:ascii="Arial" w:hAnsi="Arial" w:cs="Arial"/>
                <w:sz w:val="20"/>
                <w:szCs w:val="20"/>
              </w:rPr>
              <w:t>6</w:t>
            </w:r>
          </w:p>
        </w:tc>
      </w:tr>
    </w:tbl>
    <w:p w:rsidR="002F6105" w:rsidRDefault="00634779" w:rsidP="0085039C">
      <w:pPr>
        <w:rPr>
          <w:rFonts w:ascii="Arial" w:hAnsi="Arial" w:cs="Arial"/>
          <w:sz w:val="16"/>
          <w:szCs w:val="16"/>
        </w:rPr>
      </w:pPr>
      <w:r w:rsidRPr="00CB2B1E">
        <w:rPr>
          <w:rFonts w:ascii="Arial" w:hAnsi="Arial" w:cs="Arial"/>
          <w:sz w:val="16"/>
          <w:szCs w:val="16"/>
        </w:rPr>
        <w:t xml:space="preserve">  </w:t>
      </w:r>
      <w:r w:rsidR="002F6105" w:rsidRPr="00CB2B1E">
        <w:rPr>
          <w:rFonts w:ascii="Arial" w:hAnsi="Arial" w:cs="Arial"/>
          <w:sz w:val="16"/>
          <w:szCs w:val="16"/>
        </w:rPr>
        <w:t>Pozn. Okamžitá kapacita je 5 klientů v daný okamžik.</w:t>
      </w:r>
    </w:p>
    <w:p w:rsidR="00CB2B1E" w:rsidRPr="00CB2B1E" w:rsidRDefault="00CB2B1E" w:rsidP="0085039C">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CB2B1E" w:rsidRDefault="00CB2B1E" w:rsidP="0085039C">
      <w:pPr>
        <w:rPr>
          <w:rFonts w:ascii="Arial" w:hAnsi="Arial" w:cs="Arial"/>
          <w:b/>
          <w:sz w:val="20"/>
          <w:szCs w:val="20"/>
        </w:rPr>
      </w:pPr>
    </w:p>
    <w:p w:rsidR="0085039C" w:rsidRPr="004528C2" w:rsidRDefault="00634779" w:rsidP="0085039C">
      <w:pPr>
        <w:rPr>
          <w:rFonts w:ascii="Arial" w:hAnsi="Arial" w:cs="Arial"/>
          <w:b/>
          <w:sz w:val="20"/>
          <w:szCs w:val="20"/>
        </w:rPr>
      </w:pPr>
      <w:r>
        <w:rPr>
          <w:rFonts w:ascii="Arial" w:hAnsi="Arial" w:cs="Arial"/>
          <w:b/>
          <w:sz w:val="20"/>
          <w:szCs w:val="20"/>
        </w:rPr>
        <w:t xml:space="preserve">  </w:t>
      </w:r>
      <w:r w:rsidR="0085039C" w:rsidRPr="004528C2">
        <w:rPr>
          <w:rFonts w:ascii="Arial" w:hAnsi="Arial" w:cs="Arial"/>
          <w:b/>
          <w:sz w:val="20"/>
          <w:szCs w:val="20"/>
        </w:rPr>
        <w:t xml:space="preserve">Tabulka č. </w:t>
      </w:r>
      <w:r w:rsidR="00CB2B1E">
        <w:rPr>
          <w:rFonts w:ascii="Arial" w:hAnsi="Arial" w:cs="Arial"/>
          <w:b/>
          <w:sz w:val="20"/>
          <w:szCs w:val="20"/>
        </w:rPr>
        <w:t>41</w:t>
      </w:r>
      <w:r w:rsidR="00C80ED2">
        <w:rPr>
          <w:rFonts w:ascii="Arial" w:hAnsi="Arial" w:cs="Arial"/>
          <w:b/>
          <w:sz w:val="20"/>
          <w:szCs w:val="20"/>
        </w:rPr>
        <w:t>:</w:t>
      </w:r>
      <w:r w:rsidR="0085039C" w:rsidRPr="004528C2">
        <w:rPr>
          <w:rFonts w:ascii="Arial" w:hAnsi="Arial" w:cs="Arial"/>
          <w:b/>
          <w:sz w:val="20"/>
          <w:szCs w:val="20"/>
        </w:rPr>
        <w:t xml:space="preserve"> </w:t>
      </w:r>
      <w:r w:rsidR="0085039C" w:rsidRPr="003513A9">
        <w:rPr>
          <w:rFonts w:ascii="Arial" w:hAnsi="Arial" w:cs="Arial"/>
          <w:sz w:val="20"/>
          <w:szCs w:val="20"/>
        </w:rPr>
        <w:t>Domov sv. Anežky, o.p.s. – Sociálně terapeutické dílny</w:t>
      </w:r>
    </w:p>
    <w:tbl>
      <w:tblPr>
        <w:tblW w:w="9668" w:type="dxa"/>
        <w:tblInd w:w="108" w:type="dxa"/>
        <w:tblLayout w:type="fixed"/>
        <w:tblCellMar>
          <w:left w:w="10" w:type="dxa"/>
          <w:right w:w="10" w:type="dxa"/>
        </w:tblCellMar>
        <w:tblLook w:val="04A0" w:firstRow="1" w:lastRow="0" w:firstColumn="1" w:lastColumn="0" w:noHBand="0" w:noVBand="1"/>
      </w:tblPr>
      <w:tblGrid>
        <w:gridCol w:w="1872"/>
        <w:gridCol w:w="1180"/>
        <w:gridCol w:w="1230"/>
        <w:gridCol w:w="1701"/>
        <w:gridCol w:w="1701"/>
        <w:gridCol w:w="1984"/>
      </w:tblGrid>
      <w:tr w:rsidR="0085039C" w:rsidRPr="00384BAA" w:rsidTr="006719E7">
        <w:tc>
          <w:tcPr>
            <w:tcW w:w="1872"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rPr>
                <w:rFonts w:ascii="Arial" w:hAnsi="Arial" w:cs="Arial"/>
                <w:b/>
                <w:sz w:val="20"/>
                <w:szCs w:val="20"/>
              </w:rPr>
            </w:pPr>
            <w:r w:rsidRPr="00384BAA">
              <w:rPr>
                <w:rFonts w:ascii="Arial" w:hAnsi="Arial" w:cs="Arial"/>
                <w:b/>
                <w:sz w:val="20"/>
                <w:szCs w:val="20"/>
              </w:rPr>
              <w:t>Cílová skupina klientů: osoby</w:t>
            </w:r>
          </w:p>
        </w:tc>
        <w:tc>
          <w:tcPr>
            <w:tcW w:w="1180"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521F98" w:rsidP="004528C2">
            <w:pPr>
              <w:pStyle w:val="Standard"/>
              <w:rPr>
                <w:rFonts w:ascii="Arial" w:hAnsi="Arial" w:cs="Arial"/>
                <w:b/>
                <w:sz w:val="20"/>
                <w:szCs w:val="20"/>
              </w:rPr>
            </w:pPr>
            <w:r w:rsidRPr="00384BAA">
              <w:rPr>
                <w:rFonts w:ascii="Arial" w:hAnsi="Arial" w:cs="Arial"/>
                <w:b/>
                <w:sz w:val="20"/>
                <w:szCs w:val="20"/>
              </w:rPr>
              <w:t>Věková kategorie klientů</w:t>
            </w:r>
          </w:p>
        </w:tc>
        <w:tc>
          <w:tcPr>
            <w:tcW w:w="1230"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2F6105" w:rsidP="004528C2">
            <w:pPr>
              <w:pStyle w:val="Standard"/>
              <w:rPr>
                <w:rFonts w:ascii="Arial" w:hAnsi="Arial" w:cs="Arial"/>
                <w:b/>
                <w:sz w:val="20"/>
                <w:szCs w:val="20"/>
              </w:rPr>
            </w:pPr>
            <w:r w:rsidRPr="00384BAA">
              <w:rPr>
                <w:rFonts w:ascii="Arial" w:hAnsi="Arial" w:cs="Arial"/>
                <w:b/>
                <w:sz w:val="20"/>
                <w:szCs w:val="20"/>
              </w:rPr>
              <w:t>Kapacita</w:t>
            </w:r>
          </w:p>
        </w:tc>
        <w:tc>
          <w:tcPr>
            <w:tcW w:w="1701"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6719E7" w:rsidRDefault="0085039C" w:rsidP="004528C2">
            <w:pPr>
              <w:pStyle w:val="Standard"/>
              <w:jc w:val="center"/>
              <w:rPr>
                <w:rFonts w:ascii="Arial" w:hAnsi="Arial" w:cs="Arial"/>
                <w:b/>
                <w:sz w:val="20"/>
                <w:szCs w:val="20"/>
              </w:rPr>
            </w:pPr>
            <w:r w:rsidRPr="00384BAA">
              <w:rPr>
                <w:rFonts w:ascii="Arial" w:hAnsi="Arial" w:cs="Arial"/>
                <w:b/>
                <w:sz w:val="20"/>
                <w:szCs w:val="20"/>
              </w:rPr>
              <w:t xml:space="preserve">Počet </w:t>
            </w:r>
          </w:p>
          <w:p w:rsidR="006719E7" w:rsidRDefault="0085039C" w:rsidP="004528C2">
            <w:pPr>
              <w:pStyle w:val="Standard"/>
              <w:jc w:val="center"/>
              <w:rPr>
                <w:rFonts w:ascii="Arial" w:hAnsi="Arial" w:cs="Arial"/>
                <w:b/>
                <w:sz w:val="20"/>
                <w:szCs w:val="20"/>
              </w:rPr>
            </w:pPr>
            <w:r w:rsidRPr="00384BAA">
              <w:rPr>
                <w:rFonts w:ascii="Arial" w:hAnsi="Arial" w:cs="Arial"/>
                <w:b/>
                <w:sz w:val="20"/>
                <w:szCs w:val="20"/>
              </w:rPr>
              <w:t xml:space="preserve">uživatelů </w:t>
            </w:r>
          </w:p>
          <w:p w:rsidR="0085039C" w:rsidRPr="00384BAA" w:rsidRDefault="0085039C" w:rsidP="004528C2">
            <w:pPr>
              <w:pStyle w:val="Standard"/>
              <w:jc w:val="center"/>
              <w:rPr>
                <w:rFonts w:ascii="Arial" w:hAnsi="Arial" w:cs="Arial"/>
                <w:b/>
                <w:sz w:val="20"/>
                <w:szCs w:val="20"/>
              </w:rPr>
            </w:pPr>
            <w:r w:rsidRPr="00384BAA">
              <w:rPr>
                <w:rFonts w:ascii="Arial" w:hAnsi="Arial" w:cs="Arial"/>
                <w:b/>
                <w:sz w:val="20"/>
                <w:szCs w:val="20"/>
              </w:rPr>
              <w:t>2017</w:t>
            </w:r>
          </w:p>
        </w:tc>
        <w:tc>
          <w:tcPr>
            <w:tcW w:w="1701"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6719E7" w:rsidRDefault="0085039C" w:rsidP="006719E7">
            <w:pPr>
              <w:pStyle w:val="Standard"/>
              <w:jc w:val="center"/>
              <w:rPr>
                <w:rFonts w:ascii="Arial" w:hAnsi="Arial" w:cs="Arial"/>
                <w:b/>
                <w:sz w:val="20"/>
                <w:szCs w:val="20"/>
              </w:rPr>
            </w:pPr>
            <w:r w:rsidRPr="00384BAA">
              <w:rPr>
                <w:rFonts w:ascii="Arial" w:hAnsi="Arial" w:cs="Arial"/>
                <w:b/>
                <w:sz w:val="20"/>
                <w:szCs w:val="20"/>
              </w:rPr>
              <w:t xml:space="preserve">Počet </w:t>
            </w:r>
          </w:p>
          <w:p w:rsidR="006719E7" w:rsidRDefault="006719E7" w:rsidP="006719E7">
            <w:pPr>
              <w:pStyle w:val="Standard"/>
              <w:jc w:val="center"/>
              <w:rPr>
                <w:rFonts w:ascii="Arial" w:hAnsi="Arial" w:cs="Arial"/>
                <w:b/>
                <w:sz w:val="20"/>
                <w:szCs w:val="20"/>
              </w:rPr>
            </w:pPr>
            <w:r>
              <w:rPr>
                <w:rFonts w:ascii="Arial" w:hAnsi="Arial" w:cs="Arial"/>
                <w:b/>
                <w:sz w:val="20"/>
                <w:szCs w:val="20"/>
              </w:rPr>
              <w:t>u</w:t>
            </w:r>
            <w:r w:rsidR="0085039C" w:rsidRPr="00384BAA">
              <w:rPr>
                <w:rFonts w:ascii="Arial" w:hAnsi="Arial" w:cs="Arial"/>
                <w:b/>
                <w:sz w:val="20"/>
                <w:szCs w:val="20"/>
              </w:rPr>
              <w:t xml:space="preserve">živatelů </w:t>
            </w:r>
          </w:p>
          <w:p w:rsidR="0085039C" w:rsidRPr="00384BAA" w:rsidRDefault="0085039C" w:rsidP="006719E7">
            <w:pPr>
              <w:pStyle w:val="Standard"/>
              <w:jc w:val="center"/>
              <w:rPr>
                <w:rFonts w:ascii="Arial" w:hAnsi="Arial" w:cs="Arial"/>
                <w:b/>
                <w:sz w:val="20"/>
                <w:szCs w:val="20"/>
              </w:rPr>
            </w:pPr>
            <w:r w:rsidRPr="00384BAA">
              <w:rPr>
                <w:rFonts w:ascii="Arial" w:hAnsi="Arial" w:cs="Arial"/>
                <w:b/>
                <w:sz w:val="20"/>
                <w:szCs w:val="20"/>
              </w:rPr>
              <w:t>2018</w:t>
            </w:r>
          </w:p>
        </w:tc>
        <w:tc>
          <w:tcPr>
            <w:tcW w:w="1984"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rPr>
                <w:rFonts w:ascii="Arial" w:hAnsi="Arial" w:cs="Arial"/>
                <w:b/>
                <w:sz w:val="20"/>
                <w:szCs w:val="20"/>
              </w:rPr>
            </w:pPr>
            <w:r w:rsidRPr="00384BAA">
              <w:rPr>
                <w:rFonts w:ascii="Arial" w:hAnsi="Arial" w:cs="Arial"/>
                <w:b/>
                <w:sz w:val="20"/>
                <w:szCs w:val="20"/>
              </w:rPr>
              <w:t>Počet neuspokojených zájemců o službu</w:t>
            </w:r>
          </w:p>
        </w:tc>
      </w:tr>
      <w:tr w:rsidR="0085039C" w:rsidRPr="0085039C" w:rsidTr="006719E7">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chronickým duševním onemocněním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3</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3</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r w:rsidR="0085039C" w:rsidRPr="0085039C" w:rsidTr="006719E7">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bookmarkStart w:id="101" w:name="_Hlk316380813"/>
            <w:r w:rsidRPr="0085039C">
              <w:rPr>
                <w:rFonts w:ascii="Arial" w:hAnsi="Arial" w:cs="Arial"/>
                <w:sz w:val="20"/>
                <w:szCs w:val="20"/>
              </w:rPr>
              <w:t>s kombin. postižením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bookmarkEnd w:id="101"/>
      <w:tr w:rsidR="0085039C" w:rsidRPr="0085039C" w:rsidTr="006719E7">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mentálním postižením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11</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12</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r w:rsidR="0085039C" w:rsidRPr="0085039C" w:rsidTr="006719E7">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tělesným postižením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r w:rsidR="0085039C" w:rsidRPr="0085039C" w:rsidTr="006719E7">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se zdravotním postižením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5</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5</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bl>
    <w:p w:rsidR="0085039C" w:rsidRPr="00CB2B1E" w:rsidRDefault="00634779" w:rsidP="0085039C">
      <w:pPr>
        <w:pStyle w:val="Standard"/>
        <w:shd w:val="clear" w:color="auto" w:fill="FFFFFF"/>
        <w:rPr>
          <w:rFonts w:ascii="Arial" w:hAnsi="Arial" w:cs="Arial"/>
          <w:sz w:val="16"/>
          <w:szCs w:val="16"/>
        </w:rPr>
      </w:pPr>
      <w:r w:rsidRPr="00CB2B1E">
        <w:rPr>
          <w:rFonts w:ascii="Arial" w:hAnsi="Arial" w:cs="Arial"/>
          <w:sz w:val="16"/>
          <w:szCs w:val="16"/>
        </w:rPr>
        <w:t xml:space="preserve">  </w:t>
      </w:r>
      <w:r w:rsidR="0085039C" w:rsidRPr="00CB2B1E">
        <w:rPr>
          <w:rFonts w:ascii="Arial" w:hAnsi="Arial" w:cs="Arial"/>
          <w:sz w:val="16"/>
          <w:szCs w:val="16"/>
        </w:rPr>
        <w:t>Pozn.: Okamžitá kapacita za obě dvě střediska je 19 klientů.</w:t>
      </w:r>
    </w:p>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CB610A" w:rsidRDefault="00CB610A">
      <w:pPr>
        <w:spacing w:after="160" w:line="259" w:lineRule="auto"/>
        <w:rPr>
          <w:rFonts w:ascii="Arial" w:hAnsi="Arial" w:cs="Arial"/>
          <w:kern w:val="3"/>
          <w:sz w:val="20"/>
          <w:szCs w:val="20"/>
        </w:rPr>
      </w:pPr>
      <w:r>
        <w:rPr>
          <w:rFonts w:ascii="Arial" w:hAnsi="Arial" w:cs="Arial"/>
          <w:sz w:val="20"/>
          <w:szCs w:val="20"/>
        </w:rPr>
        <w:br w:type="page"/>
      </w:r>
    </w:p>
    <w:p w:rsidR="0085039C" w:rsidRPr="003513A9" w:rsidRDefault="00634779" w:rsidP="0085039C">
      <w:pPr>
        <w:rPr>
          <w:rFonts w:ascii="Arial" w:hAnsi="Arial" w:cs="Arial"/>
          <w:sz w:val="20"/>
          <w:szCs w:val="20"/>
        </w:rPr>
      </w:pPr>
      <w:r>
        <w:rPr>
          <w:rFonts w:ascii="Arial" w:hAnsi="Arial" w:cs="Arial"/>
          <w:b/>
          <w:sz w:val="20"/>
          <w:szCs w:val="20"/>
        </w:rPr>
        <w:lastRenderedPageBreak/>
        <w:t xml:space="preserve">  </w:t>
      </w:r>
      <w:r w:rsidR="0085039C" w:rsidRPr="004528C2">
        <w:rPr>
          <w:rFonts w:ascii="Arial" w:hAnsi="Arial" w:cs="Arial"/>
          <w:b/>
          <w:sz w:val="20"/>
          <w:szCs w:val="20"/>
        </w:rPr>
        <w:t xml:space="preserve">Tabulka č. </w:t>
      </w:r>
      <w:r w:rsidR="00CB2B1E" w:rsidRPr="00CB2B1E">
        <w:rPr>
          <w:rFonts w:ascii="Arial" w:hAnsi="Arial" w:cs="Arial"/>
          <w:b/>
          <w:sz w:val="20"/>
          <w:szCs w:val="20"/>
        </w:rPr>
        <w:t>42</w:t>
      </w:r>
      <w:r w:rsidR="00C80ED2">
        <w:rPr>
          <w:rFonts w:ascii="Arial" w:hAnsi="Arial" w:cs="Arial"/>
          <w:b/>
          <w:sz w:val="20"/>
          <w:szCs w:val="20"/>
        </w:rPr>
        <w:t>:</w:t>
      </w:r>
      <w:r w:rsidR="0085039C" w:rsidRPr="004528C2">
        <w:rPr>
          <w:rFonts w:ascii="Arial" w:hAnsi="Arial" w:cs="Arial"/>
          <w:b/>
          <w:sz w:val="20"/>
          <w:szCs w:val="20"/>
        </w:rPr>
        <w:t xml:space="preserve"> </w:t>
      </w:r>
      <w:r w:rsidR="0085039C" w:rsidRPr="003513A9">
        <w:rPr>
          <w:rFonts w:ascii="Arial" w:hAnsi="Arial" w:cs="Arial"/>
          <w:sz w:val="20"/>
          <w:szCs w:val="20"/>
        </w:rPr>
        <w:t>Domov sv. Anežky, o.p.s. –</w:t>
      </w:r>
      <w:r w:rsidR="0001482C" w:rsidRPr="003513A9">
        <w:rPr>
          <w:rFonts w:ascii="Arial" w:hAnsi="Arial" w:cs="Arial"/>
          <w:sz w:val="20"/>
          <w:szCs w:val="20"/>
        </w:rPr>
        <w:t xml:space="preserve"> S</w:t>
      </w:r>
      <w:r w:rsidR="0085039C" w:rsidRPr="003513A9">
        <w:rPr>
          <w:rFonts w:ascii="Arial" w:hAnsi="Arial" w:cs="Arial"/>
          <w:sz w:val="20"/>
          <w:szCs w:val="20"/>
        </w:rPr>
        <w:t>ociální rehabilitace</w:t>
      </w:r>
    </w:p>
    <w:tbl>
      <w:tblPr>
        <w:tblW w:w="9526" w:type="dxa"/>
        <w:tblInd w:w="108" w:type="dxa"/>
        <w:tblLayout w:type="fixed"/>
        <w:tblCellMar>
          <w:left w:w="10" w:type="dxa"/>
          <w:right w:w="10" w:type="dxa"/>
        </w:tblCellMar>
        <w:tblLook w:val="04A0" w:firstRow="1" w:lastRow="0" w:firstColumn="1" w:lastColumn="0" w:noHBand="0" w:noVBand="1"/>
      </w:tblPr>
      <w:tblGrid>
        <w:gridCol w:w="1872"/>
        <w:gridCol w:w="1180"/>
        <w:gridCol w:w="1230"/>
        <w:gridCol w:w="1559"/>
        <w:gridCol w:w="1701"/>
        <w:gridCol w:w="1984"/>
      </w:tblGrid>
      <w:tr w:rsidR="0085039C" w:rsidRPr="00384BAA" w:rsidTr="00384BAA">
        <w:tc>
          <w:tcPr>
            <w:tcW w:w="1872"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rPr>
                <w:rFonts w:ascii="Arial" w:hAnsi="Arial" w:cs="Arial"/>
                <w:b/>
                <w:sz w:val="20"/>
                <w:szCs w:val="20"/>
              </w:rPr>
            </w:pPr>
            <w:r w:rsidRPr="00384BAA">
              <w:rPr>
                <w:rFonts w:ascii="Arial" w:hAnsi="Arial" w:cs="Arial"/>
                <w:b/>
                <w:sz w:val="20"/>
                <w:szCs w:val="20"/>
              </w:rPr>
              <w:t>Cílová skupina klientů: osoby</w:t>
            </w:r>
          </w:p>
        </w:tc>
        <w:tc>
          <w:tcPr>
            <w:tcW w:w="1180"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521F98" w:rsidP="004528C2">
            <w:pPr>
              <w:pStyle w:val="Standard"/>
              <w:rPr>
                <w:rFonts w:ascii="Arial" w:hAnsi="Arial" w:cs="Arial"/>
                <w:b/>
                <w:sz w:val="20"/>
                <w:szCs w:val="20"/>
              </w:rPr>
            </w:pPr>
            <w:r w:rsidRPr="00384BAA">
              <w:rPr>
                <w:rFonts w:ascii="Arial" w:hAnsi="Arial" w:cs="Arial"/>
                <w:b/>
                <w:sz w:val="20"/>
                <w:szCs w:val="20"/>
              </w:rPr>
              <w:t>Věková kategorie klientů</w:t>
            </w:r>
          </w:p>
        </w:tc>
        <w:tc>
          <w:tcPr>
            <w:tcW w:w="1230"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rPr>
                <w:rFonts w:ascii="Arial" w:hAnsi="Arial" w:cs="Arial"/>
                <w:b/>
                <w:sz w:val="20"/>
                <w:szCs w:val="20"/>
              </w:rPr>
            </w:pPr>
            <w:r w:rsidRPr="00384BAA">
              <w:rPr>
                <w:rFonts w:ascii="Arial" w:hAnsi="Arial" w:cs="Arial"/>
                <w:b/>
                <w:sz w:val="20"/>
                <w:szCs w:val="20"/>
              </w:rPr>
              <w:t>Kapacita</w:t>
            </w:r>
          </w:p>
        </w:tc>
        <w:tc>
          <w:tcPr>
            <w:tcW w:w="1559"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6719E7">
            <w:pPr>
              <w:pStyle w:val="Standard"/>
              <w:jc w:val="center"/>
              <w:rPr>
                <w:rFonts w:ascii="Arial" w:hAnsi="Arial" w:cs="Arial"/>
                <w:b/>
                <w:sz w:val="20"/>
                <w:szCs w:val="20"/>
              </w:rPr>
            </w:pPr>
            <w:r w:rsidRPr="00384BAA">
              <w:rPr>
                <w:rFonts w:ascii="Arial" w:hAnsi="Arial" w:cs="Arial"/>
                <w:b/>
                <w:sz w:val="20"/>
                <w:szCs w:val="20"/>
              </w:rPr>
              <w:t xml:space="preserve">Počet </w:t>
            </w:r>
            <w:r w:rsidR="006719E7">
              <w:rPr>
                <w:rFonts w:ascii="Arial" w:hAnsi="Arial" w:cs="Arial"/>
                <w:b/>
                <w:sz w:val="20"/>
                <w:szCs w:val="20"/>
              </w:rPr>
              <w:t>u</w:t>
            </w:r>
            <w:r w:rsidRPr="00384BAA">
              <w:rPr>
                <w:rFonts w:ascii="Arial" w:hAnsi="Arial" w:cs="Arial"/>
                <w:b/>
                <w:sz w:val="20"/>
                <w:szCs w:val="20"/>
              </w:rPr>
              <w:t>živatelů 2017</w:t>
            </w:r>
          </w:p>
        </w:tc>
        <w:tc>
          <w:tcPr>
            <w:tcW w:w="1701"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6719E7" w:rsidRDefault="0085039C" w:rsidP="004528C2">
            <w:pPr>
              <w:pStyle w:val="Standard"/>
              <w:jc w:val="center"/>
              <w:rPr>
                <w:rFonts w:ascii="Arial" w:hAnsi="Arial" w:cs="Arial"/>
                <w:b/>
                <w:sz w:val="20"/>
                <w:szCs w:val="20"/>
              </w:rPr>
            </w:pPr>
            <w:r w:rsidRPr="00384BAA">
              <w:rPr>
                <w:rFonts w:ascii="Arial" w:hAnsi="Arial" w:cs="Arial"/>
                <w:b/>
                <w:sz w:val="20"/>
                <w:szCs w:val="20"/>
              </w:rPr>
              <w:t xml:space="preserve">Počet </w:t>
            </w:r>
          </w:p>
          <w:p w:rsidR="006719E7" w:rsidRDefault="0085039C" w:rsidP="004528C2">
            <w:pPr>
              <w:pStyle w:val="Standard"/>
              <w:jc w:val="center"/>
              <w:rPr>
                <w:rFonts w:ascii="Arial" w:hAnsi="Arial" w:cs="Arial"/>
                <w:b/>
                <w:sz w:val="20"/>
                <w:szCs w:val="20"/>
              </w:rPr>
            </w:pPr>
            <w:r w:rsidRPr="00384BAA">
              <w:rPr>
                <w:rFonts w:ascii="Arial" w:hAnsi="Arial" w:cs="Arial"/>
                <w:b/>
                <w:sz w:val="20"/>
                <w:szCs w:val="20"/>
              </w:rPr>
              <w:t xml:space="preserve">uživatelů </w:t>
            </w:r>
          </w:p>
          <w:p w:rsidR="0085039C" w:rsidRPr="00384BAA" w:rsidRDefault="0085039C" w:rsidP="004528C2">
            <w:pPr>
              <w:pStyle w:val="Standard"/>
              <w:jc w:val="center"/>
              <w:rPr>
                <w:rFonts w:ascii="Arial" w:hAnsi="Arial" w:cs="Arial"/>
                <w:b/>
                <w:sz w:val="20"/>
                <w:szCs w:val="20"/>
              </w:rPr>
            </w:pPr>
            <w:r w:rsidRPr="00384BAA">
              <w:rPr>
                <w:rFonts w:ascii="Arial" w:hAnsi="Arial" w:cs="Arial"/>
                <w:b/>
                <w:sz w:val="20"/>
                <w:szCs w:val="20"/>
              </w:rPr>
              <w:t>2018</w:t>
            </w:r>
          </w:p>
        </w:tc>
        <w:tc>
          <w:tcPr>
            <w:tcW w:w="1984"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rPr>
                <w:rFonts w:ascii="Arial" w:hAnsi="Arial" w:cs="Arial"/>
                <w:b/>
                <w:sz w:val="20"/>
                <w:szCs w:val="20"/>
              </w:rPr>
            </w:pPr>
            <w:r w:rsidRPr="00384BAA">
              <w:rPr>
                <w:rFonts w:ascii="Arial" w:hAnsi="Arial" w:cs="Arial"/>
                <w:b/>
                <w:sz w:val="20"/>
                <w:szCs w:val="20"/>
              </w:rPr>
              <w:t>Počet neuspokojených zájemců o službu</w:t>
            </w:r>
          </w:p>
        </w:tc>
      </w:tr>
      <w:tr w:rsidR="0085039C" w:rsidRPr="0085039C" w:rsidTr="00384BAA">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chronickým duševním onemocněním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3</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3</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r w:rsidR="0085039C" w:rsidRPr="0085039C" w:rsidTr="00384BAA">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kombin. postižením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r w:rsidR="0085039C" w:rsidRPr="0085039C" w:rsidTr="00384BAA">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mentálním postižením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17</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19</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r w:rsidR="0085039C" w:rsidRPr="0085039C" w:rsidTr="00384BAA">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tělesným postižením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r w:rsidR="0085039C" w:rsidRPr="0085039C" w:rsidTr="00384BAA">
        <w:tc>
          <w:tcPr>
            <w:tcW w:w="187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se zdravotním postižením</w:t>
            </w:r>
          </w:p>
        </w:tc>
        <w:tc>
          <w:tcPr>
            <w:tcW w:w="118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16-64</w:t>
            </w:r>
          </w:p>
        </w:tc>
        <w:tc>
          <w:tcPr>
            <w:tcW w:w="12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6</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6</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0</w:t>
            </w:r>
          </w:p>
        </w:tc>
      </w:tr>
    </w:tbl>
    <w:p w:rsidR="0085039C" w:rsidRPr="00CB2B1E" w:rsidRDefault="00634779" w:rsidP="0085039C">
      <w:pPr>
        <w:pStyle w:val="Standard"/>
        <w:shd w:val="clear" w:color="auto" w:fill="FFFFFF"/>
        <w:rPr>
          <w:rFonts w:ascii="Arial" w:hAnsi="Arial" w:cs="Arial"/>
          <w:sz w:val="16"/>
          <w:szCs w:val="16"/>
        </w:rPr>
      </w:pPr>
      <w:r w:rsidRPr="00CB2B1E">
        <w:rPr>
          <w:rFonts w:ascii="Arial" w:hAnsi="Arial" w:cs="Arial"/>
          <w:sz w:val="16"/>
          <w:szCs w:val="16"/>
        </w:rPr>
        <w:t xml:space="preserve">  </w:t>
      </w:r>
      <w:r w:rsidR="0085039C" w:rsidRPr="00CB2B1E">
        <w:rPr>
          <w:rFonts w:ascii="Arial" w:hAnsi="Arial" w:cs="Arial"/>
          <w:sz w:val="16"/>
          <w:szCs w:val="16"/>
        </w:rPr>
        <w:t>Pozn.: Okamžitá kapacita 6 klientů v určitý okamžik, celková 35, pobytová forma 10 klientů.</w:t>
      </w:r>
    </w:p>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6719E7" w:rsidRDefault="006719E7">
      <w:pPr>
        <w:spacing w:after="160" w:line="259" w:lineRule="auto"/>
        <w:rPr>
          <w:rFonts w:ascii="Arial" w:hAnsi="Arial" w:cs="Arial"/>
          <w:sz w:val="20"/>
          <w:szCs w:val="20"/>
        </w:rPr>
      </w:pPr>
    </w:p>
    <w:p w:rsidR="0085039C" w:rsidRPr="003513A9" w:rsidRDefault="00634779" w:rsidP="0085039C">
      <w:pPr>
        <w:rPr>
          <w:rFonts w:ascii="Arial" w:hAnsi="Arial" w:cs="Arial"/>
          <w:sz w:val="20"/>
          <w:szCs w:val="20"/>
        </w:rPr>
      </w:pPr>
      <w:r>
        <w:rPr>
          <w:rFonts w:ascii="Arial" w:hAnsi="Arial" w:cs="Arial"/>
          <w:b/>
          <w:sz w:val="20"/>
          <w:szCs w:val="20"/>
        </w:rPr>
        <w:t xml:space="preserve">  </w:t>
      </w:r>
      <w:r w:rsidR="0085039C" w:rsidRPr="004528C2">
        <w:rPr>
          <w:rFonts w:ascii="Arial" w:hAnsi="Arial" w:cs="Arial"/>
          <w:b/>
          <w:sz w:val="20"/>
          <w:szCs w:val="20"/>
        </w:rPr>
        <w:t xml:space="preserve">Tabulka č. </w:t>
      </w:r>
      <w:r w:rsidR="00CB2B1E" w:rsidRPr="00CB2B1E">
        <w:rPr>
          <w:rFonts w:ascii="Arial" w:hAnsi="Arial" w:cs="Arial"/>
          <w:b/>
          <w:sz w:val="20"/>
          <w:szCs w:val="20"/>
        </w:rPr>
        <w:t>43</w:t>
      </w:r>
      <w:r w:rsidR="00C80ED2">
        <w:rPr>
          <w:rFonts w:ascii="Arial" w:hAnsi="Arial" w:cs="Arial"/>
          <w:b/>
          <w:sz w:val="20"/>
          <w:szCs w:val="20"/>
        </w:rPr>
        <w:t>:</w:t>
      </w:r>
      <w:r w:rsidR="0085039C" w:rsidRPr="004528C2">
        <w:rPr>
          <w:rFonts w:ascii="Arial" w:hAnsi="Arial" w:cs="Arial"/>
          <w:b/>
          <w:sz w:val="20"/>
          <w:szCs w:val="20"/>
        </w:rPr>
        <w:t xml:space="preserve"> </w:t>
      </w:r>
      <w:r w:rsidR="0085039C" w:rsidRPr="003513A9">
        <w:rPr>
          <w:rFonts w:ascii="Arial" w:hAnsi="Arial" w:cs="Arial"/>
          <w:sz w:val="20"/>
          <w:szCs w:val="20"/>
        </w:rPr>
        <w:t xml:space="preserve">Domov sv. Anežky, o.p.s. – </w:t>
      </w:r>
      <w:r w:rsidR="0001482C" w:rsidRPr="003513A9">
        <w:rPr>
          <w:rFonts w:ascii="Arial" w:hAnsi="Arial" w:cs="Arial"/>
          <w:sz w:val="20"/>
          <w:szCs w:val="20"/>
        </w:rPr>
        <w:t>P</w:t>
      </w:r>
      <w:r w:rsidR="0085039C" w:rsidRPr="003513A9">
        <w:rPr>
          <w:rFonts w:ascii="Arial" w:hAnsi="Arial" w:cs="Arial"/>
          <w:sz w:val="20"/>
          <w:szCs w:val="20"/>
        </w:rPr>
        <w:t>odpora samostatného bydlení</w:t>
      </w:r>
    </w:p>
    <w:tbl>
      <w:tblPr>
        <w:tblW w:w="9526" w:type="dxa"/>
        <w:tblInd w:w="108" w:type="dxa"/>
        <w:tblLayout w:type="fixed"/>
        <w:tblCellMar>
          <w:left w:w="10" w:type="dxa"/>
          <w:right w:w="10" w:type="dxa"/>
        </w:tblCellMar>
        <w:tblLook w:val="04A0" w:firstRow="1" w:lastRow="0" w:firstColumn="1" w:lastColumn="0" w:noHBand="0" w:noVBand="1"/>
      </w:tblPr>
      <w:tblGrid>
        <w:gridCol w:w="1863"/>
        <w:gridCol w:w="1159"/>
        <w:gridCol w:w="1260"/>
        <w:gridCol w:w="1559"/>
        <w:gridCol w:w="1745"/>
        <w:gridCol w:w="1940"/>
      </w:tblGrid>
      <w:tr w:rsidR="0085039C" w:rsidRPr="00384BAA" w:rsidTr="00384BAA">
        <w:tc>
          <w:tcPr>
            <w:tcW w:w="1863"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rPr>
                <w:rFonts w:ascii="Arial" w:hAnsi="Arial" w:cs="Arial"/>
                <w:b/>
                <w:sz w:val="20"/>
                <w:szCs w:val="20"/>
              </w:rPr>
            </w:pPr>
            <w:r w:rsidRPr="00384BAA">
              <w:rPr>
                <w:rFonts w:ascii="Arial" w:hAnsi="Arial" w:cs="Arial"/>
                <w:b/>
                <w:sz w:val="20"/>
                <w:szCs w:val="20"/>
              </w:rPr>
              <w:t>Cílová skupina klientů: osoby</w:t>
            </w:r>
          </w:p>
        </w:tc>
        <w:tc>
          <w:tcPr>
            <w:tcW w:w="1159"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521F98" w:rsidP="004528C2">
            <w:pPr>
              <w:pStyle w:val="Standard"/>
              <w:rPr>
                <w:rFonts w:ascii="Arial" w:hAnsi="Arial" w:cs="Arial"/>
                <w:b/>
                <w:sz w:val="20"/>
                <w:szCs w:val="20"/>
              </w:rPr>
            </w:pPr>
            <w:r w:rsidRPr="00384BAA">
              <w:rPr>
                <w:rFonts w:ascii="Arial" w:hAnsi="Arial" w:cs="Arial"/>
                <w:b/>
                <w:sz w:val="20"/>
                <w:szCs w:val="20"/>
              </w:rPr>
              <w:t>Věková kategorie klientů</w:t>
            </w:r>
          </w:p>
        </w:tc>
        <w:tc>
          <w:tcPr>
            <w:tcW w:w="1260"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rPr>
                <w:rFonts w:ascii="Arial" w:hAnsi="Arial" w:cs="Arial"/>
                <w:b/>
                <w:sz w:val="20"/>
                <w:szCs w:val="20"/>
              </w:rPr>
            </w:pPr>
            <w:r w:rsidRPr="00384BAA">
              <w:rPr>
                <w:rFonts w:ascii="Arial" w:hAnsi="Arial" w:cs="Arial"/>
                <w:b/>
                <w:sz w:val="20"/>
                <w:szCs w:val="20"/>
              </w:rPr>
              <w:t>Kapacita</w:t>
            </w:r>
          </w:p>
        </w:tc>
        <w:tc>
          <w:tcPr>
            <w:tcW w:w="1559"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jc w:val="center"/>
              <w:rPr>
                <w:rFonts w:ascii="Arial" w:hAnsi="Arial" w:cs="Arial"/>
                <w:b/>
                <w:sz w:val="20"/>
                <w:szCs w:val="20"/>
              </w:rPr>
            </w:pPr>
            <w:r w:rsidRPr="00384BAA">
              <w:rPr>
                <w:rFonts w:ascii="Arial" w:hAnsi="Arial" w:cs="Arial"/>
                <w:b/>
                <w:sz w:val="20"/>
                <w:szCs w:val="20"/>
              </w:rPr>
              <w:t>Počet uživatelů 2017</w:t>
            </w:r>
          </w:p>
        </w:tc>
        <w:tc>
          <w:tcPr>
            <w:tcW w:w="1745"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6719E7" w:rsidRDefault="0085039C" w:rsidP="004528C2">
            <w:pPr>
              <w:pStyle w:val="Standard"/>
              <w:jc w:val="center"/>
              <w:rPr>
                <w:rFonts w:ascii="Arial" w:hAnsi="Arial" w:cs="Arial"/>
                <w:b/>
                <w:sz w:val="20"/>
                <w:szCs w:val="20"/>
              </w:rPr>
            </w:pPr>
            <w:r w:rsidRPr="00384BAA">
              <w:rPr>
                <w:rFonts w:ascii="Arial" w:hAnsi="Arial" w:cs="Arial"/>
                <w:b/>
                <w:sz w:val="20"/>
                <w:szCs w:val="20"/>
              </w:rPr>
              <w:t xml:space="preserve">Počet </w:t>
            </w:r>
          </w:p>
          <w:p w:rsidR="006719E7" w:rsidRDefault="0085039C" w:rsidP="004528C2">
            <w:pPr>
              <w:pStyle w:val="Standard"/>
              <w:jc w:val="center"/>
              <w:rPr>
                <w:rFonts w:ascii="Arial" w:hAnsi="Arial" w:cs="Arial"/>
                <w:b/>
                <w:sz w:val="20"/>
                <w:szCs w:val="20"/>
              </w:rPr>
            </w:pPr>
            <w:r w:rsidRPr="00384BAA">
              <w:rPr>
                <w:rFonts w:ascii="Arial" w:hAnsi="Arial" w:cs="Arial"/>
                <w:b/>
                <w:sz w:val="20"/>
                <w:szCs w:val="20"/>
              </w:rPr>
              <w:t xml:space="preserve">uživatelů </w:t>
            </w:r>
          </w:p>
          <w:p w:rsidR="0085039C" w:rsidRPr="00384BAA" w:rsidRDefault="0085039C" w:rsidP="004528C2">
            <w:pPr>
              <w:pStyle w:val="Standard"/>
              <w:jc w:val="center"/>
              <w:rPr>
                <w:rFonts w:ascii="Arial" w:hAnsi="Arial" w:cs="Arial"/>
                <w:b/>
                <w:sz w:val="20"/>
                <w:szCs w:val="20"/>
              </w:rPr>
            </w:pPr>
            <w:r w:rsidRPr="00384BAA">
              <w:rPr>
                <w:rFonts w:ascii="Arial" w:hAnsi="Arial" w:cs="Arial"/>
                <w:b/>
                <w:sz w:val="20"/>
                <w:szCs w:val="20"/>
              </w:rPr>
              <w:t>2018</w:t>
            </w:r>
          </w:p>
        </w:tc>
        <w:tc>
          <w:tcPr>
            <w:tcW w:w="1940" w:type="dxa"/>
            <w:tcBorders>
              <w:top w:val="single" w:sz="4" w:space="0" w:color="00000A"/>
              <w:left w:val="single" w:sz="4" w:space="0" w:color="00000A"/>
              <w:bottom w:val="single" w:sz="4" w:space="0" w:color="00000A"/>
              <w:right w:val="single" w:sz="4" w:space="0" w:color="00000A"/>
            </w:tcBorders>
            <w:shd w:val="clear" w:color="auto" w:fill="FFC000"/>
            <w:tcMar>
              <w:top w:w="0" w:type="dxa"/>
              <w:left w:w="108" w:type="dxa"/>
              <w:bottom w:w="0" w:type="dxa"/>
              <w:right w:w="108" w:type="dxa"/>
            </w:tcMar>
            <w:vAlign w:val="center"/>
          </w:tcPr>
          <w:p w:rsidR="0085039C" w:rsidRPr="00384BAA" w:rsidRDefault="0085039C" w:rsidP="004528C2">
            <w:pPr>
              <w:pStyle w:val="Standard"/>
              <w:rPr>
                <w:rFonts w:ascii="Arial" w:hAnsi="Arial" w:cs="Arial"/>
                <w:b/>
                <w:sz w:val="20"/>
                <w:szCs w:val="20"/>
              </w:rPr>
            </w:pPr>
            <w:r w:rsidRPr="00384BAA">
              <w:rPr>
                <w:rFonts w:ascii="Arial" w:hAnsi="Arial" w:cs="Arial"/>
                <w:b/>
                <w:sz w:val="20"/>
                <w:szCs w:val="20"/>
              </w:rPr>
              <w:t>Počet neuspokojených zájemců o službu</w:t>
            </w:r>
          </w:p>
        </w:tc>
      </w:tr>
      <w:tr w:rsidR="0085039C" w:rsidRPr="0085039C" w:rsidTr="00384BAA">
        <w:tc>
          <w:tcPr>
            <w:tcW w:w="1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chronickým duševním onemocněním</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19-64</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3</w:t>
            </w:r>
          </w:p>
        </w:tc>
        <w:tc>
          <w:tcPr>
            <w:tcW w:w="1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3</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p>
        </w:tc>
      </w:tr>
      <w:tr w:rsidR="0085039C" w:rsidRPr="0085039C" w:rsidTr="00384BAA">
        <w:tc>
          <w:tcPr>
            <w:tcW w:w="1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 kombin. postižením</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19-64</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8</w:t>
            </w:r>
          </w:p>
        </w:tc>
        <w:tc>
          <w:tcPr>
            <w:tcW w:w="1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7</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p>
        </w:tc>
      </w:tr>
      <w:tr w:rsidR="0085039C" w:rsidRPr="0085039C" w:rsidTr="00384BAA">
        <w:tc>
          <w:tcPr>
            <w:tcW w:w="1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85039C" w:rsidRPr="0085039C" w:rsidRDefault="0085039C" w:rsidP="004528C2">
            <w:pPr>
              <w:pStyle w:val="Standard"/>
              <w:rPr>
                <w:rFonts w:ascii="Arial" w:hAnsi="Arial" w:cs="Arial"/>
                <w:sz w:val="20"/>
                <w:szCs w:val="20"/>
              </w:rPr>
            </w:pPr>
            <w:r w:rsidRPr="0085039C">
              <w:rPr>
                <w:rFonts w:ascii="Arial" w:hAnsi="Arial" w:cs="Arial"/>
                <w:sz w:val="20"/>
                <w:szCs w:val="20"/>
              </w:rPr>
              <w:t>se zdravotním postižením</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19-64</w:t>
            </w:r>
          </w:p>
        </w:tc>
        <w:tc>
          <w:tcPr>
            <w:tcW w:w="12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rPr>
                <w:rFonts w:ascii="Arial" w:hAnsi="Arial" w:cs="Arial"/>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3</w:t>
            </w:r>
          </w:p>
        </w:tc>
        <w:tc>
          <w:tcPr>
            <w:tcW w:w="174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r w:rsidRPr="0085039C">
              <w:rPr>
                <w:rFonts w:ascii="Arial" w:hAnsi="Arial" w:cs="Arial"/>
                <w:sz w:val="20"/>
                <w:szCs w:val="20"/>
              </w:rPr>
              <w:t>3</w:t>
            </w:r>
          </w:p>
        </w:tc>
        <w:tc>
          <w:tcPr>
            <w:tcW w:w="19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85039C" w:rsidRPr="0085039C" w:rsidRDefault="0085039C" w:rsidP="004528C2">
            <w:pPr>
              <w:pStyle w:val="Standard"/>
              <w:jc w:val="center"/>
              <w:rPr>
                <w:rFonts w:ascii="Arial" w:hAnsi="Arial" w:cs="Arial"/>
                <w:sz w:val="20"/>
                <w:szCs w:val="20"/>
              </w:rPr>
            </w:pPr>
          </w:p>
        </w:tc>
      </w:tr>
    </w:tbl>
    <w:p w:rsidR="0085039C" w:rsidRPr="00CB2B1E" w:rsidRDefault="00634779" w:rsidP="0085039C">
      <w:pPr>
        <w:pStyle w:val="Standard"/>
        <w:shd w:val="clear" w:color="auto" w:fill="FFFFFF"/>
        <w:rPr>
          <w:rFonts w:ascii="Arial" w:hAnsi="Arial" w:cs="Arial"/>
          <w:sz w:val="16"/>
          <w:szCs w:val="16"/>
        </w:rPr>
      </w:pPr>
      <w:r w:rsidRPr="00CB2B1E">
        <w:rPr>
          <w:rFonts w:ascii="Arial" w:hAnsi="Arial" w:cs="Arial"/>
          <w:sz w:val="16"/>
          <w:szCs w:val="16"/>
        </w:rPr>
        <w:t xml:space="preserve">  </w:t>
      </w:r>
      <w:r w:rsidR="0085039C" w:rsidRPr="00CB2B1E">
        <w:rPr>
          <w:rFonts w:ascii="Arial" w:hAnsi="Arial" w:cs="Arial"/>
          <w:sz w:val="16"/>
          <w:szCs w:val="16"/>
        </w:rPr>
        <w:t>Pozn.: Kapacita je max. 10 klientů za den.</w:t>
      </w:r>
    </w:p>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85039C" w:rsidRDefault="0085039C" w:rsidP="0085039C">
      <w:pPr>
        <w:rPr>
          <w:rFonts w:ascii="Arial" w:hAnsi="Arial" w:cs="Arial"/>
          <w:sz w:val="20"/>
          <w:szCs w:val="20"/>
        </w:rPr>
      </w:pPr>
    </w:p>
    <w:p w:rsidR="0085039C" w:rsidRPr="004528C2" w:rsidRDefault="00634779" w:rsidP="0085039C">
      <w:pPr>
        <w:rPr>
          <w:rFonts w:ascii="Arial" w:hAnsi="Arial" w:cs="Arial"/>
          <w:b/>
          <w:sz w:val="20"/>
          <w:szCs w:val="20"/>
        </w:rPr>
      </w:pPr>
      <w:r>
        <w:rPr>
          <w:rFonts w:ascii="Arial" w:hAnsi="Arial" w:cs="Arial"/>
          <w:b/>
          <w:sz w:val="20"/>
          <w:szCs w:val="20"/>
        </w:rPr>
        <w:t xml:space="preserve">  </w:t>
      </w:r>
      <w:r w:rsidR="0085039C" w:rsidRPr="004528C2">
        <w:rPr>
          <w:rFonts w:ascii="Arial" w:hAnsi="Arial" w:cs="Arial"/>
          <w:b/>
          <w:sz w:val="20"/>
          <w:szCs w:val="20"/>
        </w:rPr>
        <w:t xml:space="preserve">Tabulka č. </w:t>
      </w:r>
      <w:r w:rsidR="00CB2B1E">
        <w:rPr>
          <w:rFonts w:ascii="Arial" w:hAnsi="Arial" w:cs="Arial"/>
          <w:b/>
          <w:sz w:val="20"/>
          <w:szCs w:val="20"/>
        </w:rPr>
        <w:t>44</w:t>
      </w:r>
      <w:r w:rsidR="00C80ED2">
        <w:rPr>
          <w:rFonts w:ascii="Arial" w:hAnsi="Arial" w:cs="Arial"/>
          <w:b/>
          <w:sz w:val="20"/>
          <w:szCs w:val="20"/>
        </w:rPr>
        <w:t>:</w:t>
      </w:r>
      <w:r w:rsidR="0085039C" w:rsidRPr="004528C2">
        <w:rPr>
          <w:rFonts w:ascii="Arial" w:hAnsi="Arial" w:cs="Arial"/>
          <w:b/>
          <w:sz w:val="20"/>
          <w:szCs w:val="20"/>
        </w:rPr>
        <w:t xml:space="preserve"> </w:t>
      </w:r>
      <w:r w:rsidR="0085039C" w:rsidRPr="003513A9">
        <w:rPr>
          <w:rFonts w:ascii="Arial" w:hAnsi="Arial" w:cs="Arial"/>
          <w:sz w:val="20"/>
          <w:szCs w:val="20"/>
        </w:rPr>
        <w:t>Farní charita Týn nad</w:t>
      </w:r>
      <w:r w:rsidR="0001482C" w:rsidRPr="003513A9">
        <w:rPr>
          <w:rFonts w:ascii="Arial" w:hAnsi="Arial" w:cs="Arial"/>
          <w:sz w:val="20"/>
          <w:szCs w:val="20"/>
        </w:rPr>
        <w:t xml:space="preserve"> </w:t>
      </w:r>
      <w:r w:rsidR="0085039C" w:rsidRPr="003513A9">
        <w:rPr>
          <w:rFonts w:ascii="Arial" w:hAnsi="Arial" w:cs="Arial"/>
          <w:sz w:val="20"/>
          <w:szCs w:val="20"/>
        </w:rPr>
        <w:t>Vltavou – Nízkoprahové zařízení pro děti a mládež Bongo</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186"/>
        <w:gridCol w:w="1224"/>
        <w:gridCol w:w="1559"/>
        <w:gridCol w:w="1701"/>
        <w:gridCol w:w="1984"/>
      </w:tblGrid>
      <w:tr w:rsidR="0001482C" w:rsidRPr="00384BAA" w:rsidTr="00384BAA">
        <w:tc>
          <w:tcPr>
            <w:tcW w:w="1872" w:type="dxa"/>
            <w:shd w:val="clear" w:color="auto" w:fill="FFC000"/>
            <w:vAlign w:val="center"/>
          </w:tcPr>
          <w:p w:rsidR="0001482C" w:rsidRPr="00384BAA" w:rsidRDefault="00521F98" w:rsidP="0001482C">
            <w:pPr>
              <w:pStyle w:val="Standard"/>
              <w:rPr>
                <w:rFonts w:ascii="Arial" w:hAnsi="Arial" w:cs="Arial"/>
                <w:b/>
                <w:sz w:val="20"/>
                <w:szCs w:val="20"/>
              </w:rPr>
            </w:pPr>
            <w:r w:rsidRPr="00384BAA">
              <w:rPr>
                <w:rFonts w:ascii="Arial" w:hAnsi="Arial" w:cs="Arial"/>
                <w:b/>
                <w:sz w:val="20"/>
                <w:szCs w:val="20"/>
              </w:rPr>
              <w:t>Cílová skupina klientů</w:t>
            </w:r>
          </w:p>
        </w:tc>
        <w:tc>
          <w:tcPr>
            <w:tcW w:w="1186" w:type="dxa"/>
            <w:shd w:val="clear" w:color="auto" w:fill="FFC000"/>
            <w:vAlign w:val="center"/>
          </w:tcPr>
          <w:p w:rsidR="0001482C" w:rsidRPr="00384BAA" w:rsidRDefault="00521F98" w:rsidP="0001482C">
            <w:pPr>
              <w:pStyle w:val="Standard"/>
              <w:rPr>
                <w:rFonts w:ascii="Arial" w:hAnsi="Arial" w:cs="Arial"/>
                <w:b/>
                <w:sz w:val="20"/>
                <w:szCs w:val="20"/>
              </w:rPr>
            </w:pPr>
            <w:r w:rsidRPr="00384BAA">
              <w:rPr>
                <w:rFonts w:ascii="Arial" w:hAnsi="Arial" w:cs="Arial"/>
                <w:b/>
                <w:sz w:val="20"/>
                <w:szCs w:val="20"/>
              </w:rPr>
              <w:t>Věková kategorie klientů</w:t>
            </w:r>
          </w:p>
        </w:tc>
        <w:tc>
          <w:tcPr>
            <w:tcW w:w="1224" w:type="dxa"/>
            <w:shd w:val="clear" w:color="auto" w:fill="FFC000"/>
            <w:vAlign w:val="center"/>
          </w:tcPr>
          <w:p w:rsidR="0001482C" w:rsidRPr="00384BAA" w:rsidRDefault="002F6105" w:rsidP="0001482C">
            <w:pPr>
              <w:pStyle w:val="Standard"/>
              <w:rPr>
                <w:rFonts w:ascii="Arial" w:hAnsi="Arial" w:cs="Arial"/>
                <w:b/>
                <w:sz w:val="20"/>
                <w:szCs w:val="20"/>
              </w:rPr>
            </w:pPr>
            <w:r w:rsidRPr="00384BAA">
              <w:rPr>
                <w:rFonts w:ascii="Arial" w:hAnsi="Arial" w:cs="Arial"/>
                <w:b/>
                <w:sz w:val="20"/>
                <w:szCs w:val="20"/>
              </w:rPr>
              <w:t>Kapacita</w:t>
            </w:r>
          </w:p>
        </w:tc>
        <w:tc>
          <w:tcPr>
            <w:tcW w:w="1559" w:type="dxa"/>
            <w:shd w:val="clear" w:color="auto" w:fill="FFC000"/>
            <w:vAlign w:val="center"/>
          </w:tcPr>
          <w:p w:rsidR="0001482C" w:rsidRPr="00384BAA" w:rsidRDefault="0001482C" w:rsidP="002F6105">
            <w:pPr>
              <w:pStyle w:val="Standard"/>
              <w:jc w:val="center"/>
              <w:rPr>
                <w:rFonts w:ascii="Arial" w:hAnsi="Arial" w:cs="Arial"/>
                <w:b/>
                <w:sz w:val="20"/>
                <w:szCs w:val="20"/>
              </w:rPr>
            </w:pPr>
            <w:r w:rsidRPr="00384BAA">
              <w:rPr>
                <w:rFonts w:ascii="Arial" w:hAnsi="Arial" w:cs="Arial"/>
                <w:b/>
                <w:sz w:val="20"/>
                <w:szCs w:val="20"/>
              </w:rPr>
              <w:t xml:space="preserve">Počet uživatelů </w:t>
            </w:r>
            <w:r w:rsidR="002F6105" w:rsidRPr="00384BAA">
              <w:rPr>
                <w:rFonts w:ascii="Arial" w:hAnsi="Arial" w:cs="Arial"/>
                <w:b/>
                <w:sz w:val="20"/>
                <w:szCs w:val="20"/>
              </w:rPr>
              <w:t>2017</w:t>
            </w:r>
          </w:p>
        </w:tc>
        <w:tc>
          <w:tcPr>
            <w:tcW w:w="1701" w:type="dxa"/>
            <w:shd w:val="clear" w:color="auto" w:fill="FFC000"/>
            <w:vAlign w:val="center"/>
          </w:tcPr>
          <w:p w:rsidR="006719E7" w:rsidRDefault="0001482C" w:rsidP="002F6105">
            <w:pPr>
              <w:pStyle w:val="Standard"/>
              <w:jc w:val="center"/>
              <w:rPr>
                <w:rFonts w:ascii="Arial" w:hAnsi="Arial" w:cs="Arial"/>
                <w:b/>
                <w:sz w:val="20"/>
                <w:szCs w:val="20"/>
              </w:rPr>
            </w:pPr>
            <w:r w:rsidRPr="00384BAA">
              <w:rPr>
                <w:rFonts w:ascii="Arial" w:hAnsi="Arial" w:cs="Arial"/>
                <w:b/>
                <w:sz w:val="20"/>
                <w:szCs w:val="20"/>
              </w:rPr>
              <w:t xml:space="preserve">Počet </w:t>
            </w:r>
          </w:p>
          <w:p w:rsidR="006719E7" w:rsidRDefault="0001482C" w:rsidP="002F6105">
            <w:pPr>
              <w:pStyle w:val="Standard"/>
              <w:jc w:val="center"/>
              <w:rPr>
                <w:rFonts w:ascii="Arial" w:hAnsi="Arial" w:cs="Arial"/>
                <w:b/>
                <w:sz w:val="20"/>
                <w:szCs w:val="20"/>
              </w:rPr>
            </w:pPr>
            <w:r w:rsidRPr="00384BAA">
              <w:rPr>
                <w:rFonts w:ascii="Arial" w:hAnsi="Arial" w:cs="Arial"/>
                <w:b/>
                <w:sz w:val="20"/>
                <w:szCs w:val="20"/>
              </w:rPr>
              <w:t xml:space="preserve">uživatelů </w:t>
            </w:r>
          </w:p>
          <w:p w:rsidR="0001482C" w:rsidRPr="00384BAA" w:rsidRDefault="002F6105" w:rsidP="002F6105">
            <w:pPr>
              <w:pStyle w:val="Standard"/>
              <w:jc w:val="center"/>
              <w:rPr>
                <w:rFonts w:ascii="Arial" w:hAnsi="Arial" w:cs="Arial"/>
                <w:b/>
                <w:sz w:val="20"/>
                <w:szCs w:val="20"/>
              </w:rPr>
            </w:pPr>
            <w:r w:rsidRPr="00384BAA">
              <w:rPr>
                <w:rFonts w:ascii="Arial" w:hAnsi="Arial" w:cs="Arial"/>
                <w:b/>
                <w:sz w:val="20"/>
                <w:szCs w:val="20"/>
              </w:rPr>
              <w:t>2018</w:t>
            </w:r>
          </w:p>
        </w:tc>
        <w:tc>
          <w:tcPr>
            <w:tcW w:w="1984" w:type="dxa"/>
            <w:shd w:val="clear" w:color="auto" w:fill="FFC000"/>
            <w:vAlign w:val="center"/>
          </w:tcPr>
          <w:p w:rsidR="0001482C" w:rsidRPr="00384BAA" w:rsidRDefault="0001482C" w:rsidP="0001482C">
            <w:pPr>
              <w:pStyle w:val="Standard"/>
              <w:rPr>
                <w:rFonts w:ascii="Arial" w:hAnsi="Arial" w:cs="Arial"/>
                <w:b/>
                <w:sz w:val="20"/>
                <w:szCs w:val="20"/>
              </w:rPr>
            </w:pPr>
            <w:r w:rsidRPr="00384BAA">
              <w:rPr>
                <w:rFonts w:ascii="Arial" w:hAnsi="Arial" w:cs="Arial"/>
                <w:b/>
                <w:sz w:val="20"/>
                <w:szCs w:val="20"/>
              </w:rPr>
              <w:t>Počet neuspokojených zájemců o službu</w:t>
            </w:r>
          </w:p>
        </w:tc>
      </w:tr>
      <w:tr w:rsidR="0001482C" w:rsidRPr="0001482C" w:rsidTr="00384BAA">
        <w:tc>
          <w:tcPr>
            <w:tcW w:w="1872" w:type="dxa"/>
            <w:shd w:val="clear" w:color="auto" w:fill="auto"/>
          </w:tcPr>
          <w:p w:rsidR="0001482C" w:rsidRPr="0001482C" w:rsidRDefault="0001482C" w:rsidP="0001482C">
            <w:pPr>
              <w:pStyle w:val="Standard"/>
              <w:rPr>
                <w:rFonts w:ascii="Arial" w:hAnsi="Arial" w:cs="Arial"/>
                <w:sz w:val="20"/>
                <w:szCs w:val="20"/>
              </w:rPr>
            </w:pPr>
            <w:r w:rsidRPr="0001482C">
              <w:rPr>
                <w:rFonts w:ascii="Arial" w:hAnsi="Arial" w:cs="Arial"/>
                <w:sz w:val="20"/>
                <w:szCs w:val="20"/>
              </w:rPr>
              <w:t>děti a mládež</w:t>
            </w:r>
          </w:p>
        </w:tc>
        <w:tc>
          <w:tcPr>
            <w:tcW w:w="1186" w:type="dxa"/>
            <w:shd w:val="clear" w:color="auto" w:fill="auto"/>
            <w:vAlign w:val="center"/>
          </w:tcPr>
          <w:p w:rsidR="0001482C" w:rsidRPr="0001482C" w:rsidRDefault="0001482C" w:rsidP="0001482C">
            <w:pPr>
              <w:pStyle w:val="Standard"/>
              <w:jc w:val="center"/>
              <w:rPr>
                <w:rFonts w:ascii="Arial" w:hAnsi="Arial" w:cs="Arial"/>
                <w:sz w:val="20"/>
                <w:szCs w:val="20"/>
              </w:rPr>
            </w:pPr>
            <w:r w:rsidRPr="0001482C">
              <w:rPr>
                <w:rFonts w:ascii="Arial" w:hAnsi="Arial" w:cs="Arial"/>
                <w:sz w:val="20"/>
                <w:szCs w:val="20"/>
              </w:rPr>
              <w:t>10-26</w:t>
            </w:r>
          </w:p>
        </w:tc>
        <w:tc>
          <w:tcPr>
            <w:tcW w:w="1224" w:type="dxa"/>
            <w:shd w:val="clear" w:color="auto" w:fill="auto"/>
            <w:vAlign w:val="center"/>
          </w:tcPr>
          <w:p w:rsidR="0001482C" w:rsidRPr="0001482C" w:rsidRDefault="0001482C" w:rsidP="0001482C">
            <w:pPr>
              <w:pStyle w:val="Standard"/>
              <w:jc w:val="center"/>
              <w:rPr>
                <w:rFonts w:ascii="Arial" w:hAnsi="Arial" w:cs="Arial"/>
                <w:sz w:val="20"/>
                <w:szCs w:val="20"/>
              </w:rPr>
            </w:pPr>
            <w:r w:rsidRPr="0001482C">
              <w:rPr>
                <w:rFonts w:ascii="Arial" w:hAnsi="Arial" w:cs="Arial"/>
                <w:sz w:val="20"/>
                <w:szCs w:val="20"/>
              </w:rPr>
              <w:t>25</w:t>
            </w:r>
          </w:p>
        </w:tc>
        <w:tc>
          <w:tcPr>
            <w:tcW w:w="1559" w:type="dxa"/>
            <w:shd w:val="clear" w:color="auto" w:fill="auto"/>
            <w:vAlign w:val="center"/>
          </w:tcPr>
          <w:p w:rsidR="0001482C" w:rsidRPr="0001482C" w:rsidRDefault="0001482C" w:rsidP="0001482C">
            <w:pPr>
              <w:pStyle w:val="Standard"/>
              <w:jc w:val="center"/>
              <w:rPr>
                <w:rFonts w:ascii="Arial" w:hAnsi="Arial" w:cs="Arial"/>
                <w:sz w:val="20"/>
                <w:szCs w:val="20"/>
              </w:rPr>
            </w:pPr>
            <w:r w:rsidRPr="0001482C">
              <w:rPr>
                <w:rFonts w:ascii="Arial" w:hAnsi="Arial" w:cs="Arial"/>
                <w:sz w:val="20"/>
                <w:szCs w:val="20"/>
              </w:rPr>
              <w:t>85</w:t>
            </w:r>
          </w:p>
        </w:tc>
        <w:tc>
          <w:tcPr>
            <w:tcW w:w="1701" w:type="dxa"/>
            <w:shd w:val="clear" w:color="auto" w:fill="auto"/>
            <w:vAlign w:val="center"/>
          </w:tcPr>
          <w:p w:rsidR="0001482C" w:rsidRPr="0001482C" w:rsidRDefault="007E2C97" w:rsidP="0001482C">
            <w:pPr>
              <w:pStyle w:val="Standard"/>
              <w:jc w:val="center"/>
              <w:rPr>
                <w:rFonts w:ascii="Arial" w:hAnsi="Arial" w:cs="Arial"/>
                <w:sz w:val="20"/>
                <w:szCs w:val="20"/>
              </w:rPr>
            </w:pPr>
            <w:r>
              <w:rPr>
                <w:rFonts w:ascii="Arial" w:hAnsi="Arial" w:cs="Arial"/>
                <w:sz w:val="20"/>
                <w:szCs w:val="20"/>
              </w:rPr>
              <w:t>54</w:t>
            </w:r>
          </w:p>
        </w:tc>
        <w:tc>
          <w:tcPr>
            <w:tcW w:w="1984" w:type="dxa"/>
            <w:shd w:val="clear" w:color="auto" w:fill="auto"/>
            <w:vAlign w:val="center"/>
          </w:tcPr>
          <w:p w:rsidR="0001482C" w:rsidRPr="0001482C" w:rsidRDefault="0001482C" w:rsidP="0001482C">
            <w:pPr>
              <w:pStyle w:val="Standard"/>
              <w:jc w:val="center"/>
              <w:rPr>
                <w:rFonts w:ascii="Arial" w:hAnsi="Arial" w:cs="Arial"/>
                <w:sz w:val="20"/>
                <w:szCs w:val="20"/>
              </w:rPr>
            </w:pPr>
            <w:r w:rsidRPr="0001482C">
              <w:rPr>
                <w:rFonts w:ascii="Arial" w:hAnsi="Arial" w:cs="Arial"/>
                <w:sz w:val="20"/>
                <w:szCs w:val="20"/>
              </w:rPr>
              <w:t>0</w:t>
            </w:r>
          </w:p>
        </w:tc>
      </w:tr>
    </w:tbl>
    <w:p w:rsidR="00501AF9"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31.12.</w:t>
      </w:r>
    </w:p>
    <w:p w:rsidR="0085039C" w:rsidRDefault="0085039C" w:rsidP="0085039C">
      <w:pPr>
        <w:rPr>
          <w:rFonts w:ascii="Arial" w:hAnsi="Arial" w:cs="Arial"/>
          <w:sz w:val="20"/>
          <w:szCs w:val="20"/>
        </w:rPr>
      </w:pPr>
    </w:p>
    <w:p w:rsidR="0001482C" w:rsidRPr="004528C2" w:rsidRDefault="00634779" w:rsidP="0085039C">
      <w:pPr>
        <w:rPr>
          <w:rFonts w:ascii="Arial" w:hAnsi="Arial" w:cs="Arial"/>
          <w:b/>
          <w:sz w:val="20"/>
          <w:szCs w:val="20"/>
        </w:rPr>
      </w:pPr>
      <w:r>
        <w:rPr>
          <w:rFonts w:ascii="Arial" w:hAnsi="Arial" w:cs="Arial"/>
          <w:b/>
          <w:sz w:val="20"/>
          <w:szCs w:val="20"/>
        </w:rPr>
        <w:t xml:space="preserve">  </w:t>
      </w:r>
      <w:r w:rsidR="00C80ED2">
        <w:rPr>
          <w:rFonts w:ascii="Arial" w:hAnsi="Arial" w:cs="Arial"/>
          <w:b/>
          <w:sz w:val="20"/>
          <w:szCs w:val="20"/>
        </w:rPr>
        <w:t>Tabulka</w:t>
      </w:r>
      <w:r w:rsidR="0001482C" w:rsidRPr="004528C2">
        <w:rPr>
          <w:rFonts w:ascii="Arial" w:hAnsi="Arial" w:cs="Arial"/>
          <w:b/>
          <w:sz w:val="20"/>
          <w:szCs w:val="20"/>
        </w:rPr>
        <w:t xml:space="preserve"> č. </w:t>
      </w:r>
      <w:r w:rsidR="00CB2B1E">
        <w:rPr>
          <w:rFonts w:ascii="Arial" w:hAnsi="Arial" w:cs="Arial"/>
          <w:b/>
          <w:sz w:val="20"/>
          <w:szCs w:val="20"/>
        </w:rPr>
        <w:t>45</w:t>
      </w:r>
      <w:r w:rsidR="00C80ED2" w:rsidRPr="00CB2B1E">
        <w:rPr>
          <w:rFonts w:ascii="Arial" w:hAnsi="Arial" w:cs="Arial"/>
          <w:b/>
          <w:sz w:val="20"/>
          <w:szCs w:val="20"/>
        </w:rPr>
        <w:t>:</w:t>
      </w:r>
      <w:r w:rsidR="0001482C" w:rsidRPr="00CB2B1E">
        <w:rPr>
          <w:rFonts w:ascii="Arial" w:hAnsi="Arial" w:cs="Arial"/>
          <w:b/>
          <w:sz w:val="20"/>
          <w:szCs w:val="20"/>
        </w:rPr>
        <w:t xml:space="preserve"> </w:t>
      </w:r>
      <w:r w:rsidR="0001482C" w:rsidRPr="00CB2B1E">
        <w:rPr>
          <w:rFonts w:ascii="Arial" w:hAnsi="Arial" w:cs="Arial"/>
          <w:sz w:val="20"/>
          <w:szCs w:val="20"/>
        </w:rPr>
        <w:t>Farní</w:t>
      </w:r>
      <w:r w:rsidR="0001482C" w:rsidRPr="003513A9">
        <w:rPr>
          <w:rFonts w:ascii="Arial" w:hAnsi="Arial" w:cs="Arial"/>
          <w:sz w:val="20"/>
          <w:szCs w:val="20"/>
        </w:rPr>
        <w:t xml:space="preserve"> charita Týn nad Vltavou – Pečovatelská služba</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77"/>
        <w:gridCol w:w="1233"/>
        <w:gridCol w:w="1559"/>
        <w:gridCol w:w="1701"/>
        <w:gridCol w:w="1984"/>
      </w:tblGrid>
      <w:tr w:rsidR="0001482C" w:rsidRPr="00384BAA" w:rsidTr="00384BAA">
        <w:tc>
          <w:tcPr>
            <w:tcW w:w="1843" w:type="dxa"/>
            <w:shd w:val="clear" w:color="auto" w:fill="FFC000"/>
            <w:vAlign w:val="center"/>
          </w:tcPr>
          <w:p w:rsidR="0001482C" w:rsidRPr="00384BAA" w:rsidRDefault="00521F98" w:rsidP="004528C2">
            <w:pPr>
              <w:rPr>
                <w:rFonts w:ascii="Arial" w:hAnsi="Arial" w:cs="Arial"/>
                <w:b/>
                <w:sz w:val="20"/>
                <w:szCs w:val="20"/>
              </w:rPr>
            </w:pPr>
            <w:r w:rsidRPr="00384BAA">
              <w:rPr>
                <w:rFonts w:ascii="Arial" w:hAnsi="Arial" w:cs="Arial"/>
                <w:b/>
                <w:sz w:val="20"/>
                <w:szCs w:val="20"/>
              </w:rPr>
              <w:t>Cílová skupina klientů</w:t>
            </w:r>
          </w:p>
        </w:tc>
        <w:tc>
          <w:tcPr>
            <w:tcW w:w="1177" w:type="dxa"/>
            <w:shd w:val="clear" w:color="auto" w:fill="FFC000"/>
            <w:vAlign w:val="center"/>
          </w:tcPr>
          <w:p w:rsidR="0001482C" w:rsidRPr="00384BAA" w:rsidRDefault="00521F98" w:rsidP="004528C2">
            <w:pPr>
              <w:rPr>
                <w:rFonts w:ascii="Arial" w:hAnsi="Arial" w:cs="Arial"/>
                <w:b/>
                <w:sz w:val="20"/>
                <w:szCs w:val="20"/>
              </w:rPr>
            </w:pPr>
            <w:r w:rsidRPr="00384BAA">
              <w:rPr>
                <w:rFonts w:ascii="Arial" w:hAnsi="Arial" w:cs="Arial"/>
                <w:b/>
                <w:sz w:val="20"/>
                <w:szCs w:val="20"/>
              </w:rPr>
              <w:t>Věková kategorie klientů</w:t>
            </w:r>
          </w:p>
        </w:tc>
        <w:tc>
          <w:tcPr>
            <w:tcW w:w="1233" w:type="dxa"/>
            <w:shd w:val="clear" w:color="auto" w:fill="FFC000"/>
            <w:vAlign w:val="center"/>
          </w:tcPr>
          <w:p w:rsidR="0001482C" w:rsidRPr="00384BAA" w:rsidRDefault="002F6105" w:rsidP="004528C2">
            <w:pPr>
              <w:rPr>
                <w:rFonts w:ascii="Arial" w:hAnsi="Arial" w:cs="Arial"/>
                <w:b/>
                <w:sz w:val="20"/>
                <w:szCs w:val="20"/>
              </w:rPr>
            </w:pPr>
            <w:r w:rsidRPr="00384BAA">
              <w:rPr>
                <w:rFonts w:ascii="Arial" w:hAnsi="Arial" w:cs="Arial"/>
                <w:b/>
                <w:sz w:val="20"/>
                <w:szCs w:val="20"/>
              </w:rPr>
              <w:t>Kapacita</w:t>
            </w:r>
          </w:p>
        </w:tc>
        <w:tc>
          <w:tcPr>
            <w:tcW w:w="1559"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2017</w:t>
            </w:r>
          </w:p>
        </w:tc>
        <w:tc>
          <w:tcPr>
            <w:tcW w:w="1701" w:type="dxa"/>
            <w:shd w:val="clear" w:color="auto" w:fill="FFC000"/>
            <w:vAlign w:val="center"/>
          </w:tcPr>
          <w:p w:rsidR="006719E7" w:rsidRDefault="0001482C" w:rsidP="006719E7">
            <w:pPr>
              <w:jc w:val="center"/>
              <w:rPr>
                <w:rFonts w:ascii="Arial" w:hAnsi="Arial" w:cs="Arial"/>
                <w:b/>
                <w:sz w:val="20"/>
                <w:szCs w:val="20"/>
              </w:rPr>
            </w:pPr>
            <w:r w:rsidRPr="00384BAA">
              <w:rPr>
                <w:rFonts w:ascii="Arial" w:hAnsi="Arial" w:cs="Arial"/>
                <w:b/>
                <w:sz w:val="20"/>
                <w:szCs w:val="20"/>
              </w:rPr>
              <w:t xml:space="preserve">Počet </w:t>
            </w:r>
          </w:p>
          <w:p w:rsidR="006719E7" w:rsidRDefault="0001482C" w:rsidP="006719E7">
            <w:pPr>
              <w:jc w:val="center"/>
              <w:rPr>
                <w:rFonts w:ascii="Arial" w:hAnsi="Arial" w:cs="Arial"/>
                <w:b/>
                <w:sz w:val="20"/>
                <w:szCs w:val="20"/>
              </w:rPr>
            </w:pPr>
            <w:r w:rsidRPr="00384BAA">
              <w:rPr>
                <w:rFonts w:ascii="Arial" w:hAnsi="Arial" w:cs="Arial"/>
                <w:b/>
                <w:sz w:val="20"/>
                <w:szCs w:val="20"/>
              </w:rPr>
              <w:t xml:space="preserve">uživatelů </w:t>
            </w:r>
          </w:p>
          <w:p w:rsidR="0001482C" w:rsidRPr="00384BAA" w:rsidRDefault="0001482C" w:rsidP="006719E7">
            <w:pPr>
              <w:jc w:val="center"/>
              <w:rPr>
                <w:rFonts w:ascii="Arial" w:hAnsi="Arial" w:cs="Arial"/>
                <w:b/>
                <w:sz w:val="20"/>
                <w:szCs w:val="20"/>
              </w:rPr>
            </w:pPr>
            <w:r w:rsidRPr="00384BAA">
              <w:rPr>
                <w:rFonts w:ascii="Arial" w:hAnsi="Arial" w:cs="Arial"/>
                <w:b/>
                <w:sz w:val="20"/>
                <w:szCs w:val="20"/>
              </w:rPr>
              <w:t>2018</w:t>
            </w:r>
          </w:p>
        </w:tc>
        <w:tc>
          <w:tcPr>
            <w:tcW w:w="1984"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01482C" w:rsidRPr="0001482C" w:rsidTr="00501AF9">
        <w:tc>
          <w:tcPr>
            <w:tcW w:w="1843" w:type="dxa"/>
            <w:shd w:val="clear" w:color="auto" w:fill="auto"/>
          </w:tcPr>
          <w:p w:rsidR="0001482C" w:rsidRPr="0001482C" w:rsidRDefault="00C80ED2" w:rsidP="004528C2">
            <w:pPr>
              <w:rPr>
                <w:rFonts w:ascii="Arial" w:hAnsi="Arial" w:cs="Arial"/>
                <w:sz w:val="20"/>
                <w:szCs w:val="20"/>
              </w:rPr>
            </w:pPr>
            <w:r>
              <w:rPr>
                <w:rFonts w:ascii="Arial" w:hAnsi="Arial" w:cs="Arial"/>
                <w:sz w:val="20"/>
                <w:szCs w:val="20"/>
              </w:rPr>
              <w:t xml:space="preserve">osoby se zdravotním </w:t>
            </w:r>
            <w:r w:rsidR="0001482C" w:rsidRPr="0001482C">
              <w:rPr>
                <w:rFonts w:ascii="Arial" w:hAnsi="Arial" w:cs="Arial"/>
                <w:sz w:val="20"/>
                <w:szCs w:val="20"/>
              </w:rPr>
              <w:t>postižením</w:t>
            </w:r>
          </w:p>
        </w:tc>
        <w:tc>
          <w:tcPr>
            <w:tcW w:w="1177" w:type="dxa"/>
            <w:shd w:val="clear" w:color="auto" w:fill="auto"/>
            <w:vAlign w:val="center"/>
          </w:tcPr>
          <w:p w:rsidR="0001482C" w:rsidRPr="0001482C" w:rsidRDefault="0001482C" w:rsidP="004528C2">
            <w:pPr>
              <w:rPr>
                <w:rFonts w:ascii="Arial" w:hAnsi="Arial" w:cs="Arial"/>
                <w:sz w:val="20"/>
                <w:szCs w:val="20"/>
              </w:rPr>
            </w:pPr>
            <w:r w:rsidRPr="0001482C">
              <w:rPr>
                <w:rFonts w:ascii="Arial" w:hAnsi="Arial" w:cs="Arial"/>
                <w:sz w:val="20"/>
                <w:szCs w:val="20"/>
              </w:rPr>
              <w:t>dospělí od 18ti let</w:t>
            </w:r>
          </w:p>
        </w:tc>
        <w:tc>
          <w:tcPr>
            <w:tcW w:w="1233"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5 klientů v daný okamžik</w:t>
            </w:r>
          </w:p>
        </w:tc>
        <w:tc>
          <w:tcPr>
            <w:tcW w:w="1559"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57</w:t>
            </w:r>
          </w:p>
        </w:tc>
        <w:tc>
          <w:tcPr>
            <w:tcW w:w="1701" w:type="dxa"/>
            <w:shd w:val="clear" w:color="auto" w:fill="auto"/>
            <w:vAlign w:val="center"/>
          </w:tcPr>
          <w:p w:rsidR="0001482C" w:rsidRPr="0001482C" w:rsidRDefault="007E2C97" w:rsidP="004528C2">
            <w:pPr>
              <w:jc w:val="center"/>
              <w:rPr>
                <w:rFonts w:ascii="Arial" w:hAnsi="Arial" w:cs="Arial"/>
                <w:sz w:val="20"/>
                <w:szCs w:val="20"/>
              </w:rPr>
            </w:pPr>
            <w:r>
              <w:rPr>
                <w:rFonts w:ascii="Arial" w:hAnsi="Arial" w:cs="Arial"/>
                <w:sz w:val="20"/>
                <w:szCs w:val="20"/>
              </w:rPr>
              <w:t>71</w:t>
            </w:r>
          </w:p>
        </w:tc>
        <w:tc>
          <w:tcPr>
            <w:tcW w:w="1984" w:type="dxa"/>
            <w:shd w:val="clear" w:color="auto" w:fill="auto"/>
            <w:vAlign w:val="center"/>
          </w:tcPr>
          <w:p w:rsidR="0001482C" w:rsidRPr="0001482C" w:rsidRDefault="0001482C" w:rsidP="004528C2">
            <w:pPr>
              <w:jc w:val="center"/>
              <w:rPr>
                <w:rFonts w:ascii="Arial" w:hAnsi="Arial" w:cs="Arial"/>
                <w:sz w:val="20"/>
                <w:szCs w:val="20"/>
              </w:rPr>
            </w:pPr>
          </w:p>
        </w:tc>
      </w:tr>
      <w:tr w:rsidR="0001482C" w:rsidRPr="0001482C" w:rsidTr="00501AF9">
        <w:tc>
          <w:tcPr>
            <w:tcW w:w="1843" w:type="dxa"/>
            <w:shd w:val="clear" w:color="auto" w:fill="auto"/>
          </w:tcPr>
          <w:p w:rsidR="0001482C" w:rsidRPr="0001482C" w:rsidRDefault="0001482C" w:rsidP="004528C2">
            <w:pPr>
              <w:rPr>
                <w:rFonts w:ascii="Arial" w:hAnsi="Arial" w:cs="Arial"/>
                <w:sz w:val="20"/>
                <w:szCs w:val="20"/>
              </w:rPr>
            </w:pPr>
            <w:r w:rsidRPr="0001482C">
              <w:rPr>
                <w:rFonts w:ascii="Arial" w:hAnsi="Arial" w:cs="Arial"/>
                <w:sz w:val="20"/>
                <w:szCs w:val="20"/>
              </w:rPr>
              <w:t>Rodiny s dítětem/dětmi</w:t>
            </w:r>
          </w:p>
        </w:tc>
        <w:tc>
          <w:tcPr>
            <w:tcW w:w="1177" w:type="dxa"/>
            <w:shd w:val="clear" w:color="auto" w:fill="auto"/>
            <w:vAlign w:val="center"/>
          </w:tcPr>
          <w:p w:rsidR="0001482C" w:rsidRPr="0001482C" w:rsidRDefault="00501AF9" w:rsidP="004528C2">
            <w:pPr>
              <w:rPr>
                <w:rFonts w:ascii="Arial" w:hAnsi="Arial" w:cs="Arial"/>
                <w:sz w:val="20"/>
                <w:szCs w:val="20"/>
              </w:rPr>
            </w:pPr>
            <w:r>
              <w:rPr>
                <w:rFonts w:ascii="Arial" w:hAnsi="Arial" w:cs="Arial"/>
                <w:sz w:val="20"/>
                <w:szCs w:val="20"/>
              </w:rPr>
              <w:t>v</w:t>
            </w:r>
            <w:r w:rsidR="0001482C" w:rsidRPr="0001482C">
              <w:rPr>
                <w:rFonts w:ascii="Arial" w:hAnsi="Arial" w:cs="Arial"/>
                <w:sz w:val="20"/>
                <w:szCs w:val="20"/>
              </w:rPr>
              <w:t>iz poznámka</w:t>
            </w:r>
          </w:p>
        </w:tc>
        <w:tc>
          <w:tcPr>
            <w:tcW w:w="1233"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1</w:t>
            </w:r>
          </w:p>
        </w:tc>
        <w:tc>
          <w:tcPr>
            <w:tcW w:w="1559"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1</w:t>
            </w:r>
          </w:p>
        </w:tc>
        <w:tc>
          <w:tcPr>
            <w:tcW w:w="1701"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1</w:t>
            </w:r>
          </w:p>
        </w:tc>
        <w:tc>
          <w:tcPr>
            <w:tcW w:w="1984" w:type="dxa"/>
            <w:shd w:val="clear" w:color="auto" w:fill="auto"/>
            <w:vAlign w:val="center"/>
          </w:tcPr>
          <w:p w:rsidR="0001482C" w:rsidRPr="0001482C" w:rsidRDefault="0001482C" w:rsidP="004528C2">
            <w:pPr>
              <w:jc w:val="center"/>
              <w:rPr>
                <w:rFonts w:ascii="Arial" w:hAnsi="Arial" w:cs="Arial"/>
                <w:sz w:val="20"/>
                <w:szCs w:val="20"/>
              </w:rPr>
            </w:pPr>
          </w:p>
        </w:tc>
      </w:tr>
    </w:tbl>
    <w:p w:rsidR="0001482C" w:rsidRPr="00CB2B1E" w:rsidRDefault="00634779" w:rsidP="0001482C">
      <w:pPr>
        <w:shd w:val="clear" w:color="auto" w:fill="FFFFFF"/>
        <w:rPr>
          <w:rFonts w:ascii="Arial" w:hAnsi="Arial" w:cs="Arial"/>
          <w:sz w:val="16"/>
          <w:szCs w:val="16"/>
        </w:rPr>
      </w:pPr>
      <w:r>
        <w:rPr>
          <w:rFonts w:ascii="Arial" w:hAnsi="Arial" w:cs="Arial"/>
          <w:sz w:val="20"/>
          <w:szCs w:val="20"/>
        </w:rPr>
        <w:t xml:space="preserve">  </w:t>
      </w:r>
      <w:r w:rsidR="0001482C" w:rsidRPr="00CB2B1E">
        <w:rPr>
          <w:rFonts w:ascii="Arial" w:hAnsi="Arial" w:cs="Arial"/>
          <w:sz w:val="16"/>
          <w:szCs w:val="16"/>
        </w:rPr>
        <w:t>Pozn.: Služba je poskytována rodinám, ve kterých se narodily současně 3 nebo více dětí, a to do 4 let věku</w:t>
      </w:r>
      <w:r w:rsidR="00CB2B1E">
        <w:rPr>
          <w:rFonts w:ascii="Arial" w:hAnsi="Arial" w:cs="Arial"/>
          <w:sz w:val="16"/>
          <w:szCs w:val="16"/>
        </w:rPr>
        <w:t xml:space="preserve"> </w:t>
      </w:r>
      <w:r w:rsidRPr="00CB2B1E">
        <w:rPr>
          <w:rFonts w:ascii="Arial" w:hAnsi="Arial" w:cs="Arial"/>
          <w:sz w:val="16"/>
          <w:szCs w:val="16"/>
        </w:rPr>
        <w:t xml:space="preserve">  </w:t>
      </w:r>
      <w:r w:rsidR="0001482C" w:rsidRPr="00CB2B1E">
        <w:rPr>
          <w:rFonts w:ascii="Arial" w:hAnsi="Arial" w:cs="Arial"/>
          <w:sz w:val="16"/>
          <w:szCs w:val="16"/>
        </w:rPr>
        <w:t>těchto dětí.</w:t>
      </w:r>
    </w:p>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31.12.</w:t>
      </w:r>
    </w:p>
    <w:p w:rsidR="0001482C" w:rsidRDefault="0001482C" w:rsidP="0001482C">
      <w:pPr>
        <w:rPr>
          <w:rFonts w:ascii="Arial" w:hAnsi="Arial" w:cs="Arial"/>
          <w:sz w:val="20"/>
          <w:szCs w:val="20"/>
        </w:rPr>
      </w:pPr>
    </w:p>
    <w:p w:rsidR="0001482C" w:rsidRPr="003513A9" w:rsidRDefault="00634779" w:rsidP="0001482C">
      <w:pPr>
        <w:rPr>
          <w:rFonts w:ascii="Arial" w:hAnsi="Arial" w:cs="Arial"/>
          <w:sz w:val="20"/>
          <w:szCs w:val="20"/>
        </w:rPr>
      </w:pPr>
      <w:r>
        <w:rPr>
          <w:rFonts w:ascii="Arial" w:hAnsi="Arial" w:cs="Arial"/>
          <w:b/>
          <w:sz w:val="20"/>
          <w:szCs w:val="20"/>
        </w:rPr>
        <w:t xml:space="preserve">  </w:t>
      </w:r>
      <w:r w:rsidR="0001482C" w:rsidRPr="004528C2">
        <w:rPr>
          <w:rFonts w:ascii="Arial" w:hAnsi="Arial" w:cs="Arial"/>
          <w:b/>
          <w:sz w:val="20"/>
          <w:szCs w:val="20"/>
        </w:rPr>
        <w:t xml:space="preserve">Tabulka č. </w:t>
      </w:r>
      <w:r w:rsidR="00CB2B1E">
        <w:rPr>
          <w:rFonts w:ascii="Arial" w:hAnsi="Arial" w:cs="Arial"/>
          <w:b/>
          <w:sz w:val="20"/>
          <w:szCs w:val="20"/>
        </w:rPr>
        <w:t>46</w:t>
      </w:r>
      <w:r w:rsidR="00C80ED2">
        <w:rPr>
          <w:rFonts w:ascii="Arial" w:hAnsi="Arial" w:cs="Arial"/>
          <w:b/>
          <w:sz w:val="20"/>
          <w:szCs w:val="20"/>
        </w:rPr>
        <w:t xml:space="preserve">: </w:t>
      </w:r>
      <w:r w:rsidR="00C80ED2" w:rsidRPr="003513A9">
        <w:rPr>
          <w:rFonts w:ascii="Arial" w:hAnsi="Arial" w:cs="Arial"/>
          <w:sz w:val="20"/>
          <w:szCs w:val="20"/>
        </w:rPr>
        <w:t>F</w:t>
      </w:r>
      <w:r w:rsidR="0001482C" w:rsidRPr="003513A9">
        <w:rPr>
          <w:rFonts w:ascii="Arial" w:hAnsi="Arial" w:cs="Arial"/>
          <w:sz w:val="20"/>
          <w:szCs w:val="20"/>
        </w:rPr>
        <w:t>arní charita Týn nad Vltavou – Občanská poradna</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77"/>
        <w:gridCol w:w="1233"/>
        <w:gridCol w:w="1559"/>
        <w:gridCol w:w="1662"/>
        <w:gridCol w:w="2023"/>
      </w:tblGrid>
      <w:tr w:rsidR="0001482C" w:rsidRPr="00384BAA" w:rsidTr="00384BAA">
        <w:tc>
          <w:tcPr>
            <w:tcW w:w="1843" w:type="dxa"/>
            <w:shd w:val="clear" w:color="auto" w:fill="FFC000"/>
            <w:vAlign w:val="center"/>
          </w:tcPr>
          <w:p w:rsidR="0001482C" w:rsidRPr="00384BAA" w:rsidRDefault="00521F98" w:rsidP="004528C2">
            <w:pPr>
              <w:rPr>
                <w:rFonts w:ascii="Arial" w:hAnsi="Arial" w:cs="Arial"/>
                <w:b/>
                <w:sz w:val="20"/>
                <w:szCs w:val="20"/>
              </w:rPr>
            </w:pPr>
            <w:r w:rsidRPr="00384BAA">
              <w:rPr>
                <w:rFonts w:ascii="Arial" w:hAnsi="Arial" w:cs="Arial"/>
                <w:b/>
                <w:sz w:val="20"/>
                <w:szCs w:val="20"/>
              </w:rPr>
              <w:t>Cílová skupina klientů</w:t>
            </w:r>
          </w:p>
        </w:tc>
        <w:tc>
          <w:tcPr>
            <w:tcW w:w="1177"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Věková kategorie klientů:</w:t>
            </w:r>
          </w:p>
        </w:tc>
        <w:tc>
          <w:tcPr>
            <w:tcW w:w="1233"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Kap</w:t>
            </w:r>
            <w:r w:rsidR="002F6105" w:rsidRPr="00384BAA">
              <w:rPr>
                <w:rFonts w:ascii="Arial" w:hAnsi="Arial" w:cs="Arial"/>
                <w:b/>
                <w:sz w:val="20"/>
                <w:szCs w:val="20"/>
              </w:rPr>
              <w:t>acita</w:t>
            </w:r>
          </w:p>
        </w:tc>
        <w:tc>
          <w:tcPr>
            <w:tcW w:w="1559"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2017</w:t>
            </w:r>
          </w:p>
        </w:tc>
        <w:tc>
          <w:tcPr>
            <w:tcW w:w="1662" w:type="dxa"/>
            <w:shd w:val="clear" w:color="auto" w:fill="FFC000"/>
            <w:vAlign w:val="center"/>
          </w:tcPr>
          <w:p w:rsidR="006719E7" w:rsidRDefault="0001482C" w:rsidP="004528C2">
            <w:pPr>
              <w:jc w:val="center"/>
              <w:rPr>
                <w:rFonts w:ascii="Arial" w:hAnsi="Arial" w:cs="Arial"/>
                <w:b/>
                <w:sz w:val="20"/>
                <w:szCs w:val="20"/>
              </w:rPr>
            </w:pPr>
            <w:r w:rsidRPr="00384BAA">
              <w:rPr>
                <w:rFonts w:ascii="Arial" w:hAnsi="Arial" w:cs="Arial"/>
                <w:b/>
                <w:sz w:val="20"/>
                <w:szCs w:val="20"/>
              </w:rPr>
              <w:t>Počet uživatelů</w:t>
            </w:r>
          </w:p>
          <w:p w:rsidR="0001482C" w:rsidRPr="00384BAA" w:rsidRDefault="0001482C" w:rsidP="004528C2">
            <w:pPr>
              <w:jc w:val="center"/>
              <w:rPr>
                <w:rFonts w:ascii="Arial" w:hAnsi="Arial" w:cs="Arial"/>
                <w:b/>
                <w:sz w:val="20"/>
                <w:szCs w:val="20"/>
              </w:rPr>
            </w:pPr>
            <w:r w:rsidRPr="00384BAA">
              <w:rPr>
                <w:rFonts w:ascii="Arial" w:hAnsi="Arial" w:cs="Arial"/>
                <w:b/>
                <w:sz w:val="20"/>
                <w:szCs w:val="20"/>
              </w:rPr>
              <w:t xml:space="preserve"> 2018</w:t>
            </w:r>
          </w:p>
        </w:tc>
        <w:tc>
          <w:tcPr>
            <w:tcW w:w="2023"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01482C" w:rsidRPr="00294397" w:rsidTr="00384BAA">
        <w:tc>
          <w:tcPr>
            <w:tcW w:w="1843" w:type="dxa"/>
            <w:shd w:val="clear" w:color="auto" w:fill="auto"/>
            <w:vAlign w:val="center"/>
          </w:tcPr>
          <w:p w:rsidR="0001482C" w:rsidRPr="004528C2" w:rsidRDefault="0001482C" w:rsidP="004528C2">
            <w:pPr>
              <w:rPr>
                <w:rFonts w:ascii="Arial" w:hAnsi="Arial" w:cs="Arial"/>
                <w:sz w:val="20"/>
                <w:szCs w:val="20"/>
              </w:rPr>
            </w:pPr>
            <w:r w:rsidRPr="004528C2">
              <w:rPr>
                <w:rFonts w:ascii="Arial" w:hAnsi="Arial" w:cs="Arial"/>
                <w:sz w:val="20"/>
                <w:szCs w:val="20"/>
              </w:rPr>
              <w:t>osoby v krizi</w:t>
            </w:r>
          </w:p>
        </w:tc>
        <w:tc>
          <w:tcPr>
            <w:tcW w:w="1177"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bez omezení věku</w:t>
            </w:r>
          </w:p>
        </w:tc>
        <w:tc>
          <w:tcPr>
            <w:tcW w:w="1233" w:type="dxa"/>
            <w:shd w:val="clear" w:color="auto" w:fill="auto"/>
            <w:vAlign w:val="center"/>
          </w:tcPr>
          <w:p w:rsidR="0001482C" w:rsidRPr="004528C2" w:rsidRDefault="0001482C" w:rsidP="004528C2">
            <w:pPr>
              <w:jc w:val="center"/>
              <w:rPr>
                <w:rFonts w:ascii="Arial" w:hAnsi="Arial" w:cs="Arial"/>
                <w:sz w:val="20"/>
                <w:szCs w:val="20"/>
              </w:rPr>
            </w:pP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109</w:t>
            </w:r>
          </w:p>
        </w:tc>
        <w:tc>
          <w:tcPr>
            <w:tcW w:w="1662" w:type="dxa"/>
            <w:shd w:val="clear" w:color="auto" w:fill="auto"/>
            <w:vAlign w:val="center"/>
          </w:tcPr>
          <w:p w:rsidR="0001482C" w:rsidRPr="004528C2" w:rsidRDefault="007E2C97" w:rsidP="004528C2">
            <w:pPr>
              <w:jc w:val="center"/>
              <w:rPr>
                <w:rFonts w:ascii="Arial" w:hAnsi="Arial" w:cs="Arial"/>
                <w:sz w:val="20"/>
                <w:szCs w:val="20"/>
              </w:rPr>
            </w:pPr>
            <w:r>
              <w:rPr>
                <w:rFonts w:ascii="Arial" w:hAnsi="Arial" w:cs="Arial"/>
                <w:sz w:val="20"/>
                <w:szCs w:val="20"/>
              </w:rPr>
              <w:t>162</w:t>
            </w:r>
          </w:p>
        </w:tc>
        <w:tc>
          <w:tcPr>
            <w:tcW w:w="2023"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bl>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31.12.</w:t>
      </w:r>
    </w:p>
    <w:p w:rsidR="0001482C" w:rsidRPr="004528C2" w:rsidRDefault="00634779" w:rsidP="006719E7">
      <w:pPr>
        <w:rPr>
          <w:rFonts w:ascii="Arial" w:hAnsi="Arial" w:cs="Arial"/>
          <w:b/>
          <w:sz w:val="20"/>
          <w:szCs w:val="20"/>
        </w:rPr>
      </w:pPr>
      <w:r>
        <w:rPr>
          <w:rFonts w:ascii="Arial" w:hAnsi="Arial" w:cs="Arial"/>
          <w:b/>
          <w:sz w:val="20"/>
          <w:szCs w:val="20"/>
        </w:rPr>
        <w:t xml:space="preserve">  </w:t>
      </w:r>
      <w:r w:rsidR="00C80ED2">
        <w:rPr>
          <w:rFonts w:ascii="Arial" w:hAnsi="Arial" w:cs="Arial"/>
          <w:b/>
          <w:sz w:val="20"/>
          <w:szCs w:val="20"/>
        </w:rPr>
        <w:t>Tabulka</w:t>
      </w:r>
      <w:r w:rsidR="0001482C" w:rsidRPr="004528C2">
        <w:rPr>
          <w:rFonts w:ascii="Arial" w:hAnsi="Arial" w:cs="Arial"/>
          <w:b/>
          <w:sz w:val="20"/>
          <w:szCs w:val="20"/>
        </w:rPr>
        <w:t xml:space="preserve"> č. </w:t>
      </w:r>
      <w:r w:rsidR="00CB2B1E" w:rsidRPr="00CB2B1E">
        <w:rPr>
          <w:rFonts w:ascii="Arial" w:hAnsi="Arial" w:cs="Arial"/>
          <w:b/>
          <w:sz w:val="20"/>
          <w:szCs w:val="20"/>
        </w:rPr>
        <w:t>47</w:t>
      </w:r>
      <w:r w:rsidR="00C80ED2" w:rsidRPr="00CB2B1E">
        <w:rPr>
          <w:rFonts w:ascii="Arial" w:hAnsi="Arial" w:cs="Arial"/>
          <w:b/>
          <w:sz w:val="20"/>
          <w:szCs w:val="20"/>
        </w:rPr>
        <w:t>:</w:t>
      </w:r>
      <w:r w:rsidR="0001482C" w:rsidRPr="004528C2">
        <w:rPr>
          <w:rFonts w:ascii="Arial" w:hAnsi="Arial" w:cs="Arial"/>
          <w:b/>
          <w:sz w:val="20"/>
          <w:szCs w:val="20"/>
        </w:rPr>
        <w:t xml:space="preserve"> </w:t>
      </w:r>
      <w:r w:rsidR="0001482C" w:rsidRPr="003513A9">
        <w:rPr>
          <w:rFonts w:ascii="Arial" w:hAnsi="Arial" w:cs="Arial"/>
          <w:sz w:val="20"/>
          <w:szCs w:val="20"/>
        </w:rPr>
        <w:t>FOKUS České Budějovice, z. ú. – Sociální rehabilitace</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71"/>
        <w:gridCol w:w="1268"/>
        <w:gridCol w:w="1530"/>
        <w:gridCol w:w="1650"/>
        <w:gridCol w:w="2035"/>
      </w:tblGrid>
      <w:tr w:rsidR="0001482C" w:rsidRPr="00384BAA" w:rsidTr="00384BAA">
        <w:tc>
          <w:tcPr>
            <w:tcW w:w="1843" w:type="dxa"/>
            <w:shd w:val="clear" w:color="auto" w:fill="FFC000"/>
            <w:vAlign w:val="center"/>
          </w:tcPr>
          <w:p w:rsidR="0001482C" w:rsidRPr="00384BAA" w:rsidRDefault="00521F98" w:rsidP="004528C2">
            <w:pPr>
              <w:rPr>
                <w:rFonts w:ascii="Arial" w:hAnsi="Arial" w:cs="Arial"/>
                <w:b/>
                <w:sz w:val="20"/>
                <w:szCs w:val="20"/>
              </w:rPr>
            </w:pPr>
            <w:r w:rsidRPr="00384BAA">
              <w:rPr>
                <w:rFonts w:ascii="Arial" w:hAnsi="Arial" w:cs="Arial"/>
                <w:b/>
                <w:sz w:val="20"/>
                <w:szCs w:val="20"/>
              </w:rPr>
              <w:lastRenderedPageBreak/>
              <w:t>Cílová skupina klientů</w:t>
            </w:r>
          </w:p>
        </w:tc>
        <w:tc>
          <w:tcPr>
            <w:tcW w:w="1171" w:type="dxa"/>
            <w:shd w:val="clear" w:color="auto" w:fill="FFC000"/>
            <w:vAlign w:val="center"/>
          </w:tcPr>
          <w:p w:rsidR="0001482C" w:rsidRPr="00384BAA" w:rsidRDefault="00521F98" w:rsidP="004528C2">
            <w:pPr>
              <w:rPr>
                <w:rFonts w:ascii="Arial" w:hAnsi="Arial" w:cs="Arial"/>
                <w:b/>
                <w:sz w:val="20"/>
                <w:szCs w:val="20"/>
              </w:rPr>
            </w:pPr>
            <w:r w:rsidRPr="00384BAA">
              <w:rPr>
                <w:rFonts w:ascii="Arial" w:hAnsi="Arial" w:cs="Arial"/>
                <w:b/>
                <w:sz w:val="20"/>
                <w:szCs w:val="20"/>
              </w:rPr>
              <w:t>Věková kategorie klientů</w:t>
            </w:r>
          </w:p>
        </w:tc>
        <w:tc>
          <w:tcPr>
            <w:tcW w:w="1268"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Kapaci</w:t>
            </w:r>
            <w:r w:rsidR="002F6105" w:rsidRPr="00384BAA">
              <w:rPr>
                <w:rFonts w:ascii="Arial" w:hAnsi="Arial" w:cs="Arial"/>
                <w:b/>
                <w:sz w:val="20"/>
                <w:szCs w:val="20"/>
              </w:rPr>
              <w:t>ta</w:t>
            </w:r>
          </w:p>
        </w:tc>
        <w:tc>
          <w:tcPr>
            <w:tcW w:w="1530"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2017</w:t>
            </w:r>
          </w:p>
        </w:tc>
        <w:tc>
          <w:tcPr>
            <w:tcW w:w="1650" w:type="dxa"/>
            <w:shd w:val="clear" w:color="auto" w:fill="FFC000"/>
            <w:vAlign w:val="center"/>
          </w:tcPr>
          <w:p w:rsidR="006719E7" w:rsidRDefault="0001482C" w:rsidP="004528C2">
            <w:pPr>
              <w:jc w:val="center"/>
              <w:rPr>
                <w:rFonts w:ascii="Arial" w:hAnsi="Arial" w:cs="Arial"/>
                <w:b/>
                <w:sz w:val="20"/>
                <w:szCs w:val="20"/>
              </w:rPr>
            </w:pPr>
            <w:r w:rsidRPr="00384BAA">
              <w:rPr>
                <w:rFonts w:ascii="Arial" w:hAnsi="Arial" w:cs="Arial"/>
                <w:b/>
                <w:sz w:val="20"/>
                <w:szCs w:val="20"/>
              </w:rPr>
              <w:t xml:space="preserve">Počet uživatelů </w:t>
            </w:r>
          </w:p>
          <w:p w:rsidR="0001482C" w:rsidRPr="00384BAA" w:rsidRDefault="0001482C" w:rsidP="004528C2">
            <w:pPr>
              <w:jc w:val="center"/>
              <w:rPr>
                <w:rFonts w:ascii="Arial" w:hAnsi="Arial" w:cs="Arial"/>
                <w:b/>
                <w:sz w:val="20"/>
                <w:szCs w:val="20"/>
              </w:rPr>
            </w:pPr>
            <w:r w:rsidRPr="00384BAA">
              <w:rPr>
                <w:rFonts w:ascii="Arial" w:hAnsi="Arial" w:cs="Arial"/>
                <w:b/>
                <w:sz w:val="20"/>
                <w:szCs w:val="20"/>
              </w:rPr>
              <w:t>2018</w:t>
            </w:r>
          </w:p>
        </w:tc>
        <w:tc>
          <w:tcPr>
            <w:tcW w:w="2035"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01482C" w:rsidRPr="0001482C" w:rsidTr="00501AF9">
        <w:tc>
          <w:tcPr>
            <w:tcW w:w="1843" w:type="dxa"/>
            <w:shd w:val="clear" w:color="auto" w:fill="auto"/>
          </w:tcPr>
          <w:p w:rsidR="0001482C" w:rsidRPr="0001482C" w:rsidRDefault="0001482C" w:rsidP="004528C2">
            <w:pPr>
              <w:rPr>
                <w:rFonts w:ascii="Arial" w:hAnsi="Arial" w:cs="Arial"/>
                <w:sz w:val="20"/>
                <w:szCs w:val="20"/>
              </w:rPr>
            </w:pPr>
            <w:r w:rsidRPr="0001482C">
              <w:rPr>
                <w:rFonts w:ascii="Arial" w:hAnsi="Arial" w:cs="Arial"/>
                <w:sz w:val="20"/>
                <w:szCs w:val="20"/>
              </w:rPr>
              <w:t>Osoby s chronickým duševním onemocněním</w:t>
            </w:r>
          </w:p>
        </w:tc>
        <w:tc>
          <w:tcPr>
            <w:tcW w:w="1171" w:type="dxa"/>
            <w:shd w:val="clear" w:color="auto" w:fill="auto"/>
            <w:vAlign w:val="center"/>
          </w:tcPr>
          <w:p w:rsidR="0001482C" w:rsidRPr="0001482C" w:rsidRDefault="00501AF9" w:rsidP="004528C2">
            <w:pPr>
              <w:rPr>
                <w:rFonts w:ascii="Arial" w:hAnsi="Arial" w:cs="Arial"/>
                <w:sz w:val="20"/>
                <w:szCs w:val="20"/>
              </w:rPr>
            </w:pPr>
            <w:r>
              <w:rPr>
                <w:rFonts w:ascii="Arial" w:hAnsi="Arial" w:cs="Arial"/>
                <w:sz w:val="20"/>
                <w:szCs w:val="20"/>
              </w:rPr>
              <w:t>o</w:t>
            </w:r>
            <w:r w:rsidR="0001482C" w:rsidRPr="0001482C">
              <w:rPr>
                <w:rFonts w:ascii="Arial" w:hAnsi="Arial" w:cs="Arial"/>
                <w:sz w:val="20"/>
                <w:szCs w:val="20"/>
              </w:rPr>
              <w:t>d 16 let</w:t>
            </w:r>
          </w:p>
        </w:tc>
        <w:tc>
          <w:tcPr>
            <w:tcW w:w="1268" w:type="dxa"/>
            <w:shd w:val="clear" w:color="auto" w:fill="auto"/>
            <w:vAlign w:val="center"/>
          </w:tcPr>
          <w:p w:rsidR="0001482C" w:rsidRPr="0001482C" w:rsidRDefault="0001482C" w:rsidP="004528C2">
            <w:pPr>
              <w:rPr>
                <w:rFonts w:ascii="Arial" w:hAnsi="Arial" w:cs="Arial"/>
                <w:sz w:val="20"/>
                <w:szCs w:val="20"/>
              </w:rPr>
            </w:pPr>
            <w:r w:rsidRPr="0001482C">
              <w:rPr>
                <w:rFonts w:ascii="Arial" w:hAnsi="Arial" w:cs="Arial"/>
                <w:sz w:val="20"/>
                <w:szCs w:val="20"/>
              </w:rPr>
              <w:t>10 hodin/týden</w:t>
            </w:r>
          </w:p>
        </w:tc>
        <w:tc>
          <w:tcPr>
            <w:tcW w:w="1530"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4</w:t>
            </w:r>
          </w:p>
        </w:tc>
        <w:tc>
          <w:tcPr>
            <w:tcW w:w="1650"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2</w:t>
            </w:r>
          </w:p>
        </w:tc>
        <w:tc>
          <w:tcPr>
            <w:tcW w:w="2035"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0</w:t>
            </w:r>
          </w:p>
        </w:tc>
      </w:tr>
    </w:tbl>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01482C" w:rsidRDefault="0001482C" w:rsidP="0085039C">
      <w:pPr>
        <w:rPr>
          <w:rFonts w:ascii="Arial" w:hAnsi="Arial" w:cs="Arial"/>
          <w:sz w:val="20"/>
          <w:szCs w:val="20"/>
        </w:rPr>
      </w:pPr>
    </w:p>
    <w:p w:rsidR="0001482C" w:rsidRPr="004528C2" w:rsidRDefault="00634779" w:rsidP="0001482C">
      <w:pPr>
        <w:rPr>
          <w:rFonts w:ascii="Arial" w:hAnsi="Arial" w:cs="Arial"/>
          <w:b/>
          <w:sz w:val="20"/>
          <w:szCs w:val="20"/>
        </w:rPr>
      </w:pPr>
      <w:r>
        <w:rPr>
          <w:rFonts w:ascii="Arial" w:hAnsi="Arial" w:cs="Arial"/>
          <w:b/>
          <w:sz w:val="20"/>
          <w:szCs w:val="20"/>
        </w:rPr>
        <w:t xml:space="preserve">  </w:t>
      </w:r>
      <w:r w:rsidR="0001482C" w:rsidRPr="004528C2">
        <w:rPr>
          <w:rFonts w:ascii="Arial" w:hAnsi="Arial" w:cs="Arial"/>
          <w:b/>
          <w:sz w:val="20"/>
          <w:szCs w:val="20"/>
        </w:rPr>
        <w:t xml:space="preserve">Tabulka č. </w:t>
      </w:r>
      <w:r w:rsidR="00CB2B1E">
        <w:rPr>
          <w:rFonts w:ascii="Arial" w:hAnsi="Arial" w:cs="Arial"/>
          <w:b/>
          <w:sz w:val="20"/>
          <w:szCs w:val="20"/>
        </w:rPr>
        <w:t>48</w:t>
      </w:r>
      <w:r w:rsidR="00C80ED2">
        <w:rPr>
          <w:rFonts w:ascii="Arial" w:hAnsi="Arial" w:cs="Arial"/>
          <w:b/>
          <w:sz w:val="20"/>
          <w:szCs w:val="20"/>
        </w:rPr>
        <w:t>:</w:t>
      </w:r>
      <w:r w:rsidR="0001482C" w:rsidRPr="004528C2">
        <w:rPr>
          <w:rFonts w:ascii="Arial" w:hAnsi="Arial" w:cs="Arial"/>
          <w:b/>
          <w:sz w:val="20"/>
          <w:szCs w:val="20"/>
        </w:rPr>
        <w:t xml:space="preserve"> </w:t>
      </w:r>
      <w:r w:rsidR="0001482C" w:rsidRPr="003513A9">
        <w:rPr>
          <w:rFonts w:ascii="Arial" w:hAnsi="Arial" w:cs="Arial"/>
          <w:sz w:val="20"/>
          <w:szCs w:val="20"/>
        </w:rPr>
        <w:t>FOKUS České Budějovice, z. ú. – Sociální terapeutické dílny</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86"/>
        <w:gridCol w:w="1224"/>
        <w:gridCol w:w="1559"/>
        <w:gridCol w:w="1616"/>
        <w:gridCol w:w="2069"/>
      </w:tblGrid>
      <w:tr w:rsidR="0001482C" w:rsidRPr="00384BAA" w:rsidTr="00384BAA">
        <w:tc>
          <w:tcPr>
            <w:tcW w:w="1843"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Cílová skupina klientů</w:t>
            </w:r>
          </w:p>
        </w:tc>
        <w:tc>
          <w:tcPr>
            <w:tcW w:w="1186"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Věková kategorie klientů</w:t>
            </w:r>
          </w:p>
        </w:tc>
        <w:tc>
          <w:tcPr>
            <w:tcW w:w="1224"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Kapacita</w:t>
            </w:r>
          </w:p>
        </w:tc>
        <w:tc>
          <w:tcPr>
            <w:tcW w:w="1559"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2017</w:t>
            </w:r>
          </w:p>
        </w:tc>
        <w:tc>
          <w:tcPr>
            <w:tcW w:w="1616" w:type="dxa"/>
            <w:shd w:val="clear" w:color="auto" w:fill="FFC000"/>
            <w:vAlign w:val="center"/>
          </w:tcPr>
          <w:p w:rsidR="006719E7" w:rsidRDefault="0001482C" w:rsidP="004528C2">
            <w:pPr>
              <w:jc w:val="center"/>
              <w:rPr>
                <w:rFonts w:ascii="Arial" w:hAnsi="Arial" w:cs="Arial"/>
                <w:b/>
                <w:sz w:val="20"/>
                <w:szCs w:val="20"/>
              </w:rPr>
            </w:pPr>
            <w:r w:rsidRPr="00384BAA">
              <w:rPr>
                <w:rFonts w:ascii="Arial" w:hAnsi="Arial" w:cs="Arial"/>
                <w:b/>
                <w:sz w:val="20"/>
                <w:szCs w:val="20"/>
              </w:rPr>
              <w:t xml:space="preserve">Počet uživatelů </w:t>
            </w:r>
          </w:p>
          <w:p w:rsidR="0001482C" w:rsidRPr="00384BAA" w:rsidRDefault="0001482C" w:rsidP="004528C2">
            <w:pPr>
              <w:jc w:val="center"/>
              <w:rPr>
                <w:rFonts w:ascii="Arial" w:hAnsi="Arial" w:cs="Arial"/>
                <w:b/>
                <w:sz w:val="20"/>
                <w:szCs w:val="20"/>
              </w:rPr>
            </w:pPr>
            <w:r w:rsidRPr="00384BAA">
              <w:rPr>
                <w:rFonts w:ascii="Arial" w:hAnsi="Arial" w:cs="Arial"/>
                <w:b/>
                <w:sz w:val="20"/>
                <w:szCs w:val="20"/>
              </w:rPr>
              <w:t>2018</w:t>
            </w:r>
          </w:p>
        </w:tc>
        <w:tc>
          <w:tcPr>
            <w:tcW w:w="2069"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01482C" w:rsidRPr="0001482C" w:rsidTr="00501AF9">
        <w:tc>
          <w:tcPr>
            <w:tcW w:w="1843" w:type="dxa"/>
            <w:shd w:val="clear" w:color="auto" w:fill="auto"/>
          </w:tcPr>
          <w:p w:rsidR="0001482C" w:rsidRPr="0001482C" w:rsidRDefault="0001482C" w:rsidP="004528C2">
            <w:pPr>
              <w:rPr>
                <w:rFonts w:ascii="Arial" w:hAnsi="Arial" w:cs="Arial"/>
                <w:sz w:val="20"/>
                <w:szCs w:val="20"/>
              </w:rPr>
            </w:pPr>
            <w:r w:rsidRPr="0001482C">
              <w:rPr>
                <w:rFonts w:ascii="Arial" w:hAnsi="Arial" w:cs="Arial"/>
                <w:sz w:val="20"/>
                <w:szCs w:val="20"/>
              </w:rPr>
              <w:t>Osoby s chronickým duševním onemocněním</w:t>
            </w:r>
          </w:p>
        </w:tc>
        <w:tc>
          <w:tcPr>
            <w:tcW w:w="1186" w:type="dxa"/>
            <w:shd w:val="clear" w:color="auto" w:fill="auto"/>
            <w:vAlign w:val="center"/>
          </w:tcPr>
          <w:p w:rsidR="0001482C" w:rsidRPr="0001482C" w:rsidRDefault="00501AF9" w:rsidP="004528C2">
            <w:pPr>
              <w:rPr>
                <w:rFonts w:ascii="Arial" w:hAnsi="Arial" w:cs="Arial"/>
                <w:sz w:val="20"/>
                <w:szCs w:val="20"/>
              </w:rPr>
            </w:pPr>
            <w:r>
              <w:rPr>
                <w:rFonts w:ascii="Arial" w:hAnsi="Arial" w:cs="Arial"/>
                <w:sz w:val="20"/>
                <w:szCs w:val="20"/>
              </w:rPr>
              <w:t>o</w:t>
            </w:r>
            <w:r w:rsidR="0001482C" w:rsidRPr="0001482C">
              <w:rPr>
                <w:rFonts w:ascii="Arial" w:hAnsi="Arial" w:cs="Arial"/>
                <w:sz w:val="20"/>
                <w:szCs w:val="20"/>
              </w:rPr>
              <w:t>d 18 let</w:t>
            </w:r>
          </w:p>
        </w:tc>
        <w:tc>
          <w:tcPr>
            <w:tcW w:w="1224" w:type="dxa"/>
            <w:shd w:val="clear" w:color="auto" w:fill="auto"/>
          </w:tcPr>
          <w:p w:rsidR="0001482C" w:rsidRPr="0001482C" w:rsidRDefault="0001482C" w:rsidP="004528C2">
            <w:pPr>
              <w:rPr>
                <w:rFonts w:ascii="Arial" w:hAnsi="Arial" w:cs="Arial"/>
                <w:sz w:val="20"/>
                <w:szCs w:val="20"/>
              </w:rPr>
            </w:pPr>
            <w:r w:rsidRPr="0001482C">
              <w:rPr>
                <w:rFonts w:ascii="Arial" w:hAnsi="Arial" w:cs="Arial"/>
                <w:sz w:val="20"/>
                <w:szCs w:val="20"/>
              </w:rPr>
              <w:t xml:space="preserve">14 osob v jeden okamžik </w:t>
            </w:r>
          </w:p>
        </w:tc>
        <w:tc>
          <w:tcPr>
            <w:tcW w:w="1559"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1</w:t>
            </w:r>
          </w:p>
        </w:tc>
        <w:tc>
          <w:tcPr>
            <w:tcW w:w="1616"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1</w:t>
            </w:r>
          </w:p>
        </w:tc>
        <w:tc>
          <w:tcPr>
            <w:tcW w:w="2069"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0</w:t>
            </w:r>
          </w:p>
        </w:tc>
      </w:tr>
    </w:tbl>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01482C" w:rsidRPr="004528C2" w:rsidRDefault="00634779" w:rsidP="0001482C">
      <w:pPr>
        <w:rPr>
          <w:rFonts w:ascii="Arial" w:hAnsi="Arial" w:cs="Arial"/>
          <w:b/>
          <w:sz w:val="20"/>
          <w:szCs w:val="20"/>
        </w:rPr>
      </w:pPr>
      <w:r>
        <w:rPr>
          <w:rFonts w:ascii="Arial" w:hAnsi="Arial" w:cs="Arial"/>
          <w:b/>
          <w:sz w:val="20"/>
          <w:szCs w:val="20"/>
        </w:rPr>
        <w:t xml:space="preserve">  </w:t>
      </w:r>
      <w:r w:rsidR="00C80ED2">
        <w:rPr>
          <w:rFonts w:ascii="Arial" w:hAnsi="Arial" w:cs="Arial"/>
          <w:b/>
          <w:sz w:val="20"/>
          <w:szCs w:val="20"/>
        </w:rPr>
        <w:t>Tabulka</w:t>
      </w:r>
      <w:r w:rsidR="0001482C" w:rsidRPr="004528C2">
        <w:rPr>
          <w:rFonts w:ascii="Arial" w:hAnsi="Arial" w:cs="Arial"/>
          <w:b/>
          <w:sz w:val="20"/>
          <w:szCs w:val="20"/>
        </w:rPr>
        <w:t xml:space="preserve"> č. </w:t>
      </w:r>
      <w:r w:rsidR="00CB2B1E">
        <w:rPr>
          <w:rFonts w:ascii="Arial" w:hAnsi="Arial" w:cs="Arial"/>
          <w:b/>
          <w:sz w:val="20"/>
          <w:szCs w:val="20"/>
        </w:rPr>
        <w:t>49</w:t>
      </w:r>
      <w:r w:rsidR="00C80ED2">
        <w:rPr>
          <w:rFonts w:ascii="Arial" w:hAnsi="Arial" w:cs="Arial"/>
          <w:b/>
          <w:sz w:val="20"/>
          <w:szCs w:val="20"/>
        </w:rPr>
        <w:t>:</w:t>
      </w:r>
      <w:r w:rsidR="0001482C" w:rsidRPr="004528C2">
        <w:rPr>
          <w:rFonts w:ascii="Arial" w:hAnsi="Arial" w:cs="Arial"/>
          <w:b/>
          <w:sz w:val="20"/>
          <w:szCs w:val="20"/>
        </w:rPr>
        <w:t xml:space="preserve"> </w:t>
      </w:r>
      <w:r w:rsidR="0001482C" w:rsidRPr="003513A9">
        <w:rPr>
          <w:rFonts w:ascii="Arial" w:hAnsi="Arial" w:cs="Arial"/>
          <w:sz w:val="20"/>
          <w:szCs w:val="20"/>
        </w:rPr>
        <w:t>FOKUS České Budějovice, z. ú. – Chráněné bydlení</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86"/>
        <w:gridCol w:w="1224"/>
        <w:gridCol w:w="1559"/>
        <w:gridCol w:w="1616"/>
        <w:gridCol w:w="2069"/>
      </w:tblGrid>
      <w:tr w:rsidR="0001482C" w:rsidRPr="00384BAA" w:rsidTr="00384BAA">
        <w:tc>
          <w:tcPr>
            <w:tcW w:w="1843"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Cílová skupina klientů</w:t>
            </w:r>
          </w:p>
        </w:tc>
        <w:tc>
          <w:tcPr>
            <w:tcW w:w="1186"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Věková kategorie klientů</w:t>
            </w:r>
          </w:p>
        </w:tc>
        <w:tc>
          <w:tcPr>
            <w:tcW w:w="1224"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Kapacita</w:t>
            </w:r>
          </w:p>
        </w:tc>
        <w:tc>
          <w:tcPr>
            <w:tcW w:w="1559"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2017</w:t>
            </w:r>
          </w:p>
        </w:tc>
        <w:tc>
          <w:tcPr>
            <w:tcW w:w="1616" w:type="dxa"/>
            <w:shd w:val="clear" w:color="auto" w:fill="FFC000"/>
            <w:vAlign w:val="center"/>
          </w:tcPr>
          <w:p w:rsidR="006719E7" w:rsidRDefault="0001482C" w:rsidP="004528C2">
            <w:pPr>
              <w:jc w:val="center"/>
              <w:rPr>
                <w:rFonts w:ascii="Arial" w:hAnsi="Arial" w:cs="Arial"/>
                <w:b/>
                <w:sz w:val="20"/>
                <w:szCs w:val="20"/>
              </w:rPr>
            </w:pPr>
            <w:r w:rsidRPr="00384BAA">
              <w:rPr>
                <w:rFonts w:ascii="Arial" w:hAnsi="Arial" w:cs="Arial"/>
                <w:b/>
                <w:sz w:val="20"/>
                <w:szCs w:val="20"/>
              </w:rPr>
              <w:t xml:space="preserve">Počet uživatelů </w:t>
            </w:r>
          </w:p>
          <w:p w:rsidR="0001482C" w:rsidRPr="00384BAA" w:rsidRDefault="0001482C" w:rsidP="004528C2">
            <w:pPr>
              <w:jc w:val="center"/>
              <w:rPr>
                <w:rFonts w:ascii="Arial" w:hAnsi="Arial" w:cs="Arial"/>
                <w:b/>
                <w:sz w:val="20"/>
                <w:szCs w:val="20"/>
              </w:rPr>
            </w:pPr>
            <w:r w:rsidRPr="00384BAA">
              <w:rPr>
                <w:rFonts w:ascii="Arial" w:hAnsi="Arial" w:cs="Arial"/>
                <w:b/>
                <w:sz w:val="20"/>
                <w:szCs w:val="20"/>
              </w:rPr>
              <w:t>2018</w:t>
            </w:r>
          </w:p>
        </w:tc>
        <w:tc>
          <w:tcPr>
            <w:tcW w:w="2069"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01482C" w:rsidRPr="0001482C" w:rsidTr="00501AF9">
        <w:tc>
          <w:tcPr>
            <w:tcW w:w="1843" w:type="dxa"/>
            <w:shd w:val="clear" w:color="auto" w:fill="auto"/>
          </w:tcPr>
          <w:p w:rsidR="0001482C" w:rsidRPr="0001482C" w:rsidRDefault="0001482C" w:rsidP="004528C2">
            <w:pPr>
              <w:rPr>
                <w:rFonts w:ascii="Arial" w:hAnsi="Arial" w:cs="Arial"/>
                <w:sz w:val="20"/>
                <w:szCs w:val="20"/>
              </w:rPr>
            </w:pPr>
            <w:r w:rsidRPr="0001482C">
              <w:rPr>
                <w:rFonts w:ascii="Arial" w:hAnsi="Arial" w:cs="Arial"/>
                <w:sz w:val="20"/>
                <w:szCs w:val="20"/>
              </w:rPr>
              <w:t>Osoby s chronickým duševním onemocněním</w:t>
            </w:r>
          </w:p>
        </w:tc>
        <w:tc>
          <w:tcPr>
            <w:tcW w:w="1186" w:type="dxa"/>
            <w:shd w:val="clear" w:color="auto" w:fill="auto"/>
            <w:vAlign w:val="center"/>
          </w:tcPr>
          <w:p w:rsidR="0001482C" w:rsidRPr="0001482C" w:rsidRDefault="00501AF9" w:rsidP="004528C2">
            <w:pPr>
              <w:rPr>
                <w:rFonts w:ascii="Arial" w:hAnsi="Arial" w:cs="Arial"/>
                <w:sz w:val="20"/>
                <w:szCs w:val="20"/>
              </w:rPr>
            </w:pPr>
            <w:r>
              <w:rPr>
                <w:rFonts w:ascii="Arial" w:hAnsi="Arial" w:cs="Arial"/>
                <w:sz w:val="20"/>
                <w:szCs w:val="20"/>
              </w:rPr>
              <w:t>o</w:t>
            </w:r>
            <w:r w:rsidR="0001482C" w:rsidRPr="0001482C">
              <w:rPr>
                <w:rFonts w:ascii="Arial" w:hAnsi="Arial" w:cs="Arial"/>
                <w:sz w:val="20"/>
                <w:szCs w:val="20"/>
              </w:rPr>
              <w:t>d 18 let</w:t>
            </w:r>
          </w:p>
        </w:tc>
        <w:tc>
          <w:tcPr>
            <w:tcW w:w="1224" w:type="dxa"/>
            <w:shd w:val="clear" w:color="auto" w:fill="auto"/>
          </w:tcPr>
          <w:p w:rsidR="0001482C" w:rsidRPr="0001482C" w:rsidRDefault="0001482C" w:rsidP="004528C2">
            <w:pPr>
              <w:rPr>
                <w:rFonts w:ascii="Arial" w:hAnsi="Arial" w:cs="Arial"/>
                <w:sz w:val="20"/>
                <w:szCs w:val="20"/>
              </w:rPr>
            </w:pPr>
            <w:r w:rsidRPr="0001482C">
              <w:rPr>
                <w:rFonts w:ascii="Arial" w:hAnsi="Arial" w:cs="Arial"/>
                <w:sz w:val="20"/>
                <w:szCs w:val="20"/>
              </w:rPr>
              <w:t>15 lůžek/ pro osoby z JčK</w:t>
            </w:r>
          </w:p>
        </w:tc>
        <w:tc>
          <w:tcPr>
            <w:tcW w:w="1559"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1</w:t>
            </w:r>
          </w:p>
        </w:tc>
        <w:tc>
          <w:tcPr>
            <w:tcW w:w="1616"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1</w:t>
            </w:r>
          </w:p>
        </w:tc>
        <w:tc>
          <w:tcPr>
            <w:tcW w:w="2069"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0</w:t>
            </w:r>
          </w:p>
        </w:tc>
      </w:tr>
    </w:tbl>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01482C" w:rsidRDefault="0001482C" w:rsidP="0085039C">
      <w:pPr>
        <w:rPr>
          <w:rFonts w:ascii="Arial" w:hAnsi="Arial" w:cs="Arial"/>
          <w:sz w:val="20"/>
          <w:szCs w:val="20"/>
        </w:rPr>
      </w:pPr>
    </w:p>
    <w:p w:rsidR="0001482C" w:rsidRPr="004528C2" w:rsidRDefault="00634779" w:rsidP="0085039C">
      <w:pPr>
        <w:rPr>
          <w:rFonts w:ascii="Arial" w:hAnsi="Arial" w:cs="Arial"/>
          <w:b/>
          <w:sz w:val="20"/>
          <w:szCs w:val="20"/>
        </w:rPr>
      </w:pPr>
      <w:r>
        <w:rPr>
          <w:rFonts w:ascii="Arial" w:hAnsi="Arial" w:cs="Arial"/>
          <w:b/>
          <w:sz w:val="20"/>
          <w:szCs w:val="20"/>
        </w:rPr>
        <w:t xml:space="preserve">  </w:t>
      </w:r>
      <w:r w:rsidR="0001482C" w:rsidRPr="004528C2">
        <w:rPr>
          <w:rFonts w:ascii="Arial" w:hAnsi="Arial" w:cs="Arial"/>
          <w:b/>
          <w:sz w:val="20"/>
          <w:szCs w:val="20"/>
        </w:rPr>
        <w:t xml:space="preserve">Tabulka č. </w:t>
      </w:r>
      <w:r w:rsidR="00CB2B1E">
        <w:rPr>
          <w:rFonts w:ascii="Arial" w:hAnsi="Arial" w:cs="Arial"/>
          <w:b/>
          <w:sz w:val="20"/>
          <w:szCs w:val="20"/>
        </w:rPr>
        <w:t>50</w:t>
      </w:r>
      <w:r w:rsidR="00C80ED2">
        <w:rPr>
          <w:rFonts w:ascii="Arial" w:hAnsi="Arial" w:cs="Arial"/>
          <w:b/>
          <w:sz w:val="20"/>
          <w:szCs w:val="20"/>
        </w:rPr>
        <w:t>:</w:t>
      </w:r>
      <w:r w:rsidR="0001482C" w:rsidRPr="004528C2">
        <w:rPr>
          <w:rFonts w:ascii="Arial" w:hAnsi="Arial" w:cs="Arial"/>
          <w:b/>
          <w:sz w:val="20"/>
          <w:szCs w:val="20"/>
        </w:rPr>
        <w:t xml:space="preserve"> </w:t>
      </w:r>
      <w:r w:rsidR="0001482C" w:rsidRPr="003513A9">
        <w:rPr>
          <w:rFonts w:ascii="Arial" w:hAnsi="Arial" w:cs="Arial"/>
          <w:sz w:val="20"/>
          <w:szCs w:val="20"/>
        </w:rPr>
        <w:t>Prevent 99 z. ú. – Kontaktní centrum Prevent – České Budějovice</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59"/>
        <w:gridCol w:w="1280"/>
        <w:gridCol w:w="1530"/>
        <w:gridCol w:w="1559"/>
        <w:gridCol w:w="2126"/>
      </w:tblGrid>
      <w:tr w:rsidR="0001482C" w:rsidRPr="00384BAA" w:rsidTr="00384BAA">
        <w:tc>
          <w:tcPr>
            <w:tcW w:w="1843" w:type="dxa"/>
            <w:shd w:val="clear" w:color="auto" w:fill="FFC000"/>
            <w:vAlign w:val="center"/>
          </w:tcPr>
          <w:p w:rsidR="0001482C" w:rsidRPr="00384BAA" w:rsidRDefault="00521F98" w:rsidP="004528C2">
            <w:pPr>
              <w:rPr>
                <w:rFonts w:ascii="Arial" w:hAnsi="Arial" w:cs="Arial"/>
                <w:b/>
                <w:sz w:val="20"/>
                <w:szCs w:val="20"/>
              </w:rPr>
            </w:pPr>
            <w:r w:rsidRPr="00384BAA">
              <w:rPr>
                <w:rFonts w:ascii="Arial" w:hAnsi="Arial" w:cs="Arial"/>
                <w:b/>
                <w:sz w:val="20"/>
                <w:szCs w:val="20"/>
              </w:rPr>
              <w:t>Cílová skupina klientů</w:t>
            </w:r>
          </w:p>
        </w:tc>
        <w:tc>
          <w:tcPr>
            <w:tcW w:w="1159"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Věková kategorie klientů</w:t>
            </w:r>
          </w:p>
        </w:tc>
        <w:tc>
          <w:tcPr>
            <w:tcW w:w="1280"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Kapacita</w:t>
            </w:r>
          </w:p>
        </w:tc>
        <w:tc>
          <w:tcPr>
            <w:tcW w:w="1530"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2017</w:t>
            </w:r>
          </w:p>
        </w:tc>
        <w:tc>
          <w:tcPr>
            <w:tcW w:w="1559"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2018</w:t>
            </w:r>
          </w:p>
        </w:tc>
        <w:tc>
          <w:tcPr>
            <w:tcW w:w="2126"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01482C" w:rsidRPr="0001482C" w:rsidTr="00501AF9">
        <w:tc>
          <w:tcPr>
            <w:tcW w:w="1843" w:type="dxa"/>
            <w:shd w:val="clear" w:color="auto" w:fill="auto"/>
            <w:vAlign w:val="center"/>
          </w:tcPr>
          <w:p w:rsidR="0001482C" w:rsidRPr="0001482C" w:rsidRDefault="0001482C" w:rsidP="004528C2">
            <w:pPr>
              <w:rPr>
                <w:rFonts w:ascii="Arial" w:hAnsi="Arial" w:cs="Arial"/>
                <w:sz w:val="20"/>
                <w:szCs w:val="20"/>
              </w:rPr>
            </w:pPr>
            <w:r w:rsidRPr="0001482C">
              <w:rPr>
                <w:rFonts w:ascii="Arial" w:hAnsi="Arial" w:cs="Arial"/>
                <w:sz w:val="20"/>
                <w:szCs w:val="20"/>
              </w:rPr>
              <w:t>Osoby ohrožené závislostí nebo závislé na návykových látkách</w:t>
            </w:r>
          </w:p>
        </w:tc>
        <w:tc>
          <w:tcPr>
            <w:tcW w:w="1159" w:type="dxa"/>
            <w:shd w:val="clear" w:color="auto" w:fill="auto"/>
            <w:vAlign w:val="center"/>
          </w:tcPr>
          <w:p w:rsidR="0001482C" w:rsidRPr="0001482C" w:rsidRDefault="00501AF9" w:rsidP="004528C2">
            <w:pPr>
              <w:rPr>
                <w:rFonts w:ascii="Arial" w:hAnsi="Arial" w:cs="Arial"/>
                <w:sz w:val="20"/>
                <w:szCs w:val="20"/>
              </w:rPr>
            </w:pPr>
            <w:r>
              <w:rPr>
                <w:rFonts w:ascii="Arial" w:hAnsi="Arial" w:cs="Arial"/>
                <w:sz w:val="20"/>
                <w:szCs w:val="20"/>
              </w:rPr>
              <w:t>o</w:t>
            </w:r>
            <w:r w:rsidR="0001482C" w:rsidRPr="0001482C">
              <w:rPr>
                <w:rFonts w:ascii="Arial" w:hAnsi="Arial" w:cs="Arial"/>
                <w:sz w:val="20"/>
                <w:szCs w:val="20"/>
              </w:rPr>
              <w:t>d 15 let</w:t>
            </w:r>
          </w:p>
        </w:tc>
        <w:tc>
          <w:tcPr>
            <w:tcW w:w="1280"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Okamžitá kapacita: skupinová 10, individuální 4</w:t>
            </w:r>
          </w:p>
        </w:tc>
        <w:tc>
          <w:tcPr>
            <w:tcW w:w="1530"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421</w:t>
            </w:r>
          </w:p>
        </w:tc>
        <w:tc>
          <w:tcPr>
            <w:tcW w:w="1559"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K 30. 6. 18: 309</w:t>
            </w:r>
          </w:p>
        </w:tc>
        <w:tc>
          <w:tcPr>
            <w:tcW w:w="2126" w:type="dxa"/>
            <w:shd w:val="clear" w:color="auto" w:fill="auto"/>
            <w:vAlign w:val="center"/>
          </w:tcPr>
          <w:p w:rsidR="0001482C" w:rsidRPr="0001482C" w:rsidRDefault="0001482C" w:rsidP="004528C2">
            <w:pPr>
              <w:jc w:val="center"/>
              <w:rPr>
                <w:rFonts w:ascii="Arial" w:hAnsi="Arial" w:cs="Arial"/>
                <w:sz w:val="20"/>
                <w:szCs w:val="20"/>
              </w:rPr>
            </w:pPr>
            <w:r w:rsidRPr="0001482C">
              <w:rPr>
                <w:rFonts w:ascii="Arial" w:hAnsi="Arial" w:cs="Arial"/>
                <w:sz w:val="20"/>
                <w:szCs w:val="20"/>
              </w:rPr>
              <w:t>0</w:t>
            </w:r>
          </w:p>
        </w:tc>
      </w:tr>
    </w:tbl>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01482C" w:rsidRDefault="0001482C" w:rsidP="0085039C">
      <w:pPr>
        <w:rPr>
          <w:rFonts w:ascii="Arial" w:hAnsi="Arial" w:cs="Arial"/>
          <w:sz w:val="20"/>
          <w:szCs w:val="20"/>
        </w:rPr>
      </w:pPr>
    </w:p>
    <w:p w:rsidR="0001482C" w:rsidRPr="003513A9" w:rsidRDefault="00634779" w:rsidP="0085039C">
      <w:pPr>
        <w:rPr>
          <w:rFonts w:ascii="Arial" w:hAnsi="Arial" w:cs="Arial"/>
          <w:sz w:val="20"/>
          <w:szCs w:val="20"/>
        </w:rPr>
      </w:pPr>
      <w:r>
        <w:rPr>
          <w:rFonts w:ascii="Arial" w:hAnsi="Arial" w:cs="Arial"/>
          <w:b/>
          <w:sz w:val="20"/>
          <w:szCs w:val="20"/>
        </w:rPr>
        <w:t xml:space="preserve">  </w:t>
      </w:r>
      <w:r w:rsidR="00C80ED2">
        <w:rPr>
          <w:rFonts w:ascii="Arial" w:hAnsi="Arial" w:cs="Arial"/>
          <w:b/>
          <w:sz w:val="20"/>
          <w:szCs w:val="20"/>
        </w:rPr>
        <w:t>Tabulka</w:t>
      </w:r>
      <w:r w:rsidR="0001482C" w:rsidRPr="004528C2">
        <w:rPr>
          <w:rFonts w:ascii="Arial" w:hAnsi="Arial" w:cs="Arial"/>
          <w:b/>
          <w:sz w:val="20"/>
          <w:szCs w:val="20"/>
        </w:rPr>
        <w:t xml:space="preserve"> č. </w:t>
      </w:r>
      <w:r w:rsidR="00CB2B1E">
        <w:rPr>
          <w:rFonts w:ascii="Arial" w:hAnsi="Arial" w:cs="Arial"/>
          <w:b/>
          <w:sz w:val="20"/>
          <w:szCs w:val="20"/>
        </w:rPr>
        <w:t>51</w:t>
      </w:r>
      <w:r w:rsidR="00C80ED2">
        <w:rPr>
          <w:rFonts w:ascii="Arial" w:hAnsi="Arial" w:cs="Arial"/>
          <w:b/>
          <w:sz w:val="20"/>
          <w:szCs w:val="20"/>
        </w:rPr>
        <w:t>:</w:t>
      </w:r>
      <w:r w:rsidR="0001482C" w:rsidRPr="004528C2">
        <w:rPr>
          <w:rFonts w:ascii="Arial" w:hAnsi="Arial" w:cs="Arial"/>
          <w:b/>
          <w:sz w:val="20"/>
          <w:szCs w:val="20"/>
        </w:rPr>
        <w:t xml:space="preserve"> </w:t>
      </w:r>
      <w:r w:rsidR="0001482C" w:rsidRPr="003513A9">
        <w:rPr>
          <w:rFonts w:ascii="Arial" w:hAnsi="Arial" w:cs="Arial"/>
          <w:sz w:val="20"/>
          <w:szCs w:val="20"/>
        </w:rPr>
        <w:t>Prevent 99 z. ú. – Jihočeský streetwork Prevent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186"/>
        <w:gridCol w:w="1224"/>
        <w:gridCol w:w="1559"/>
        <w:gridCol w:w="1559"/>
        <w:gridCol w:w="2126"/>
      </w:tblGrid>
      <w:tr w:rsidR="004528C2" w:rsidRPr="00384BAA" w:rsidTr="00384BAA">
        <w:tc>
          <w:tcPr>
            <w:tcW w:w="1872" w:type="dxa"/>
            <w:shd w:val="clear" w:color="auto" w:fill="FFC000"/>
            <w:vAlign w:val="center"/>
          </w:tcPr>
          <w:p w:rsidR="0001482C" w:rsidRPr="00384BAA" w:rsidRDefault="00521F98" w:rsidP="004528C2">
            <w:pPr>
              <w:rPr>
                <w:rFonts w:ascii="Arial" w:hAnsi="Arial" w:cs="Arial"/>
                <w:b/>
                <w:sz w:val="20"/>
                <w:szCs w:val="20"/>
              </w:rPr>
            </w:pPr>
            <w:r w:rsidRPr="00384BAA">
              <w:rPr>
                <w:rFonts w:ascii="Arial" w:hAnsi="Arial" w:cs="Arial"/>
                <w:b/>
                <w:sz w:val="20"/>
                <w:szCs w:val="20"/>
              </w:rPr>
              <w:t>Cílová skupina klientů</w:t>
            </w:r>
          </w:p>
        </w:tc>
        <w:tc>
          <w:tcPr>
            <w:tcW w:w="1186"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Věková kategorie klientů</w:t>
            </w:r>
          </w:p>
        </w:tc>
        <w:tc>
          <w:tcPr>
            <w:tcW w:w="1224"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Kapacita</w:t>
            </w:r>
          </w:p>
        </w:tc>
        <w:tc>
          <w:tcPr>
            <w:tcW w:w="1559" w:type="dxa"/>
            <w:shd w:val="clear" w:color="auto" w:fill="FFC000"/>
            <w:vAlign w:val="center"/>
          </w:tcPr>
          <w:p w:rsidR="0001482C" w:rsidRPr="00384BAA" w:rsidRDefault="0001482C" w:rsidP="006719E7">
            <w:pPr>
              <w:jc w:val="center"/>
              <w:rPr>
                <w:rFonts w:ascii="Arial" w:hAnsi="Arial" w:cs="Arial"/>
                <w:b/>
                <w:sz w:val="20"/>
                <w:szCs w:val="20"/>
              </w:rPr>
            </w:pPr>
            <w:r w:rsidRPr="00384BAA">
              <w:rPr>
                <w:rFonts w:ascii="Arial" w:hAnsi="Arial" w:cs="Arial"/>
                <w:b/>
                <w:sz w:val="20"/>
                <w:szCs w:val="20"/>
              </w:rPr>
              <w:t>Počet uživatelů 2017</w:t>
            </w:r>
          </w:p>
        </w:tc>
        <w:tc>
          <w:tcPr>
            <w:tcW w:w="1559" w:type="dxa"/>
            <w:shd w:val="clear" w:color="auto" w:fill="FFC000"/>
            <w:vAlign w:val="center"/>
          </w:tcPr>
          <w:p w:rsidR="0001482C" w:rsidRPr="00384BAA" w:rsidRDefault="0001482C" w:rsidP="006719E7">
            <w:pPr>
              <w:jc w:val="center"/>
              <w:rPr>
                <w:rFonts w:ascii="Arial" w:hAnsi="Arial" w:cs="Arial"/>
                <w:b/>
                <w:sz w:val="20"/>
                <w:szCs w:val="20"/>
              </w:rPr>
            </w:pPr>
            <w:r w:rsidRPr="00384BAA">
              <w:rPr>
                <w:rFonts w:ascii="Arial" w:hAnsi="Arial" w:cs="Arial"/>
                <w:b/>
                <w:sz w:val="20"/>
                <w:szCs w:val="20"/>
              </w:rPr>
              <w:t>Počet uživatelů 2018</w:t>
            </w:r>
          </w:p>
        </w:tc>
        <w:tc>
          <w:tcPr>
            <w:tcW w:w="2126"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4528C2" w:rsidRPr="004528C2" w:rsidTr="00501AF9">
        <w:tc>
          <w:tcPr>
            <w:tcW w:w="1872" w:type="dxa"/>
            <w:shd w:val="clear" w:color="auto" w:fill="auto"/>
            <w:vAlign w:val="center"/>
          </w:tcPr>
          <w:p w:rsidR="0001482C" w:rsidRPr="004528C2" w:rsidRDefault="0001482C" w:rsidP="004528C2">
            <w:pPr>
              <w:rPr>
                <w:rFonts w:ascii="Arial" w:hAnsi="Arial" w:cs="Arial"/>
                <w:sz w:val="20"/>
                <w:szCs w:val="20"/>
              </w:rPr>
            </w:pPr>
            <w:r w:rsidRPr="004528C2">
              <w:rPr>
                <w:rFonts w:ascii="Arial" w:hAnsi="Arial" w:cs="Arial"/>
                <w:sz w:val="20"/>
                <w:szCs w:val="20"/>
              </w:rPr>
              <w:t>Osoby závislé a závislostmi ohrožené</w:t>
            </w:r>
          </w:p>
        </w:tc>
        <w:tc>
          <w:tcPr>
            <w:tcW w:w="118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Dolní věková hranice – 15 let</w:t>
            </w:r>
          </w:p>
        </w:tc>
        <w:tc>
          <w:tcPr>
            <w:tcW w:w="1224"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4 – jedná se o okamžitou kapacitu</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25</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12</w:t>
            </w:r>
          </w:p>
        </w:tc>
        <w:tc>
          <w:tcPr>
            <w:tcW w:w="212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bl>
    <w:p w:rsid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6719E7" w:rsidRPr="006719E7" w:rsidRDefault="006719E7" w:rsidP="00CB2B1E">
      <w:pPr>
        <w:rPr>
          <w:rFonts w:ascii="Arial" w:hAnsi="Arial" w:cs="Arial"/>
          <w:sz w:val="20"/>
          <w:szCs w:val="20"/>
        </w:rPr>
      </w:pPr>
    </w:p>
    <w:p w:rsidR="0001482C" w:rsidRPr="004528C2" w:rsidRDefault="00634779" w:rsidP="0085039C">
      <w:pPr>
        <w:rPr>
          <w:rFonts w:ascii="Arial" w:hAnsi="Arial" w:cs="Arial"/>
          <w:b/>
          <w:sz w:val="20"/>
          <w:szCs w:val="20"/>
        </w:rPr>
      </w:pPr>
      <w:r>
        <w:rPr>
          <w:rFonts w:ascii="Arial" w:hAnsi="Arial" w:cs="Arial"/>
          <w:b/>
          <w:sz w:val="20"/>
          <w:szCs w:val="20"/>
        </w:rPr>
        <w:t xml:space="preserve">  </w:t>
      </w:r>
      <w:r w:rsidR="00C80ED2">
        <w:rPr>
          <w:rFonts w:ascii="Arial" w:hAnsi="Arial" w:cs="Arial"/>
          <w:b/>
          <w:sz w:val="20"/>
          <w:szCs w:val="20"/>
        </w:rPr>
        <w:t xml:space="preserve">Tabulka </w:t>
      </w:r>
      <w:r w:rsidR="0001482C" w:rsidRPr="004528C2">
        <w:rPr>
          <w:rFonts w:ascii="Arial" w:hAnsi="Arial" w:cs="Arial"/>
          <w:b/>
          <w:sz w:val="20"/>
          <w:szCs w:val="20"/>
        </w:rPr>
        <w:t xml:space="preserve">č. </w:t>
      </w:r>
      <w:r w:rsidR="00CB2B1E">
        <w:rPr>
          <w:rFonts w:ascii="Arial" w:hAnsi="Arial" w:cs="Arial"/>
          <w:b/>
          <w:sz w:val="20"/>
          <w:szCs w:val="20"/>
        </w:rPr>
        <w:t>52</w:t>
      </w:r>
      <w:r w:rsidR="00C80ED2">
        <w:rPr>
          <w:rFonts w:ascii="Arial" w:hAnsi="Arial" w:cs="Arial"/>
          <w:b/>
          <w:sz w:val="20"/>
          <w:szCs w:val="20"/>
        </w:rPr>
        <w:t>:</w:t>
      </w:r>
      <w:r w:rsidR="0001482C" w:rsidRPr="004528C2">
        <w:rPr>
          <w:rFonts w:ascii="Arial" w:hAnsi="Arial" w:cs="Arial"/>
          <w:b/>
          <w:sz w:val="20"/>
          <w:szCs w:val="20"/>
        </w:rPr>
        <w:t xml:space="preserve"> </w:t>
      </w:r>
      <w:r w:rsidR="0001482C" w:rsidRPr="003513A9">
        <w:rPr>
          <w:rFonts w:ascii="Arial" w:hAnsi="Arial" w:cs="Arial"/>
          <w:sz w:val="20"/>
          <w:szCs w:val="20"/>
        </w:rPr>
        <w:t>Prevent 99 z. ú. – Adiktologická poradna Prevent</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172"/>
        <w:gridCol w:w="1238"/>
        <w:gridCol w:w="1559"/>
        <w:gridCol w:w="1559"/>
        <w:gridCol w:w="2126"/>
      </w:tblGrid>
      <w:tr w:rsidR="004528C2" w:rsidRPr="00384BAA" w:rsidTr="00384BAA">
        <w:tc>
          <w:tcPr>
            <w:tcW w:w="1843" w:type="dxa"/>
            <w:shd w:val="clear" w:color="auto" w:fill="FFC000"/>
            <w:vAlign w:val="center"/>
          </w:tcPr>
          <w:p w:rsidR="0001482C" w:rsidRPr="00384BAA" w:rsidRDefault="00521F98" w:rsidP="004528C2">
            <w:pPr>
              <w:rPr>
                <w:rFonts w:ascii="Arial" w:hAnsi="Arial" w:cs="Arial"/>
                <w:b/>
                <w:sz w:val="20"/>
                <w:szCs w:val="20"/>
              </w:rPr>
            </w:pPr>
            <w:r w:rsidRPr="00384BAA">
              <w:rPr>
                <w:rFonts w:ascii="Arial" w:hAnsi="Arial" w:cs="Arial"/>
                <w:b/>
                <w:sz w:val="20"/>
                <w:szCs w:val="20"/>
              </w:rPr>
              <w:t>Cílová skupina klientů</w:t>
            </w:r>
          </w:p>
        </w:tc>
        <w:tc>
          <w:tcPr>
            <w:tcW w:w="1172"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Věková kategorie kli</w:t>
            </w:r>
            <w:r w:rsidR="0010636A" w:rsidRPr="00384BAA">
              <w:rPr>
                <w:rFonts w:ascii="Arial" w:hAnsi="Arial" w:cs="Arial"/>
                <w:b/>
                <w:sz w:val="20"/>
                <w:szCs w:val="20"/>
              </w:rPr>
              <w:t>entů</w:t>
            </w:r>
          </w:p>
        </w:tc>
        <w:tc>
          <w:tcPr>
            <w:tcW w:w="1238"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Kapacita</w:t>
            </w:r>
          </w:p>
        </w:tc>
        <w:tc>
          <w:tcPr>
            <w:tcW w:w="1559" w:type="dxa"/>
            <w:shd w:val="clear" w:color="auto" w:fill="FFC000"/>
            <w:vAlign w:val="center"/>
          </w:tcPr>
          <w:p w:rsidR="0001482C" w:rsidRPr="00384BAA" w:rsidRDefault="0001482C" w:rsidP="006719E7">
            <w:pPr>
              <w:jc w:val="center"/>
              <w:rPr>
                <w:rFonts w:ascii="Arial" w:hAnsi="Arial" w:cs="Arial"/>
                <w:b/>
                <w:sz w:val="20"/>
                <w:szCs w:val="20"/>
              </w:rPr>
            </w:pPr>
            <w:r w:rsidRPr="00384BAA">
              <w:rPr>
                <w:rFonts w:ascii="Arial" w:hAnsi="Arial" w:cs="Arial"/>
                <w:b/>
                <w:sz w:val="20"/>
                <w:szCs w:val="20"/>
              </w:rPr>
              <w:t>Počet uživatelů 2017</w:t>
            </w:r>
          </w:p>
        </w:tc>
        <w:tc>
          <w:tcPr>
            <w:tcW w:w="1559" w:type="dxa"/>
            <w:shd w:val="clear" w:color="auto" w:fill="FFC000"/>
            <w:vAlign w:val="center"/>
          </w:tcPr>
          <w:p w:rsidR="0001482C" w:rsidRPr="00384BAA" w:rsidRDefault="0001482C" w:rsidP="006719E7">
            <w:pPr>
              <w:jc w:val="center"/>
              <w:rPr>
                <w:rFonts w:ascii="Arial" w:hAnsi="Arial" w:cs="Arial"/>
                <w:b/>
                <w:sz w:val="20"/>
                <w:szCs w:val="20"/>
              </w:rPr>
            </w:pPr>
            <w:r w:rsidRPr="00384BAA">
              <w:rPr>
                <w:rFonts w:ascii="Arial" w:hAnsi="Arial" w:cs="Arial"/>
                <w:b/>
                <w:sz w:val="20"/>
                <w:szCs w:val="20"/>
              </w:rPr>
              <w:t>Počet uživatelů 2018</w:t>
            </w:r>
          </w:p>
        </w:tc>
        <w:tc>
          <w:tcPr>
            <w:tcW w:w="2126"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4528C2" w:rsidRPr="004528C2" w:rsidTr="00501AF9">
        <w:tc>
          <w:tcPr>
            <w:tcW w:w="1843" w:type="dxa"/>
            <w:shd w:val="clear" w:color="auto" w:fill="auto"/>
            <w:vAlign w:val="center"/>
          </w:tcPr>
          <w:p w:rsidR="0001482C" w:rsidRPr="004528C2" w:rsidRDefault="0001482C" w:rsidP="004528C2">
            <w:pPr>
              <w:rPr>
                <w:rFonts w:ascii="Arial" w:hAnsi="Arial" w:cs="Arial"/>
                <w:sz w:val="20"/>
                <w:szCs w:val="20"/>
              </w:rPr>
            </w:pPr>
            <w:r w:rsidRPr="004528C2">
              <w:rPr>
                <w:rFonts w:ascii="Arial" w:hAnsi="Arial" w:cs="Arial"/>
                <w:sz w:val="20"/>
                <w:szCs w:val="20"/>
              </w:rPr>
              <w:t>Osoby závislé a závislostmi ohrožené</w:t>
            </w:r>
          </w:p>
        </w:tc>
        <w:tc>
          <w:tcPr>
            <w:tcW w:w="1172"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Dolní věková hranice – 15 let</w:t>
            </w:r>
          </w:p>
        </w:tc>
        <w:tc>
          <w:tcPr>
            <w:tcW w:w="1238"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4 – jedná se o okamžitou kapacitu</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418</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Do 30. 6. 18 - 257</w:t>
            </w:r>
          </w:p>
        </w:tc>
        <w:tc>
          <w:tcPr>
            <w:tcW w:w="212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bl>
    <w:p w:rsidR="00CB2B1E" w:rsidRPr="00CB2B1E" w:rsidRDefault="00CB2B1E" w:rsidP="00CB2B1E">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BD15C9" w:rsidRDefault="00BD15C9">
      <w:pPr>
        <w:spacing w:after="160" w:line="259" w:lineRule="auto"/>
        <w:rPr>
          <w:rFonts w:ascii="Arial" w:hAnsi="Arial" w:cs="Arial"/>
          <w:sz w:val="20"/>
          <w:szCs w:val="20"/>
        </w:rPr>
      </w:pPr>
      <w:r>
        <w:rPr>
          <w:rFonts w:ascii="Arial" w:hAnsi="Arial" w:cs="Arial"/>
          <w:sz w:val="20"/>
          <w:szCs w:val="20"/>
        </w:rPr>
        <w:br w:type="page"/>
      </w:r>
    </w:p>
    <w:p w:rsidR="00CB2B1E" w:rsidRDefault="00CB2B1E" w:rsidP="0085039C">
      <w:pPr>
        <w:rPr>
          <w:rFonts w:ascii="Arial" w:hAnsi="Arial" w:cs="Arial"/>
          <w:sz w:val="20"/>
          <w:szCs w:val="20"/>
        </w:rPr>
      </w:pPr>
    </w:p>
    <w:p w:rsidR="0001482C" w:rsidRPr="004528C2" w:rsidRDefault="00634779" w:rsidP="0085039C">
      <w:pPr>
        <w:rPr>
          <w:rFonts w:ascii="Arial" w:hAnsi="Arial" w:cs="Arial"/>
          <w:b/>
          <w:sz w:val="20"/>
          <w:szCs w:val="20"/>
        </w:rPr>
      </w:pPr>
      <w:r>
        <w:rPr>
          <w:rFonts w:ascii="Arial" w:hAnsi="Arial" w:cs="Arial"/>
          <w:b/>
          <w:sz w:val="20"/>
          <w:szCs w:val="20"/>
        </w:rPr>
        <w:t xml:space="preserve">  </w:t>
      </w:r>
      <w:r w:rsidR="00C80ED2">
        <w:rPr>
          <w:rFonts w:ascii="Arial" w:hAnsi="Arial" w:cs="Arial"/>
          <w:b/>
          <w:sz w:val="20"/>
          <w:szCs w:val="20"/>
        </w:rPr>
        <w:t>Tabulka</w:t>
      </w:r>
      <w:r w:rsidR="0001482C" w:rsidRPr="004528C2">
        <w:rPr>
          <w:rFonts w:ascii="Arial" w:hAnsi="Arial" w:cs="Arial"/>
          <w:b/>
          <w:sz w:val="20"/>
          <w:szCs w:val="20"/>
        </w:rPr>
        <w:t xml:space="preserve"> č. </w:t>
      </w:r>
      <w:r w:rsidR="00CB2B1E">
        <w:rPr>
          <w:rFonts w:ascii="Arial" w:hAnsi="Arial" w:cs="Arial"/>
          <w:b/>
          <w:sz w:val="20"/>
          <w:szCs w:val="20"/>
        </w:rPr>
        <w:t>53</w:t>
      </w:r>
      <w:r w:rsidR="00C80ED2">
        <w:rPr>
          <w:rFonts w:ascii="Arial" w:hAnsi="Arial" w:cs="Arial"/>
          <w:b/>
          <w:sz w:val="20"/>
          <w:szCs w:val="20"/>
        </w:rPr>
        <w:t>:</w:t>
      </w:r>
      <w:r w:rsidR="0001482C" w:rsidRPr="004528C2">
        <w:rPr>
          <w:rFonts w:ascii="Arial" w:hAnsi="Arial" w:cs="Arial"/>
          <w:b/>
          <w:sz w:val="20"/>
          <w:szCs w:val="20"/>
        </w:rPr>
        <w:t xml:space="preserve"> </w:t>
      </w:r>
      <w:r w:rsidR="004528C2" w:rsidRPr="00617E3B">
        <w:rPr>
          <w:rFonts w:ascii="Arial" w:hAnsi="Arial" w:cs="Arial"/>
          <w:sz w:val="20"/>
          <w:szCs w:val="20"/>
        </w:rPr>
        <w:t>LEDAX o.p.s. – Pečovatelská služba</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134"/>
        <w:gridCol w:w="1281"/>
        <w:gridCol w:w="1559"/>
        <w:gridCol w:w="1559"/>
        <w:gridCol w:w="2126"/>
      </w:tblGrid>
      <w:tr w:rsidR="004528C2" w:rsidRPr="00384BAA" w:rsidTr="00384BAA">
        <w:tc>
          <w:tcPr>
            <w:tcW w:w="1838"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Cílová skupina klientů: osoby</w:t>
            </w:r>
          </w:p>
        </w:tc>
        <w:tc>
          <w:tcPr>
            <w:tcW w:w="1134"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Věková kategorie klientů</w:t>
            </w:r>
          </w:p>
        </w:tc>
        <w:tc>
          <w:tcPr>
            <w:tcW w:w="1281" w:type="dxa"/>
            <w:shd w:val="clear" w:color="auto" w:fill="FFC000"/>
            <w:vAlign w:val="center"/>
          </w:tcPr>
          <w:p w:rsidR="0001482C" w:rsidRPr="00384BAA" w:rsidRDefault="0010636A" w:rsidP="004528C2">
            <w:pPr>
              <w:rPr>
                <w:rFonts w:ascii="Arial" w:hAnsi="Arial" w:cs="Arial"/>
                <w:b/>
                <w:sz w:val="20"/>
                <w:szCs w:val="20"/>
              </w:rPr>
            </w:pPr>
            <w:r w:rsidRPr="00384BAA">
              <w:rPr>
                <w:rFonts w:ascii="Arial" w:hAnsi="Arial" w:cs="Arial"/>
                <w:b/>
                <w:sz w:val="20"/>
                <w:szCs w:val="20"/>
              </w:rPr>
              <w:t>Kapacita</w:t>
            </w:r>
          </w:p>
        </w:tc>
        <w:tc>
          <w:tcPr>
            <w:tcW w:w="1559"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2017</w:t>
            </w:r>
          </w:p>
        </w:tc>
        <w:tc>
          <w:tcPr>
            <w:tcW w:w="1559" w:type="dxa"/>
            <w:shd w:val="clear" w:color="auto" w:fill="FFC000"/>
            <w:vAlign w:val="center"/>
          </w:tcPr>
          <w:p w:rsidR="0001482C" w:rsidRPr="00384BAA" w:rsidRDefault="0001482C" w:rsidP="004528C2">
            <w:pPr>
              <w:jc w:val="center"/>
              <w:rPr>
                <w:rFonts w:ascii="Arial" w:hAnsi="Arial" w:cs="Arial"/>
                <w:b/>
                <w:sz w:val="20"/>
                <w:szCs w:val="20"/>
              </w:rPr>
            </w:pPr>
            <w:r w:rsidRPr="00384BAA">
              <w:rPr>
                <w:rFonts w:ascii="Arial" w:hAnsi="Arial" w:cs="Arial"/>
                <w:b/>
                <w:sz w:val="20"/>
                <w:szCs w:val="20"/>
              </w:rPr>
              <w:t>Počet uživatelů 2018</w:t>
            </w:r>
          </w:p>
        </w:tc>
        <w:tc>
          <w:tcPr>
            <w:tcW w:w="2126" w:type="dxa"/>
            <w:shd w:val="clear" w:color="auto" w:fill="FFC000"/>
            <w:vAlign w:val="center"/>
          </w:tcPr>
          <w:p w:rsidR="0001482C" w:rsidRPr="00384BAA" w:rsidRDefault="0001482C" w:rsidP="004528C2">
            <w:pPr>
              <w:rPr>
                <w:rFonts w:ascii="Arial" w:hAnsi="Arial" w:cs="Arial"/>
                <w:b/>
                <w:sz w:val="20"/>
                <w:szCs w:val="20"/>
              </w:rPr>
            </w:pPr>
            <w:r w:rsidRPr="00384BAA">
              <w:rPr>
                <w:rFonts w:ascii="Arial" w:hAnsi="Arial" w:cs="Arial"/>
                <w:b/>
                <w:sz w:val="20"/>
                <w:szCs w:val="20"/>
              </w:rPr>
              <w:t>Počet neuspokojených zájemců o službu</w:t>
            </w:r>
          </w:p>
        </w:tc>
      </w:tr>
      <w:tr w:rsidR="004528C2" w:rsidRPr="004528C2" w:rsidTr="00384BAA">
        <w:tc>
          <w:tcPr>
            <w:tcW w:w="1838"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s chronickým onemocněním</w:t>
            </w:r>
          </w:p>
        </w:tc>
        <w:tc>
          <w:tcPr>
            <w:tcW w:w="1134"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19-</w:t>
            </w:r>
            <w:smartTag w:uri="urn:schemas-microsoft-com:office:smarttags" w:element="metricconverter">
              <w:smartTagPr>
                <w:attr w:name="ProductID" w:val="80 a"/>
              </w:smartTagPr>
              <w:r w:rsidRPr="004528C2">
                <w:rPr>
                  <w:rFonts w:ascii="Arial" w:hAnsi="Arial" w:cs="Arial"/>
                  <w:sz w:val="20"/>
                  <w:szCs w:val="20"/>
                </w:rPr>
                <w:t>80 a</w:t>
              </w:r>
            </w:smartTag>
            <w:r w:rsidRPr="004528C2">
              <w:rPr>
                <w:rFonts w:ascii="Arial" w:hAnsi="Arial" w:cs="Arial"/>
                <w:sz w:val="20"/>
                <w:szCs w:val="20"/>
              </w:rPr>
              <w:t xml:space="preserve"> více</w:t>
            </w:r>
          </w:p>
        </w:tc>
        <w:tc>
          <w:tcPr>
            <w:tcW w:w="1281" w:type="dxa"/>
            <w:shd w:val="clear" w:color="auto" w:fill="auto"/>
          </w:tcPr>
          <w:p w:rsidR="0001482C" w:rsidRPr="004528C2" w:rsidRDefault="0001482C" w:rsidP="004528C2">
            <w:pPr>
              <w:rPr>
                <w:rFonts w:ascii="Arial" w:hAnsi="Arial" w:cs="Arial"/>
                <w:sz w:val="20"/>
                <w:szCs w:val="20"/>
              </w:rPr>
            </w:pP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5</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5</w:t>
            </w:r>
          </w:p>
        </w:tc>
        <w:tc>
          <w:tcPr>
            <w:tcW w:w="212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r w:rsidR="004528C2" w:rsidRPr="004528C2" w:rsidTr="00384BAA">
        <w:tc>
          <w:tcPr>
            <w:tcW w:w="1838"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s jiným zdrav. postižením</w:t>
            </w:r>
          </w:p>
        </w:tc>
        <w:tc>
          <w:tcPr>
            <w:tcW w:w="1134"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19-</w:t>
            </w:r>
            <w:smartTag w:uri="urn:schemas-microsoft-com:office:smarttags" w:element="metricconverter">
              <w:smartTagPr>
                <w:attr w:name="ProductID" w:val="80 a"/>
              </w:smartTagPr>
              <w:r w:rsidRPr="004528C2">
                <w:rPr>
                  <w:rFonts w:ascii="Arial" w:hAnsi="Arial" w:cs="Arial"/>
                  <w:sz w:val="20"/>
                  <w:szCs w:val="20"/>
                </w:rPr>
                <w:t>80 a</w:t>
              </w:r>
            </w:smartTag>
            <w:r w:rsidRPr="004528C2">
              <w:rPr>
                <w:rFonts w:ascii="Arial" w:hAnsi="Arial" w:cs="Arial"/>
                <w:sz w:val="20"/>
                <w:szCs w:val="20"/>
              </w:rPr>
              <w:t xml:space="preserve"> více</w:t>
            </w:r>
          </w:p>
        </w:tc>
        <w:tc>
          <w:tcPr>
            <w:tcW w:w="1281" w:type="dxa"/>
            <w:shd w:val="clear" w:color="auto" w:fill="auto"/>
          </w:tcPr>
          <w:p w:rsidR="0001482C" w:rsidRPr="004528C2" w:rsidRDefault="0001482C" w:rsidP="004528C2">
            <w:pPr>
              <w:rPr>
                <w:rFonts w:ascii="Arial" w:hAnsi="Arial" w:cs="Arial"/>
                <w:sz w:val="20"/>
                <w:szCs w:val="20"/>
              </w:rPr>
            </w:pP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2</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2</w:t>
            </w:r>
          </w:p>
        </w:tc>
        <w:tc>
          <w:tcPr>
            <w:tcW w:w="212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r w:rsidR="004528C2" w:rsidRPr="004528C2" w:rsidTr="00384BAA">
        <w:tc>
          <w:tcPr>
            <w:tcW w:w="1838"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s kombinovaným postižením</w:t>
            </w:r>
          </w:p>
        </w:tc>
        <w:tc>
          <w:tcPr>
            <w:tcW w:w="1134"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19-</w:t>
            </w:r>
            <w:smartTag w:uri="urn:schemas-microsoft-com:office:smarttags" w:element="metricconverter">
              <w:smartTagPr>
                <w:attr w:name="ProductID" w:val="80 a"/>
              </w:smartTagPr>
              <w:r w:rsidRPr="004528C2">
                <w:rPr>
                  <w:rFonts w:ascii="Arial" w:hAnsi="Arial" w:cs="Arial"/>
                  <w:sz w:val="20"/>
                  <w:szCs w:val="20"/>
                </w:rPr>
                <w:t>80 a</w:t>
              </w:r>
            </w:smartTag>
            <w:r w:rsidRPr="004528C2">
              <w:rPr>
                <w:rFonts w:ascii="Arial" w:hAnsi="Arial" w:cs="Arial"/>
                <w:sz w:val="20"/>
                <w:szCs w:val="20"/>
              </w:rPr>
              <w:t xml:space="preserve"> více</w:t>
            </w:r>
          </w:p>
        </w:tc>
        <w:tc>
          <w:tcPr>
            <w:tcW w:w="1281" w:type="dxa"/>
            <w:shd w:val="clear" w:color="auto" w:fill="auto"/>
          </w:tcPr>
          <w:p w:rsidR="0001482C" w:rsidRPr="004528C2" w:rsidRDefault="0001482C" w:rsidP="004528C2">
            <w:pPr>
              <w:rPr>
                <w:rFonts w:ascii="Arial" w:hAnsi="Arial" w:cs="Arial"/>
                <w:sz w:val="20"/>
                <w:szCs w:val="20"/>
              </w:rPr>
            </w:pP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1</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2</w:t>
            </w:r>
          </w:p>
        </w:tc>
        <w:tc>
          <w:tcPr>
            <w:tcW w:w="212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r w:rsidR="004528C2" w:rsidRPr="004528C2" w:rsidTr="00384BAA">
        <w:tc>
          <w:tcPr>
            <w:tcW w:w="1838"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s tělesným postižením</w:t>
            </w:r>
          </w:p>
        </w:tc>
        <w:tc>
          <w:tcPr>
            <w:tcW w:w="1134"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19-</w:t>
            </w:r>
            <w:smartTag w:uri="urn:schemas-microsoft-com:office:smarttags" w:element="metricconverter">
              <w:smartTagPr>
                <w:attr w:name="ProductID" w:val="80 a"/>
              </w:smartTagPr>
              <w:r w:rsidRPr="004528C2">
                <w:rPr>
                  <w:rFonts w:ascii="Arial" w:hAnsi="Arial" w:cs="Arial"/>
                  <w:sz w:val="20"/>
                  <w:szCs w:val="20"/>
                </w:rPr>
                <w:t>80 a</w:t>
              </w:r>
            </w:smartTag>
            <w:r w:rsidRPr="004528C2">
              <w:rPr>
                <w:rFonts w:ascii="Arial" w:hAnsi="Arial" w:cs="Arial"/>
                <w:sz w:val="20"/>
                <w:szCs w:val="20"/>
              </w:rPr>
              <w:t xml:space="preserve"> více</w:t>
            </w:r>
          </w:p>
        </w:tc>
        <w:tc>
          <w:tcPr>
            <w:tcW w:w="1281" w:type="dxa"/>
            <w:shd w:val="clear" w:color="auto" w:fill="auto"/>
          </w:tcPr>
          <w:p w:rsidR="0001482C" w:rsidRPr="004528C2" w:rsidRDefault="0001482C" w:rsidP="004528C2">
            <w:pPr>
              <w:rPr>
                <w:rFonts w:ascii="Arial" w:hAnsi="Arial" w:cs="Arial"/>
                <w:sz w:val="20"/>
                <w:szCs w:val="20"/>
              </w:rPr>
            </w:pP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5</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4</w:t>
            </w:r>
          </w:p>
        </w:tc>
        <w:tc>
          <w:tcPr>
            <w:tcW w:w="212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r w:rsidR="004528C2" w:rsidRPr="004528C2" w:rsidTr="00384BAA">
        <w:tc>
          <w:tcPr>
            <w:tcW w:w="1838"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se zdravotním postižením</w:t>
            </w:r>
          </w:p>
        </w:tc>
        <w:tc>
          <w:tcPr>
            <w:tcW w:w="1134"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19-</w:t>
            </w:r>
            <w:smartTag w:uri="urn:schemas-microsoft-com:office:smarttags" w:element="metricconverter">
              <w:smartTagPr>
                <w:attr w:name="ProductID" w:val="80 a"/>
              </w:smartTagPr>
              <w:r w:rsidRPr="004528C2">
                <w:rPr>
                  <w:rFonts w:ascii="Arial" w:hAnsi="Arial" w:cs="Arial"/>
                  <w:sz w:val="20"/>
                  <w:szCs w:val="20"/>
                </w:rPr>
                <w:t>80 a</w:t>
              </w:r>
            </w:smartTag>
            <w:r w:rsidRPr="004528C2">
              <w:rPr>
                <w:rFonts w:ascii="Arial" w:hAnsi="Arial" w:cs="Arial"/>
                <w:sz w:val="20"/>
                <w:szCs w:val="20"/>
              </w:rPr>
              <w:t xml:space="preserve"> více</w:t>
            </w:r>
          </w:p>
        </w:tc>
        <w:tc>
          <w:tcPr>
            <w:tcW w:w="1281" w:type="dxa"/>
            <w:shd w:val="clear" w:color="auto" w:fill="auto"/>
          </w:tcPr>
          <w:p w:rsidR="0001482C" w:rsidRPr="004528C2" w:rsidRDefault="0001482C" w:rsidP="004528C2">
            <w:pPr>
              <w:rPr>
                <w:rFonts w:ascii="Arial" w:hAnsi="Arial" w:cs="Arial"/>
                <w:sz w:val="20"/>
                <w:szCs w:val="20"/>
              </w:rPr>
            </w:pP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3</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4</w:t>
            </w:r>
          </w:p>
        </w:tc>
        <w:tc>
          <w:tcPr>
            <w:tcW w:w="212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r w:rsidR="004528C2" w:rsidRPr="004528C2" w:rsidTr="00384BAA">
        <w:tc>
          <w:tcPr>
            <w:tcW w:w="1838" w:type="dxa"/>
            <w:shd w:val="clear" w:color="auto" w:fill="auto"/>
          </w:tcPr>
          <w:p w:rsidR="0001482C" w:rsidRPr="004528C2" w:rsidRDefault="0001482C" w:rsidP="004528C2">
            <w:pPr>
              <w:rPr>
                <w:rFonts w:ascii="Arial" w:hAnsi="Arial" w:cs="Arial"/>
                <w:sz w:val="20"/>
                <w:szCs w:val="20"/>
              </w:rPr>
            </w:pPr>
            <w:r w:rsidRPr="004528C2">
              <w:rPr>
                <w:rFonts w:ascii="Arial" w:hAnsi="Arial" w:cs="Arial"/>
                <w:sz w:val="20"/>
                <w:szCs w:val="20"/>
              </w:rPr>
              <w:t>senioři</w:t>
            </w:r>
          </w:p>
        </w:tc>
        <w:tc>
          <w:tcPr>
            <w:tcW w:w="1134" w:type="dxa"/>
            <w:shd w:val="clear" w:color="auto" w:fill="auto"/>
          </w:tcPr>
          <w:p w:rsidR="0001482C" w:rsidRPr="004528C2" w:rsidRDefault="0001482C" w:rsidP="004528C2">
            <w:pPr>
              <w:rPr>
                <w:rFonts w:ascii="Arial" w:hAnsi="Arial" w:cs="Arial"/>
                <w:sz w:val="20"/>
                <w:szCs w:val="20"/>
              </w:rPr>
            </w:pPr>
          </w:p>
        </w:tc>
        <w:tc>
          <w:tcPr>
            <w:tcW w:w="1281" w:type="dxa"/>
            <w:shd w:val="clear" w:color="auto" w:fill="auto"/>
          </w:tcPr>
          <w:p w:rsidR="0001482C" w:rsidRPr="004528C2" w:rsidRDefault="0001482C" w:rsidP="004528C2">
            <w:pPr>
              <w:rPr>
                <w:rFonts w:ascii="Arial" w:hAnsi="Arial" w:cs="Arial"/>
                <w:sz w:val="20"/>
                <w:szCs w:val="20"/>
              </w:rPr>
            </w:pP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115</w:t>
            </w:r>
          </w:p>
        </w:tc>
        <w:tc>
          <w:tcPr>
            <w:tcW w:w="1559"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118</w:t>
            </w:r>
          </w:p>
        </w:tc>
        <w:tc>
          <w:tcPr>
            <w:tcW w:w="2126" w:type="dxa"/>
            <w:shd w:val="clear" w:color="auto" w:fill="auto"/>
            <w:vAlign w:val="center"/>
          </w:tcPr>
          <w:p w:rsidR="0001482C" w:rsidRPr="004528C2" w:rsidRDefault="0001482C" w:rsidP="004528C2">
            <w:pPr>
              <w:jc w:val="center"/>
              <w:rPr>
                <w:rFonts w:ascii="Arial" w:hAnsi="Arial" w:cs="Arial"/>
                <w:sz w:val="20"/>
                <w:szCs w:val="20"/>
              </w:rPr>
            </w:pPr>
            <w:r w:rsidRPr="004528C2">
              <w:rPr>
                <w:rFonts w:ascii="Arial" w:hAnsi="Arial" w:cs="Arial"/>
                <w:sz w:val="20"/>
                <w:szCs w:val="20"/>
              </w:rPr>
              <w:t>0</w:t>
            </w:r>
          </w:p>
        </w:tc>
      </w:tr>
    </w:tbl>
    <w:p w:rsidR="00CB2B1E" w:rsidRDefault="00634779" w:rsidP="004528C2">
      <w:pPr>
        <w:shd w:val="clear" w:color="auto" w:fill="FFFFFF"/>
        <w:rPr>
          <w:rFonts w:ascii="Arial" w:hAnsi="Arial" w:cs="Arial"/>
          <w:sz w:val="16"/>
          <w:szCs w:val="16"/>
        </w:rPr>
      </w:pPr>
      <w:r>
        <w:rPr>
          <w:rFonts w:ascii="Arial" w:hAnsi="Arial" w:cs="Arial"/>
          <w:sz w:val="20"/>
          <w:szCs w:val="20"/>
        </w:rPr>
        <w:t xml:space="preserve">  </w:t>
      </w:r>
      <w:r w:rsidR="004528C2" w:rsidRPr="00CB2B1E">
        <w:rPr>
          <w:rFonts w:ascii="Arial" w:hAnsi="Arial" w:cs="Arial"/>
          <w:sz w:val="16"/>
          <w:szCs w:val="16"/>
        </w:rPr>
        <w:t>Pozn.: Za rok 201 mělo uzavřeno v mikroregionu Vltavotýnsko smlouvu 131 uživatelů, předpoklad na r. 2018</w:t>
      </w:r>
      <w:r w:rsidR="00CB2B1E">
        <w:rPr>
          <w:rFonts w:ascii="Arial" w:hAnsi="Arial" w:cs="Arial"/>
          <w:sz w:val="16"/>
          <w:szCs w:val="16"/>
        </w:rPr>
        <w:t xml:space="preserve"> </w:t>
      </w:r>
      <w:r w:rsidR="004528C2" w:rsidRPr="00CB2B1E">
        <w:rPr>
          <w:rFonts w:ascii="Arial" w:hAnsi="Arial" w:cs="Arial"/>
          <w:sz w:val="16"/>
          <w:szCs w:val="16"/>
        </w:rPr>
        <w:t>je 135 uživatelů. Celková</w:t>
      </w:r>
    </w:p>
    <w:p w:rsidR="004528C2" w:rsidRPr="00CB2B1E" w:rsidRDefault="00CB2B1E" w:rsidP="004528C2">
      <w:pPr>
        <w:shd w:val="clear" w:color="auto" w:fill="FFFFFF"/>
        <w:rPr>
          <w:rFonts w:ascii="Arial" w:hAnsi="Arial" w:cs="Arial"/>
          <w:sz w:val="16"/>
          <w:szCs w:val="16"/>
        </w:rPr>
      </w:pPr>
      <w:r>
        <w:rPr>
          <w:rFonts w:ascii="Arial" w:hAnsi="Arial" w:cs="Arial"/>
          <w:sz w:val="16"/>
          <w:szCs w:val="16"/>
        </w:rPr>
        <w:t xml:space="preserve">             </w:t>
      </w:r>
      <w:r w:rsidR="004528C2" w:rsidRPr="00CB2B1E">
        <w:rPr>
          <w:rFonts w:ascii="Arial" w:hAnsi="Arial" w:cs="Arial"/>
          <w:sz w:val="16"/>
          <w:szCs w:val="16"/>
        </w:rPr>
        <w:t xml:space="preserve"> kapacita je 155 uživatelů, není členěna podle druhu postižení.</w:t>
      </w:r>
    </w:p>
    <w:p w:rsidR="007243AA" w:rsidRPr="00CB2B1E" w:rsidRDefault="007243AA" w:rsidP="007243AA">
      <w:pPr>
        <w:rPr>
          <w:rFonts w:ascii="Arial" w:hAnsi="Arial" w:cs="Arial"/>
          <w:sz w:val="16"/>
          <w:szCs w:val="16"/>
        </w:rPr>
      </w:pPr>
      <w:r>
        <w:rPr>
          <w:rFonts w:ascii="Arial" w:hAnsi="Arial" w:cs="Arial"/>
          <w:sz w:val="16"/>
          <w:szCs w:val="16"/>
        </w:rPr>
        <w:t xml:space="preserve">  Zdroj: Vlastní šetření</w:t>
      </w:r>
      <w:r w:rsidR="00501AF9">
        <w:rPr>
          <w:rFonts w:ascii="Arial" w:hAnsi="Arial" w:cs="Arial"/>
          <w:sz w:val="16"/>
          <w:szCs w:val="16"/>
        </w:rPr>
        <w:t>, data 2017 k 31.12., data 2018 k 30.6.</w:t>
      </w:r>
    </w:p>
    <w:p w:rsidR="0001482C" w:rsidRPr="004528C2" w:rsidRDefault="0001482C" w:rsidP="0085039C">
      <w:pPr>
        <w:rPr>
          <w:rFonts w:ascii="Arial" w:hAnsi="Arial" w:cs="Arial"/>
          <w:sz w:val="20"/>
          <w:szCs w:val="20"/>
        </w:rPr>
      </w:pPr>
    </w:p>
    <w:p w:rsidR="00307DB1" w:rsidRDefault="00307DB1" w:rsidP="00307DB1">
      <w:pPr>
        <w:pStyle w:val="Nadpis3"/>
      </w:pPr>
      <w:bookmarkStart w:id="102" w:name="_Toc536776464"/>
      <w:bookmarkStart w:id="103" w:name="_Toc25825061"/>
      <w:r w:rsidRPr="00CB2B1E">
        <w:t>3.2 Výstupy šetření – poskytovatelé sociálních služeb</w:t>
      </w:r>
      <w:bookmarkEnd w:id="102"/>
      <w:bookmarkEnd w:id="103"/>
    </w:p>
    <w:p w:rsidR="00307DB1" w:rsidRDefault="00307DB1" w:rsidP="00384BAA">
      <w:pPr>
        <w:jc w:val="both"/>
        <w:rPr>
          <w:rFonts w:ascii="Arial" w:eastAsia="Arial" w:hAnsi="Arial" w:cs="Arial"/>
          <w:sz w:val="20"/>
          <w:szCs w:val="20"/>
        </w:rPr>
      </w:pPr>
      <w:r w:rsidRPr="004D5506">
        <w:rPr>
          <w:rFonts w:ascii="Arial" w:eastAsia="Arial" w:hAnsi="Arial" w:cs="Arial"/>
          <w:sz w:val="20"/>
          <w:szCs w:val="20"/>
        </w:rPr>
        <w:t>Následující tabulky a grafy znázorňují, jak jsou využívány sociální služby, které zajišťují poskytovatelé sociálních služeb na území ORP Týn nad Vltavou.</w:t>
      </w:r>
    </w:p>
    <w:p w:rsidR="00307DB1" w:rsidRPr="004D5506" w:rsidRDefault="00307DB1" w:rsidP="00307DB1">
      <w:pPr>
        <w:rPr>
          <w:rFonts w:ascii="Arial" w:eastAsia="Arial" w:hAnsi="Arial" w:cs="Arial"/>
          <w:sz w:val="20"/>
          <w:szCs w:val="20"/>
        </w:rPr>
      </w:pPr>
    </w:p>
    <w:p w:rsidR="00307DB1" w:rsidRPr="00307DB1" w:rsidRDefault="00307DB1" w:rsidP="00307DB1">
      <w:pPr>
        <w:rPr>
          <w:rFonts w:ascii="Arial" w:eastAsia="Arial" w:hAnsi="Arial" w:cs="Arial"/>
          <w:sz w:val="20"/>
          <w:szCs w:val="20"/>
        </w:rPr>
      </w:pPr>
      <w:r w:rsidRPr="00307DB1">
        <w:rPr>
          <w:rFonts w:ascii="Arial" w:eastAsia="Arial" w:hAnsi="Arial" w:cs="Arial"/>
          <w:b/>
          <w:sz w:val="20"/>
          <w:szCs w:val="20"/>
        </w:rPr>
        <w:t xml:space="preserve">Tabulka </w:t>
      </w:r>
      <w:r w:rsidRPr="00CB2B1E">
        <w:rPr>
          <w:rFonts w:ascii="Arial" w:eastAsia="Arial" w:hAnsi="Arial" w:cs="Arial"/>
          <w:b/>
          <w:sz w:val="20"/>
          <w:szCs w:val="20"/>
        </w:rPr>
        <w:t xml:space="preserve">č. </w:t>
      </w:r>
      <w:r w:rsidR="00CB2B1E" w:rsidRPr="00CB2B1E">
        <w:rPr>
          <w:rFonts w:ascii="Arial" w:eastAsia="Arial" w:hAnsi="Arial" w:cs="Arial"/>
          <w:b/>
          <w:sz w:val="20"/>
          <w:szCs w:val="20"/>
        </w:rPr>
        <w:t>54</w:t>
      </w:r>
      <w:r w:rsidRPr="00307DB1">
        <w:rPr>
          <w:rFonts w:ascii="Arial" w:eastAsia="Arial" w:hAnsi="Arial" w:cs="Arial"/>
          <w:b/>
          <w:sz w:val="20"/>
          <w:szCs w:val="20"/>
        </w:rPr>
        <w:t>:</w:t>
      </w:r>
      <w:r w:rsidRPr="00307DB1">
        <w:rPr>
          <w:rFonts w:ascii="Arial" w:eastAsia="Arial" w:hAnsi="Arial" w:cs="Arial"/>
          <w:sz w:val="20"/>
          <w:szCs w:val="20"/>
        </w:rPr>
        <w:t xml:space="preserve"> Využití sociální služby uživateli z ORP Týn nad Vltavou</w:t>
      </w:r>
    </w:p>
    <w:tbl>
      <w:tblPr>
        <w:tblW w:w="9068" w:type="dxa"/>
        <w:tblLayout w:type="fixed"/>
        <w:tblLook w:val="0400" w:firstRow="0" w:lastRow="0" w:firstColumn="0" w:lastColumn="0" w:noHBand="0" w:noVBand="1"/>
      </w:tblPr>
      <w:tblGrid>
        <w:gridCol w:w="1129"/>
        <w:gridCol w:w="851"/>
        <w:gridCol w:w="850"/>
        <w:gridCol w:w="992"/>
        <w:gridCol w:w="922"/>
        <w:gridCol w:w="1062"/>
        <w:gridCol w:w="851"/>
        <w:gridCol w:w="708"/>
        <w:gridCol w:w="851"/>
        <w:gridCol w:w="852"/>
      </w:tblGrid>
      <w:tr w:rsidR="00307DB1" w:rsidRPr="00307DB1" w:rsidTr="00307DB1">
        <w:trPr>
          <w:cantSplit/>
          <w:trHeight w:val="1680"/>
        </w:trPr>
        <w:tc>
          <w:tcPr>
            <w:tcW w:w="1129" w:type="dxa"/>
            <w:tcBorders>
              <w:top w:val="single" w:sz="4" w:space="0" w:color="000000"/>
              <w:left w:val="single" w:sz="4" w:space="0" w:color="000000"/>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Rok/</w:t>
            </w:r>
          </w:p>
          <w:p w:rsidR="00307DB1" w:rsidRPr="00307DB1" w:rsidRDefault="00501AF9" w:rsidP="00384BAA">
            <w:pPr>
              <w:ind w:left="113" w:right="113"/>
              <w:rPr>
                <w:rFonts w:ascii="Arial" w:eastAsia="Arial" w:hAnsi="Arial" w:cs="Arial"/>
                <w:b/>
                <w:color w:val="000000"/>
                <w:sz w:val="20"/>
                <w:szCs w:val="20"/>
              </w:rPr>
            </w:pPr>
            <w:r>
              <w:rPr>
                <w:rFonts w:ascii="Arial" w:eastAsia="Arial" w:hAnsi="Arial" w:cs="Arial"/>
                <w:b/>
                <w:color w:val="000000"/>
                <w:sz w:val="20"/>
                <w:szCs w:val="20"/>
              </w:rPr>
              <w:t>sociální služba</w:t>
            </w:r>
          </w:p>
        </w:tc>
        <w:tc>
          <w:tcPr>
            <w:tcW w:w="851"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Osobní asistence</w:t>
            </w:r>
          </w:p>
        </w:tc>
        <w:tc>
          <w:tcPr>
            <w:tcW w:w="850"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Pečovatelská služba</w:t>
            </w:r>
          </w:p>
        </w:tc>
        <w:tc>
          <w:tcPr>
            <w:tcW w:w="992"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Sociálně terapeutické dílny</w:t>
            </w:r>
          </w:p>
        </w:tc>
        <w:tc>
          <w:tcPr>
            <w:tcW w:w="922"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Sociální rehabilitace</w:t>
            </w:r>
          </w:p>
        </w:tc>
        <w:tc>
          <w:tcPr>
            <w:tcW w:w="1062"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Podpora samostatného bydlení</w:t>
            </w:r>
          </w:p>
        </w:tc>
        <w:tc>
          <w:tcPr>
            <w:tcW w:w="851"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Nízkoprahové</w:t>
            </w:r>
          </w:p>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zařízení</w:t>
            </w:r>
          </w:p>
        </w:tc>
        <w:tc>
          <w:tcPr>
            <w:tcW w:w="708"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Poradna</w:t>
            </w:r>
          </w:p>
        </w:tc>
        <w:tc>
          <w:tcPr>
            <w:tcW w:w="851"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Kontaktní centrum</w:t>
            </w:r>
          </w:p>
        </w:tc>
        <w:tc>
          <w:tcPr>
            <w:tcW w:w="852" w:type="dxa"/>
            <w:tcBorders>
              <w:top w:val="single" w:sz="4" w:space="0" w:color="000000"/>
              <w:left w:val="nil"/>
              <w:bottom w:val="single" w:sz="4" w:space="0" w:color="000000"/>
              <w:right w:val="single" w:sz="4" w:space="0" w:color="000000"/>
            </w:tcBorders>
            <w:shd w:val="clear" w:color="auto" w:fill="FFC000"/>
            <w:textDirection w:val="btLr"/>
            <w:vAlign w:val="center"/>
          </w:tcPr>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 xml:space="preserve">Jihočeský </w:t>
            </w:r>
          </w:p>
          <w:p w:rsidR="00307DB1" w:rsidRPr="00307DB1" w:rsidRDefault="00307DB1" w:rsidP="00384BAA">
            <w:pPr>
              <w:ind w:left="113" w:right="113"/>
              <w:rPr>
                <w:rFonts w:ascii="Arial" w:eastAsia="Arial" w:hAnsi="Arial" w:cs="Arial"/>
                <w:b/>
                <w:color w:val="000000"/>
                <w:sz w:val="20"/>
                <w:szCs w:val="20"/>
              </w:rPr>
            </w:pPr>
            <w:r w:rsidRPr="00307DB1">
              <w:rPr>
                <w:rFonts w:ascii="Arial" w:eastAsia="Arial" w:hAnsi="Arial" w:cs="Arial"/>
                <w:b/>
                <w:color w:val="000000"/>
                <w:sz w:val="20"/>
                <w:szCs w:val="20"/>
              </w:rPr>
              <w:t>streetwork</w:t>
            </w:r>
          </w:p>
        </w:tc>
      </w:tr>
      <w:tr w:rsidR="00307DB1" w:rsidRPr="00307DB1" w:rsidTr="00307DB1">
        <w:trPr>
          <w:trHeight w:val="300"/>
        </w:trPr>
        <w:tc>
          <w:tcPr>
            <w:tcW w:w="1129" w:type="dxa"/>
            <w:tcBorders>
              <w:top w:val="nil"/>
              <w:left w:val="single" w:sz="4" w:space="0" w:color="000000"/>
              <w:bottom w:val="single" w:sz="4" w:space="0" w:color="000000"/>
              <w:right w:val="single" w:sz="4" w:space="0" w:color="000000"/>
            </w:tcBorders>
            <w:shd w:val="clear" w:color="auto" w:fill="auto"/>
            <w:vAlign w:val="bottom"/>
          </w:tcPr>
          <w:p w:rsidR="00307DB1" w:rsidRPr="00307DB1" w:rsidRDefault="00307DB1" w:rsidP="00384BAA">
            <w:pPr>
              <w:rPr>
                <w:rFonts w:ascii="Arial" w:eastAsia="Arial" w:hAnsi="Arial" w:cs="Arial"/>
                <w:b/>
                <w:color w:val="000000"/>
                <w:sz w:val="20"/>
                <w:szCs w:val="20"/>
              </w:rPr>
            </w:pPr>
            <w:r w:rsidRPr="00307DB1">
              <w:rPr>
                <w:rFonts w:ascii="Arial" w:eastAsia="Arial" w:hAnsi="Arial" w:cs="Arial"/>
                <w:b/>
                <w:color w:val="000000"/>
                <w:sz w:val="20"/>
                <w:szCs w:val="20"/>
              </w:rPr>
              <w:t>2017</w:t>
            </w:r>
            <w:r w:rsidR="007F6A26">
              <w:rPr>
                <w:rFonts w:ascii="Arial" w:eastAsia="Arial" w:hAnsi="Arial" w:cs="Arial"/>
                <w:b/>
                <w:color w:val="000000"/>
                <w:sz w:val="20"/>
                <w:szCs w:val="20"/>
              </w:rPr>
              <w:t xml:space="preserve"> využití</w:t>
            </w:r>
          </w:p>
        </w:tc>
        <w:tc>
          <w:tcPr>
            <w:tcW w:w="851"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28</w:t>
            </w:r>
          </w:p>
        </w:tc>
        <w:tc>
          <w:tcPr>
            <w:tcW w:w="850"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188</w:t>
            </w:r>
          </w:p>
        </w:tc>
        <w:tc>
          <w:tcPr>
            <w:tcW w:w="992"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22</w:t>
            </w:r>
          </w:p>
        </w:tc>
        <w:tc>
          <w:tcPr>
            <w:tcW w:w="922"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32</w:t>
            </w:r>
          </w:p>
        </w:tc>
        <w:tc>
          <w:tcPr>
            <w:tcW w:w="1062"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15</w:t>
            </w:r>
          </w:p>
        </w:tc>
        <w:tc>
          <w:tcPr>
            <w:tcW w:w="851"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85</w:t>
            </w:r>
          </w:p>
        </w:tc>
        <w:tc>
          <w:tcPr>
            <w:tcW w:w="708"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527</w:t>
            </w:r>
          </w:p>
        </w:tc>
        <w:tc>
          <w:tcPr>
            <w:tcW w:w="851"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421</w:t>
            </w:r>
          </w:p>
        </w:tc>
        <w:tc>
          <w:tcPr>
            <w:tcW w:w="852" w:type="dxa"/>
            <w:tcBorders>
              <w:top w:val="nil"/>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25</w:t>
            </w:r>
          </w:p>
        </w:tc>
      </w:tr>
      <w:tr w:rsidR="00307DB1" w:rsidRPr="00307DB1" w:rsidTr="00307DB1">
        <w:trPr>
          <w:trHeight w:val="300"/>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07DB1" w:rsidRPr="00307DB1" w:rsidRDefault="00307DB1" w:rsidP="00384BAA">
            <w:pPr>
              <w:rPr>
                <w:rFonts w:ascii="Arial" w:eastAsia="Arial" w:hAnsi="Arial" w:cs="Arial"/>
                <w:b/>
                <w:color w:val="000000"/>
                <w:sz w:val="20"/>
                <w:szCs w:val="20"/>
              </w:rPr>
            </w:pPr>
            <w:r w:rsidRPr="00307DB1">
              <w:rPr>
                <w:rFonts w:ascii="Arial" w:eastAsia="Arial" w:hAnsi="Arial" w:cs="Arial"/>
                <w:b/>
                <w:color w:val="000000"/>
                <w:sz w:val="20"/>
                <w:szCs w:val="20"/>
              </w:rPr>
              <w:t>2018</w:t>
            </w:r>
            <w:r w:rsidR="007F6A26">
              <w:rPr>
                <w:rFonts w:ascii="Arial" w:eastAsia="Arial" w:hAnsi="Arial" w:cs="Arial"/>
                <w:b/>
                <w:color w:val="000000"/>
                <w:sz w:val="20"/>
                <w:szCs w:val="20"/>
              </w:rPr>
              <w:t xml:space="preserve"> využití</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25</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136</w:t>
            </w:r>
          </w:p>
        </w:tc>
        <w:tc>
          <w:tcPr>
            <w:tcW w:w="992"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24</w:t>
            </w:r>
          </w:p>
        </w:tc>
        <w:tc>
          <w:tcPr>
            <w:tcW w:w="922"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32</w:t>
            </w:r>
          </w:p>
        </w:tc>
        <w:tc>
          <w:tcPr>
            <w:tcW w:w="1062"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14</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50</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337</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309</w:t>
            </w:r>
          </w:p>
        </w:tc>
        <w:tc>
          <w:tcPr>
            <w:tcW w:w="852"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12</w:t>
            </w:r>
          </w:p>
        </w:tc>
      </w:tr>
      <w:tr w:rsidR="00307DB1" w:rsidRPr="00307DB1" w:rsidTr="00307DB1">
        <w:trPr>
          <w:trHeight w:val="300"/>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07DB1" w:rsidRPr="00307DB1" w:rsidRDefault="00307DB1" w:rsidP="00384BAA">
            <w:pPr>
              <w:rPr>
                <w:rFonts w:ascii="Arial" w:eastAsia="Arial" w:hAnsi="Arial" w:cs="Arial"/>
                <w:b/>
                <w:color w:val="000000"/>
                <w:sz w:val="20"/>
                <w:szCs w:val="20"/>
              </w:rPr>
            </w:pPr>
            <w:r w:rsidRPr="00307DB1">
              <w:rPr>
                <w:rFonts w:ascii="Arial" w:eastAsia="Arial" w:hAnsi="Arial" w:cs="Arial"/>
                <w:b/>
                <w:color w:val="000000"/>
                <w:sz w:val="20"/>
                <w:szCs w:val="20"/>
              </w:rPr>
              <w:t>Kapacita</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w:t>
            </w:r>
            <w:r w:rsidRPr="00307DB1">
              <w:rPr>
                <w:rFonts w:ascii="Arial" w:eastAsia="Arial" w:hAnsi="Arial" w:cs="Arial"/>
                <w:color w:val="000000"/>
                <w:sz w:val="20"/>
                <w:szCs w:val="20"/>
                <w:vertAlign w:val="superscript"/>
              </w:rPr>
              <w:t>1)</w:t>
            </w:r>
          </w:p>
        </w:tc>
        <w:tc>
          <w:tcPr>
            <w:tcW w:w="850"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160</w:t>
            </w:r>
            <w:r w:rsidRPr="00307DB1">
              <w:rPr>
                <w:rFonts w:ascii="Arial" w:eastAsia="Arial" w:hAnsi="Arial" w:cs="Arial"/>
                <w:color w:val="000000"/>
                <w:sz w:val="20"/>
                <w:szCs w:val="20"/>
                <w:vertAlign w:val="superscript"/>
              </w:rPr>
              <w:t>1)</w:t>
            </w:r>
          </w:p>
        </w:tc>
        <w:tc>
          <w:tcPr>
            <w:tcW w:w="992"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23</w:t>
            </w:r>
            <w:r w:rsidRPr="00307DB1">
              <w:rPr>
                <w:rFonts w:ascii="Arial" w:eastAsia="Arial" w:hAnsi="Arial" w:cs="Arial"/>
                <w:color w:val="000000"/>
                <w:sz w:val="20"/>
                <w:szCs w:val="20"/>
                <w:vertAlign w:val="superscript"/>
              </w:rPr>
              <w:t>1)</w:t>
            </w:r>
          </w:p>
        </w:tc>
        <w:tc>
          <w:tcPr>
            <w:tcW w:w="922"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6*,10</w:t>
            </w:r>
            <w:r w:rsidRPr="00307DB1">
              <w:rPr>
                <w:rFonts w:ascii="Arial" w:eastAsia="Arial" w:hAnsi="Arial" w:cs="Arial"/>
                <w:color w:val="000000"/>
                <w:sz w:val="20"/>
                <w:szCs w:val="20"/>
                <w:vertAlign w:val="superscript"/>
              </w:rPr>
              <w:t>2)</w:t>
            </w:r>
          </w:p>
        </w:tc>
        <w:tc>
          <w:tcPr>
            <w:tcW w:w="1062"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25</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25</w:t>
            </w:r>
          </w:p>
        </w:tc>
        <w:tc>
          <w:tcPr>
            <w:tcW w:w="708"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4</w:t>
            </w:r>
            <w:r w:rsidRPr="00307DB1">
              <w:rPr>
                <w:rFonts w:ascii="Arial" w:eastAsia="Arial" w:hAnsi="Arial" w:cs="Arial"/>
                <w:color w:val="000000"/>
                <w:sz w:val="20"/>
                <w:szCs w:val="20"/>
                <w:vertAlign w:val="superscript"/>
              </w:rPr>
              <w:t>1)</w:t>
            </w:r>
          </w:p>
        </w:tc>
        <w:tc>
          <w:tcPr>
            <w:tcW w:w="851"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15</w:t>
            </w:r>
            <w:r w:rsidRPr="00307DB1">
              <w:rPr>
                <w:rFonts w:ascii="Arial" w:eastAsia="Arial" w:hAnsi="Arial" w:cs="Arial"/>
                <w:color w:val="000000"/>
                <w:sz w:val="20"/>
                <w:szCs w:val="20"/>
                <w:vertAlign w:val="superscript"/>
              </w:rPr>
              <w:t>1)</w:t>
            </w:r>
          </w:p>
        </w:tc>
        <w:tc>
          <w:tcPr>
            <w:tcW w:w="852" w:type="dxa"/>
            <w:tcBorders>
              <w:top w:val="single" w:sz="4" w:space="0" w:color="000000"/>
              <w:left w:val="nil"/>
              <w:bottom w:val="single" w:sz="4" w:space="0" w:color="000000"/>
              <w:right w:val="single" w:sz="4" w:space="0" w:color="000000"/>
            </w:tcBorders>
            <w:shd w:val="clear" w:color="auto" w:fill="auto"/>
            <w:vAlign w:val="bottom"/>
          </w:tcPr>
          <w:p w:rsidR="00307DB1" w:rsidRPr="00307DB1" w:rsidRDefault="00307DB1" w:rsidP="00384BAA">
            <w:pPr>
              <w:jc w:val="right"/>
              <w:rPr>
                <w:rFonts w:ascii="Arial" w:eastAsia="Arial" w:hAnsi="Arial" w:cs="Arial"/>
                <w:color w:val="000000"/>
                <w:sz w:val="20"/>
                <w:szCs w:val="20"/>
              </w:rPr>
            </w:pPr>
            <w:r w:rsidRPr="00307DB1">
              <w:rPr>
                <w:rFonts w:ascii="Arial" w:eastAsia="Arial" w:hAnsi="Arial" w:cs="Arial"/>
                <w:color w:val="000000"/>
                <w:sz w:val="20"/>
                <w:szCs w:val="20"/>
              </w:rPr>
              <w:t>4</w:t>
            </w:r>
            <w:r w:rsidRPr="00307DB1">
              <w:rPr>
                <w:rFonts w:ascii="Arial" w:eastAsia="Arial" w:hAnsi="Arial" w:cs="Arial"/>
                <w:color w:val="000000"/>
                <w:sz w:val="20"/>
                <w:szCs w:val="20"/>
                <w:vertAlign w:val="superscript"/>
              </w:rPr>
              <w:t>1)</w:t>
            </w:r>
          </w:p>
        </w:tc>
      </w:tr>
    </w:tbl>
    <w:p w:rsidR="00307DB1" w:rsidRPr="007243AA" w:rsidRDefault="00307DB1" w:rsidP="00307DB1">
      <w:pPr>
        <w:spacing w:after="120"/>
        <w:rPr>
          <w:rFonts w:ascii="Arial" w:eastAsia="Arial" w:hAnsi="Arial" w:cs="Arial"/>
          <w:sz w:val="16"/>
          <w:szCs w:val="16"/>
        </w:rPr>
      </w:pPr>
      <w:r w:rsidRPr="007243AA">
        <w:rPr>
          <w:rFonts w:ascii="Arial" w:eastAsia="Arial" w:hAnsi="Arial" w:cs="Arial"/>
          <w:sz w:val="16"/>
          <w:szCs w:val="16"/>
        </w:rPr>
        <w:t>Vysvětlivky: 1) Počet klientů v daný okamžik, 2) počet hodin za týden</w:t>
      </w:r>
      <w:r w:rsidRPr="007243AA">
        <w:rPr>
          <w:rFonts w:ascii="Arial" w:eastAsia="Arial" w:hAnsi="Arial" w:cs="Arial"/>
          <w:sz w:val="16"/>
          <w:szCs w:val="16"/>
        </w:rPr>
        <w:br/>
        <w:t>Zdroj: Vlastní šetření</w:t>
      </w:r>
      <w:r w:rsidR="00501AF9">
        <w:rPr>
          <w:rFonts w:ascii="Arial" w:eastAsia="Arial" w:hAnsi="Arial" w:cs="Arial"/>
          <w:sz w:val="16"/>
          <w:szCs w:val="16"/>
        </w:rPr>
        <w:t>, da</w:t>
      </w:r>
      <w:r w:rsidR="00501AF9" w:rsidRPr="007243AA">
        <w:rPr>
          <w:rFonts w:ascii="Arial" w:eastAsia="Arial" w:hAnsi="Arial" w:cs="Arial"/>
          <w:sz w:val="16"/>
          <w:szCs w:val="16"/>
        </w:rPr>
        <w:t>ta 2017 k 31.12.2017; data 2018: k 30.6.2018.</w:t>
      </w:r>
      <w:r w:rsidRPr="007243AA">
        <w:rPr>
          <w:rFonts w:ascii="Arial" w:eastAsia="Arial" w:hAnsi="Arial" w:cs="Arial"/>
          <w:sz w:val="16"/>
          <w:szCs w:val="16"/>
        </w:rPr>
        <w:br/>
      </w:r>
    </w:p>
    <w:p w:rsidR="00307DB1" w:rsidRPr="004D5506" w:rsidRDefault="00307DB1" w:rsidP="00307DB1">
      <w:pPr>
        <w:jc w:val="both"/>
        <w:rPr>
          <w:rFonts w:ascii="Arial" w:eastAsia="Arial" w:hAnsi="Arial" w:cs="Arial"/>
          <w:sz w:val="20"/>
          <w:szCs w:val="20"/>
        </w:rPr>
      </w:pPr>
      <w:r w:rsidRPr="007243AA">
        <w:rPr>
          <w:rFonts w:ascii="Arial" w:eastAsia="Arial" w:hAnsi="Arial" w:cs="Arial"/>
          <w:sz w:val="20"/>
          <w:szCs w:val="20"/>
        </w:rPr>
        <w:t xml:space="preserve">Tabulka č. </w:t>
      </w:r>
      <w:r w:rsidR="007243AA" w:rsidRPr="007243AA">
        <w:rPr>
          <w:rFonts w:ascii="Arial" w:eastAsia="Arial" w:hAnsi="Arial" w:cs="Arial"/>
          <w:sz w:val="20"/>
          <w:szCs w:val="20"/>
        </w:rPr>
        <w:t>54</w:t>
      </w:r>
      <w:r w:rsidRPr="004D5506">
        <w:rPr>
          <w:rFonts w:ascii="Arial" w:eastAsia="Arial" w:hAnsi="Arial" w:cs="Arial"/>
          <w:sz w:val="20"/>
          <w:szCs w:val="20"/>
        </w:rPr>
        <w:t xml:space="preserve"> vypovídá o využitelnosti konkrétních sociálních služeb na Vltavotýnsku. V porovnání dvou předchozích let využívání sociálních služeb roste. Např. Sociální terapeutické dílny mají již v polovině roku 2018 větší využití než za celý rok v roce 2017. Ostatní výše uvedené služby jsou na tom podobně, tzn., že do konce roku bude jejich využitelnost naplněna a v některých případech i překročena ve srovnání s rokem 2017. </w:t>
      </w:r>
    </w:p>
    <w:p w:rsidR="00B65F89" w:rsidRDefault="00B65F89">
      <w:pPr>
        <w:spacing w:after="160" w:line="259" w:lineRule="auto"/>
        <w:rPr>
          <w:rFonts w:ascii="Arial" w:eastAsia="Arial" w:hAnsi="Arial" w:cs="Arial"/>
        </w:rPr>
      </w:pPr>
      <w:r>
        <w:rPr>
          <w:rFonts w:ascii="Arial" w:eastAsia="Arial" w:hAnsi="Arial" w:cs="Arial"/>
        </w:rPr>
        <w:br w:type="page"/>
      </w:r>
    </w:p>
    <w:p w:rsidR="007243AA" w:rsidRDefault="007243AA">
      <w:pPr>
        <w:spacing w:after="160" w:line="259" w:lineRule="auto"/>
        <w:rPr>
          <w:rFonts w:ascii="Arial" w:eastAsia="Arial" w:hAnsi="Arial" w:cs="Arial"/>
        </w:rPr>
      </w:pPr>
    </w:p>
    <w:p w:rsidR="00307DB1" w:rsidRPr="00307DB1" w:rsidRDefault="00307DB1" w:rsidP="00307DB1">
      <w:pPr>
        <w:rPr>
          <w:rFonts w:ascii="Arial" w:eastAsia="Arial" w:hAnsi="Arial" w:cs="Arial"/>
          <w:sz w:val="20"/>
          <w:szCs w:val="20"/>
        </w:rPr>
      </w:pPr>
      <w:r w:rsidRPr="007243AA">
        <w:rPr>
          <w:rFonts w:ascii="Arial" w:eastAsia="Arial" w:hAnsi="Arial" w:cs="Arial"/>
          <w:b/>
          <w:sz w:val="20"/>
          <w:szCs w:val="20"/>
        </w:rPr>
        <w:t xml:space="preserve">Graf č. </w:t>
      </w:r>
      <w:r w:rsidR="007243AA" w:rsidRPr="007243AA">
        <w:rPr>
          <w:rFonts w:ascii="Arial" w:eastAsia="Arial" w:hAnsi="Arial" w:cs="Arial"/>
          <w:b/>
          <w:sz w:val="20"/>
          <w:szCs w:val="20"/>
        </w:rPr>
        <w:t>27</w:t>
      </w:r>
      <w:r w:rsidRPr="007243AA">
        <w:rPr>
          <w:rFonts w:ascii="Arial" w:eastAsia="Arial" w:hAnsi="Arial" w:cs="Arial"/>
          <w:b/>
          <w:sz w:val="20"/>
          <w:szCs w:val="20"/>
        </w:rPr>
        <w:t>:</w:t>
      </w:r>
      <w:r w:rsidRPr="007243AA">
        <w:rPr>
          <w:rFonts w:ascii="Arial" w:eastAsia="Arial" w:hAnsi="Arial" w:cs="Arial"/>
          <w:sz w:val="20"/>
          <w:szCs w:val="20"/>
        </w:rPr>
        <w:t xml:space="preserve"> Využití sociální služby v letech 2017 - 2018</w:t>
      </w:r>
    </w:p>
    <w:p w:rsidR="00307DB1" w:rsidRDefault="00307DB1" w:rsidP="00307DB1">
      <w:pPr>
        <w:rPr>
          <w:rFonts w:ascii="Arial" w:eastAsia="Arial" w:hAnsi="Arial" w:cs="Arial"/>
        </w:rPr>
      </w:pPr>
      <w:r>
        <w:rPr>
          <w:rFonts w:ascii="Arial" w:eastAsia="Arial" w:hAnsi="Arial" w:cs="Arial"/>
          <w:noProof/>
        </w:rPr>
        <w:drawing>
          <wp:inline distT="0" distB="0" distL="0" distR="0" wp14:anchorId="5BC0D474" wp14:editId="0FA34920">
            <wp:extent cx="6096000" cy="3238500"/>
            <wp:effectExtent l="0" t="0" r="0" b="0"/>
            <wp:docPr id="4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6"/>
                    <a:srcRect/>
                    <a:stretch>
                      <a:fillRect/>
                    </a:stretch>
                  </pic:blipFill>
                  <pic:spPr>
                    <a:xfrm>
                      <a:off x="0" y="0"/>
                      <a:ext cx="6096000" cy="3238500"/>
                    </a:xfrm>
                    <a:prstGeom prst="rect">
                      <a:avLst/>
                    </a:prstGeom>
                    <a:ln/>
                  </pic:spPr>
                </pic:pic>
              </a:graphicData>
            </a:graphic>
          </wp:inline>
        </w:drawing>
      </w:r>
    </w:p>
    <w:p w:rsidR="00307DB1" w:rsidRPr="007243AA" w:rsidRDefault="00307DB1" w:rsidP="00307DB1">
      <w:pPr>
        <w:rPr>
          <w:rFonts w:ascii="Arial" w:eastAsia="Arial" w:hAnsi="Arial" w:cs="Arial"/>
          <w:sz w:val="16"/>
          <w:szCs w:val="16"/>
        </w:rPr>
      </w:pPr>
      <w:r w:rsidRPr="007243AA">
        <w:rPr>
          <w:rFonts w:ascii="Arial" w:eastAsia="Arial" w:hAnsi="Arial" w:cs="Arial"/>
          <w:sz w:val="16"/>
          <w:szCs w:val="16"/>
        </w:rPr>
        <w:t>Poznámka: Data 2017 k 31.12.2017; data 2018: k 30.6.2018</w:t>
      </w:r>
    </w:p>
    <w:p w:rsidR="00307DB1" w:rsidRDefault="00307DB1" w:rsidP="00307DB1">
      <w:pPr>
        <w:rPr>
          <w:rFonts w:ascii="Arial" w:eastAsia="Arial" w:hAnsi="Arial" w:cs="Arial"/>
          <w:sz w:val="20"/>
          <w:szCs w:val="20"/>
        </w:rPr>
      </w:pPr>
      <w:r w:rsidRPr="007243AA">
        <w:rPr>
          <w:rFonts w:ascii="Arial" w:eastAsia="Arial" w:hAnsi="Arial" w:cs="Arial"/>
          <w:sz w:val="16"/>
          <w:szCs w:val="16"/>
        </w:rPr>
        <w:t>Zdroj: Vlastní šetření</w:t>
      </w:r>
      <w:r w:rsidRPr="00307DB1">
        <w:rPr>
          <w:rFonts w:ascii="Arial" w:eastAsia="Arial" w:hAnsi="Arial" w:cs="Arial"/>
          <w:sz w:val="20"/>
          <w:szCs w:val="20"/>
        </w:rPr>
        <w:br/>
      </w:r>
    </w:p>
    <w:p w:rsidR="00307DB1" w:rsidRPr="004D5506" w:rsidRDefault="00307DB1" w:rsidP="00384BAA">
      <w:pPr>
        <w:jc w:val="both"/>
        <w:rPr>
          <w:rFonts w:ascii="Arial" w:eastAsia="Arial" w:hAnsi="Arial" w:cs="Arial"/>
          <w:sz w:val="20"/>
          <w:szCs w:val="20"/>
        </w:rPr>
      </w:pPr>
      <w:r w:rsidRPr="004D5506">
        <w:rPr>
          <w:rFonts w:ascii="Arial" w:eastAsia="Arial" w:hAnsi="Arial" w:cs="Arial"/>
          <w:sz w:val="20"/>
          <w:szCs w:val="20"/>
        </w:rPr>
        <w:t xml:space="preserve">Pro lepší představivost </w:t>
      </w:r>
      <w:r w:rsidRPr="007243AA">
        <w:rPr>
          <w:rFonts w:ascii="Arial" w:eastAsia="Arial" w:hAnsi="Arial" w:cs="Arial"/>
          <w:sz w:val="20"/>
          <w:szCs w:val="20"/>
        </w:rPr>
        <w:t xml:space="preserve">graf č. </w:t>
      </w:r>
      <w:r w:rsidR="007243AA" w:rsidRPr="007243AA">
        <w:rPr>
          <w:rFonts w:ascii="Arial" w:eastAsia="Arial" w:hAnsi="Arial" w:cs="Arial"/>
          <w:sz w:val="20"/>
          <w:szCs w:val="20"/>
        </w:rPr>
        <w:t>27</w:t>
      </w:r>
      <w:r w:rsidRPr="004D5506">
        <w:rPr>
          <w:rFonts w:ascii="Arial" w:eastAsia="Arial" w:hAnsi="Arial" w:cs="Arial"/>
          <w:sz w:val="20"/>
          <w:szCs w:val="20"/>
        </w:rPr>
        <w:t xml:space="preserve"> znázorňuje využití jednotlivých služeb v roce 2017 ve srovnání s polovinou roku 2018. Služba sociální rehabilitace dosahuje stejných hodnot již v polovině roku 2018 jako na konci roku 2017.</w:t>
      </w:r>
    </w:p>
    <w:p w:rsidR="006719E7" w:rsidRDefault="006719E7">
      <w:pPr>
        <w:spacing w:after="160" w:line="259" w:lineRule="auto"/>
        <w:rPr>
          <w:rFonts w:ascii="Arial" w:eastAsia="Arial" w:hAnsi="Arial" w:cs="Arial"/>
          <w:sz w:val="16"/>
          <w:szCs w:val="16"/>
        </w:rPr>
      </w:pPr>
    </w:p>
    <w:p w:rsidR="00307DB1" w:rsidRPr="00307DB1" w:rsidRDefault="00307DB1" w:rsidP="00307DB1">
      <w:pPr>
        <w:rPr>
          <w:rFonts w:ascii="Arial" w:eastAsia="Arial" w:hAnsi="Arial" w:cs="Arial"/>
          <w:sz w:val="20"/>
          <w:szCs w:val="20"/>
        </w:rPr>
      </w:pPr>
      <w:r w:rsidRPr="007243AA">
        <w:rPr>
          <w:rFonts w:ascii="Arial" w:eastAsia="Arial" w:hAnsi="Arial" w:cs="Arial"/>
          <w:b/>
          <w:sz w:val="20"/>
          <w:szCs w:val="20"/>
        </w:rPr>
        <w:t>Graf č. 2</w:t>
      </w:r>
      <w:r w:rsidR="007243AA" w:rsidRPr="007243AA">
        <w:rPr>
          <w:rFonts w:ascii="Arial" w:eastAsia="Arial" w:hAnsi="Arial" w:cs="Arial"/>
          <w:b/>
          <w:sz w:val="20"/>
          <w:szCs w:val="20"/>
        </w:rPr>
        <w:t>8</w:t>
      </w:r>
      <w:r w:rsidRPr="007243AA">
        <w:rPr>
          <w:rFonts w:ascii="Arial" w:eastAsia="Arial" w:hAnsi="Arial" w:cs="Arial"/>
          <w:b/>
          <w:sz w:val="20"/>
          <w:szCs w:val="20"/>
        </w:rPr>
        <w:t>:</w:t>
      </w:r>
      <w:r w:rsidRPr="007243AA">
        <w:rPr>
          <w:rFonts w:ascii="Arial" w:eastAsia="Arial" w:hAnsi="Arial" w:cs="Arial"/>
          <w:sz w:val="20"/>
          <w:szCs w:val="20"/>
        </w:rPr>
        <w:t xml:space="preserve"> Využití sociální služby v % v roce 2017</w:t>
      </w:r>
    </w:p>
    <w:p w:rsidR="00307DB1" w:rsidRDefault="00307DB1" w:rsidP="00307DB1">
      <w:pPr>
        <w:rPr>
          <w:rFonts w:ascii="Arial" w:eastAsia="Arial" w:hAnsi="Arial" w:cs="Arial"/>
        </w:rPr>
      </w:pPr>
      <w:r>
        <w:rPr>
          <w:noProof/>
        </w:rPr>
        <w:drawing>
          <wp:inline distT="0" distB="0" distL="0" distR="0" wp14:anchorId="53A25519" wp14:editId="5741CA48">
            <wp:extent cx="6172200" cy="3429000"/>
            <wp:effectExtent l="0" t="0" r="0" b="0"/>
            <wp:docPr id="44" name="Graf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307DB1" w:rsidRPr="007243AA" w:rsidRDefault="00307DB1" w:rsidP="00307DB1">
      <w:pPr>
        <w:rPr>
          <w:rFonts w:ascii="Arial" w:eastAsia="Arial" w:hAnsi="Arial" w:cs="Arial"/>
          <w:sz w:val="16"/>
          <w:szCs w:val="16"/>
        </w:rPr>
      </w:pPr>
      <w:r w:rsidRPr="007243AA">
        <w:rPr>
          <w:rFonts w:ascii="Arial" w:eastAsia="Arial" w:hAnsi="Arial" w:cs="Arial"/>
          <w:sz w:val="16"/>
          <w:szCs w:val="16"/>
        </w:rPr>
        <w:t>Zdroj: Vlastní šetření</w:t>
      </w:r>
      <w:r w:rsidRPr="007243AA">
        <w:rPr>
          <w:rFonts w:ascii="Arial" w:eastAsia="Arial" w:hAnsi="Arial" w:cs="Arial"/>
          <w:sz w:val="16"/>
          <w:szCs w:val="16"/>
        </w:rPr>
        <w:br/>
        <w:t>Poznámka: Data 2017 k 31.12.2017</w:t>
      </w:r>
    </w:p>
    <w:p w:rsidR="007243AA" w:rsidRDefault="007243AA">
      <w:pPr>
        <w:spacing w:after="160" w:line="259" w:lineRule="auto"/>
        <w:rPr>
          <w:rFonts w:ascii="Arial" w:eastAsia="Arial" w:hAnsi="Arial" w:cs="Arial"/>
        </w:rPr>
      </w:pPr>
    </w:p>
    <w:p w:rsidR="00307DB1" w:rsidRPr="00307DB1" w:rsidRDefault="00307DB1" w:rsidP="00307DB1">
      <w:pPr>
        <w:rPr>
          <w:rFonts w:ascii="Arial" w:eastAsia="Arial" w:hAnsi="Arial" w:cs="Arial"/>
          <w:sz w:val="20"/>
          <w:szCs w:val="20"/>
        </w:rPr>
      </w:pPr>
      <w:r w:rsidRPr="00307DB1">
        <w:rPr>
          <w:rFonts w:ascii="Arial" w:eastAsia="Arial" w:hAnsi="Arial" w:cs="Arial"/>
          <w:b/>
          <w:sz w:val="20"/>
          <w:szCs w:val="20"/>
        </w:rPr>
        <w:lastRenderedPageBreak/>
        <w:t xml:space="preserve">Graf </w:t>
      </w:r>
      <w:r w:rsidRPr="007243AA">
        <w:rPr>
          <w:rFonts w:ascii="Arial" w:eastAsia="Arial" w:hAnsi="Arial" w:cs="Arial"/>
          <w:b/>
          <w:sz w:val="20"/>
          <w:szCs w:val="20"/>
        </w:rPr>
        <w:t xml:space="preserve">č. </w:t>
      </w:r>
      <w:r w:rsidR="007243AA">
        <w:rPr>
          <w:rFonts w:ascii="Arial" w:eastAsia="Arial" w:hAnsi="Arial" w:cs="Arial"/>
          <w:b/>
          <w:sz w:val="20"/>
          <w:szCs w:val="20"/>
        </w:rPr>
        <w:t>29</w:t>
      </w:r>
      <w:r w:rsidRPr="00307DB1">
        <w:rPr>
          <w:rFonts w:ascii="Arial" w:eastAsia="Arial" w:hAnsi="Arial" w:cs="Arial"/>
          <w:b/>
          <w:sz w:val="20"/>
          <w:szCs w:val="20"/>
        </w:rPr>
        <w:t>:</w:t>
      </w:r>
      <w:r w:rsidRPr="00307DB1">
        <w:rPr>
          <w:rFonts w:ascii="Arial" w:eastAsia="Arial" w:hAnsi="Arial" w:cs="Arial"/>
          <w:sz w:val="20"/>
          <w:szCs w:val="20"/>
        </w:rPr>
        <w:t xml:space="preserve"> Využití služby v % v 1. polovině roku 2018 </w:t>
      </w:r>
    </w:p>
    <w:p w:rsidR="00307DB1" w:rsidRDefault="00384BAA" w:rsidP="00307DB1">
      <w:pPr>
        <w:rPr>
          <w:rFonts w:ascii="Arial" w:eastAsia="Arial" w:hAnsi="Arial" w:cs="Arial"/>
        </w:rPr>
      </w:pPr>
      <w:r>
        <w:rPr>
          <w:noProof/>
        </w:rPr>
        <w:drawing>
          <wp:inline distT="0" distB="0" distL="0" distR="0" wp14:anchorId="2C09E08D" wp14:editId="7C15B129">
            <wp:extent cx="6048375" cy="3114675"/>
            <wp:effectExtent l="0" t="0" r="9525" b="9525"/>
            <wp:docPr id="45" name="Graf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307DB1" w:rsidRPr="007243AA" w:rsidRDefault="00307DB1" w:rsidP="00307DB1">
      <w:pPr>
        <w:rPr>
          <w:rFonts w:ascii="Arial" w:eastAsia="Arial" w:hAnsi="Arial" w:cs="Arial"/>
          <w:sz w:val="16"/>
          <w:szCs w:val="16"/>
        </w:rPr>
      </w:pPr>
      <w:r w:rsidRPr="007243AA">
        <w:rPr>
          <w:rFonts w:ascii="Arial" w:eastAsia="Arial" w:hAnsi="Arial" w:cs="Arial"/>
          <w:sz w:val="16"/>
          <w:szCs w:val="16"/>
        </w:rPr>
        <w:t>Poznámka: Data 2018: k 30.6.2018</w:t>
      </w:r>
    </w:p>
    <w:p w:rsidR="00307DB1" w:rsidRPr="007243AA" w:rsidRDefault="00307DB1" w:rsidP="00307DB1">
      <w:pPr>
        <w:jc w:val="both"/>
        <w:rPr>
          <w:rFonts w:ascii="Arial" w:eastAsia="Arial" w:hAnsi="Arial" w:cs="Arial"/>
          <w:sz w:val="16"/>
          <w:szCs w:val="16"/>
        </w:rPr>
      </w:pPr>
      <w:r w:rsidRPr="007243AA">
        <w:rPr>
          <w:rFonts w:ascii="Arial" w:eastAsia="Arial" w:hAnsi="Arial" w:cs="Arial"/>
          <w:sz w:val="16"/>
          <w:szCs w:val="16"/>
        </w:rPr>
        <w:t>Zdroj: Vlastní šetření</w:t>
      </w:r>
    </w:p>
    <w:p w:rsidR="00307DB1" w:rsidRDefault="00307DB1" w:rsidP="00307DB1">
      <w:pPr>
        <w:jc w:val="both"/>
        <w:rPr>
          <w:rFonts w:ascii="Arial" w:eastAsia="Arial" w:hAnsi="Arial" w:cs="Arial"/>
          <w:sz w:val="20"/>
          <w:szCs w:val="20"/>
        </w:rPr>
      </w:pPr>
    </w:p>
    <w:p w:rsidR="00307DB1" w:rsidRPr="004D5506" w:rsidRDefault="00307DB1" w:rsidP="00307DB1">
      <w:pPr>
        <w:jc w:val="both"/>
        <w:rPr>
          <w:rFonts w:ascii="Arial" w:eastAsia="Arial" w:hAnsi="Arial" w:cs="Arial"/>
          <w:sz w:val="20"/>
          <w:szCs w:val="20"/>
        </w:rPr>
      </w:pPr>
      <w:r w:rsidRPr="004D5506">
        <w:rPr>
          <w:rFonts w:ascii="Arial" w:eastAsia="Arial" w:hAnsi="Arial" w:cs="Arial"/>
          <w:sz w:val="20"/>
          <w:szCs w:val="20"/>
        </w:rPr>
        <w:t>Graf č</w:t>
      </w:r>
      <w:r w:rsidRPr="007243AA">
        <w:rPr>
          <w:rFonts w:ascii="Arial" w:eastAsia="Arial" w:hAnsi="Arial" w:cs="Arial"/>
          <w:sz w:val="20"/>
          <w:szCs w:val="20"/>
        </w:rPr>
        <w:t>. 2</w:t>
      </w:r>
      <w:r w:rsidR="007243AA" w:rsidRPr="007243AA">
        <w:rPr>
          <w:rFonts w:ascii="Arial" w:eastAsia="Arial" w:hAnsi="Arial" w:cs="Arial"/>
          <w:sz w:val="20"/>
          <w:szCs w:val="20"/>
        </w:rPr>
        <w:t>8</w:t>
      </w:r>
      <w:r w:rsidRPr="007243AA">
        <w:rPr>
          <w:rFonts w:ascii="Arial" w:eastAsia="Arial" w:hAnsi="Arial" w:cs="Arial"/>
          <w:sz w:val="20"/>
          <w:szCs w:val="20"/>
        </w:rPr>
        <w:t xml:space="preserve"> a </w:t>
      </w:r>
      <w:r w:rsidR="007243AA" w:rsidRPr="007243AA">
        <w:rPr>
          <w:rFonts w:ascii="Arial" w:eastAsia="Arial" w:hAnsi="Arial" w:cs="Arial"/>
          <w:sz w:val="20"/>
          <w:szCs w:val="20"/>
        </w:rPr>
        <w:t>29</w:t>
      </w:r>
      <w:r w:rsidRPr="004D5506">
        <w:rPr>
          <w:rFonts w:ascii="Arial" w:eastAsia="Arial" w:hAnsi="Arial" w:cs="Arial"/>
          <w:sz w:val="20"/>
          <w:szCs w:val="20"/>
        </w:rPr>
        <w:t xml:space="preserve"> porovnává procentní využití sociálních služeb na Vltavotýnsku v roce 2017 a v polovině roku 2018. Z grafů je zřejmé, že nejvíce jsou využívány služby Kontaktního centra a Podpora samostatného bydlení.</w:t>
      </w:r>
    </w:p>
    <w:p w:rsidR="006719E7" w:rsidRDefault="006719E7">
      <w:pPr>
        <w:spacing w:after="160" w:line="259" w:lineRule="auto"/>
        <w:rPr>
          <w:rFonts w:ascii="Arial" w:eastAsia="Arial" w:hAnsi="Arial" w:cs="Arial"/>
        </w:rPr>
      </w:pPr>
    </w:p>
    <w:p w:rsidR="00307DB1" w:rsidRPr="00384BAA" w:rsidRDefault="00307DB1" w:rsidP="00307DB1">
      <w:pPr>
        <w:rPr>
          <w:rFonts w:ascii="Arial" w:eastAsia="Arial" w:hAnsi="Arial" w:cs="Arial"/>
          <w:sz w:val="20"/>
          <w:szCs w:val="20"/>
        </w:rPr>
      </w:pPr>
      <w:r w:rsidRPr="00384BAA">
        <w:rPr>
          <w:rFonts w:ascii="Arial" w:eastAsia="Arial" w:hAnsi="Arial" w:cs="Arial"/>
          <w:b/>
          <w:sz w:val="20"/>
          <w:szCs w:val="20"/>
        </w:rPr>
        <w:t>Tabulka č.</w:t>
      </w:r>
      <w:r w:rsidR="007243AA">
        <w:rPr>
          <w:rFonts w:ascii="Arial" w:eastAsia="Arial" w:hAnsi="Arial" w:cs="Arial"/>
          <w:b/>
          <w:sz w:val="20"/>
          <w:szCs w:val="20"/>
        </w:rPr>
        <w:t xml:space="preserve"> 55</w:t>
      </w:r>
      <w:r w:rsidRPr="00384BAA">
        <w:rPr>
          <w:rFonts w:ascii="Arial" w:eastAsia="Arial" w:hAnsi="Arial" w:cs="Arial"/>
          <w:b/>
          <w:sz w:val="20"/>
          <w:szCs w:val="20"/>
        </w:rPr>
        <w:t>:</w:t>
      </w:r>
      <w:r w:rsidRPr="00384BAA">
        <w:rPr>
          <w:rFonts w:ascii="Arial" w:eastAsia="Arial" w:hAnsi="Arial" w:cs="Arial"/>
          <w:sz w:val="20"/>
          <w:szCs w:val="20"/>
        </w:rPr>
        <w:t xml:space="preserve"> </w:t>
      </w:r>
      <w:r w:rsidR="007801CF">
        <w:rPr>
          <w:rFonts w:ascii="Arial" w:eastAsia="Arial" w:hAnsi="Arial" w:cs="Arial"/>
          <w:sz w:val="20"/>
          <w:szCs w:val="20"/>
        </w:rPr>
        <w:t>Počet</w:t>
      </w:r>
      <w:r w:rsidRPr="00384BAA">
        <w:rPr>
          <w:rFonts w:ascii="Arial" w:eastAsia="Arial" w:hAnsi="Arial" w:cs="Arial"/>
          <w:sz w:val="20"/>
          <w:szCs w:val="20"/>
        </w:rPr>
        <w:t xml:space="preserve"> uživatelů dle zdravotní specifikace v ORP Týn nad Vltavou</w:t>
      </w:r>
    </w:p>
    <w:tbl>
      <w:tblPr>
        <w:tblW w:w="9068" w:type="dxa"/>
        <w:tblLayout w:type="fixed"/>
        <w:tblLook w:val="0400" w:firstRow="0" w:lastRow="0" w:firstColumn="0" w:lastColumn="0" w:noHBand="0" w:noVBand="1"/>
      </w:tblPr>
      <w:tblGrid>
        <w:gridCol w:w="4800"/>
        <w:gridCol w:w="2141"/>
        <w:gridCol w:w="2127"/>
      </w:tblGrid>
      <w:tr w:rsidR="00307DB1" w:rsidRPr="00384BAA" w:rsidTr="00384BAA">
        <w:trPr>
          <w:trHeight w:val="400"/>
        </w:trPr>
        <w:tc>
          <w:tcPr>
            <w:tcW w:w="4800"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307DB1" w:rsidRPr="00384BAA" w:rsidRDefault="00307DB1" w:rsidP="00384BAA">
            <w:pPr>
              <w:rPr>
                <w:rFonts w:ascii="Arial" w:eastAsia="Arial" w:hAnsi="Arial" w:cs="Arial"/>
                <w:b/>
                <w:color w:val="000000"/>
                <w:sz w:val="20"/>
                <w:szCs w:val="20"/>
              </w:rPr>
            </w:pPr>
            <w:r w:rsidRPr="00384BAA">
              <w:rPr>
                <w:rFonts w:ascii="Arial" w:eastAsia="Arial" w:hAnsi="Arial" w:cs="Arial"/>
                <w:b/>
                <w:color w:val="000000"/>
                <w:sz w:val="20"/>
                <w:szCs w:val="20"/>
              </w:rPr>
              <w:t>Uživatelé/Rok</w:t>
            </w:r>
          </w:p>
        </w:tc>
        <w:tc>
          <w:tcPr>
            <w:tcW w:w="2141" w:type="dxa"/>
            <w:tcBorders>
              <w:top w:val="single" w:sz="4" w:space="0" w:color="000000"/>
              <w:left w:val="nil"/>
              <w:bottom w:val="single" w:sz="4" w:space="0" w:color="000000"/>
              <w:right w:val="single" w:sz="4" w:space="0" w:color="000000"/>
            </w:tcBorders>
            <w:shd w:val="clear" w:color="auto" w:fill="FFC000"/>
            <w:vAlign w:val="center"/>
          </w:tcPr>
          <w:p w:rsidR="00307DB1" w:rsidRPr="00384BAA" w:rsidRDefault="00307DB1" w:rsidP="00384BAA">
            <w:pPr>
              <w:jc w:val="center"/>
              <w:rPr>
                <w:rFonts w:ascii="Arial" w:eastAsia="Arial" w:hAnsi="Arial" w:cs="Arial"/>
                <w:b/>
                <w:color w:val="000000"/>
                <w:sz w:val="20"/>
                <w:szCs w:val="20"/>
              </w:rPr>
            </w:pPr>
            <w:r w:rsidRPr="00384BAA">
              <w:rPr>
                <w:rFonts w:ascii="Arial" w:eastAsia="Arial" w:hAnsi="Arial" w:cs="Arial"/>
                <w:b/>
                <w:color w:val="000000"/>
                <w:sz w:val="20"/>
                <w:szCs w:val="20"/>
              </w:rPr>
              <w:t>2017</w:t>
            </w:r>
          </w:p>
        </w:tc>
        <w:tc>
          <w:tcPr>
            <w:tcW w:w="2127" w:type="dxa"/>
            <w:tcBorders>
              <w:top w:val="single" w:sz="4" w:space="0" w:color="000000"/>
              <w:left w:val="nil"/>
              <w:bottom w:val="single" w:sz="4" w:space="0" w:color="000000"/>
              <w:right w:val="single" w:sz="4" w:space="0" w:color="000000"/>
            </w:tcBorders>
            <w:shd w:val="clear" w:color="auto" w:fill="FFC000"/>
            <w:vAlign w:val="center"/>
          </w:tcPr>
          <w:p w:rsidR="00307DB1" w:rsidRPr="00384BAA" w:rsidRDefault="00307DB1" w:rsidP="00384BAA">
            <w:pPr>
              <w:jc w:val="center"/>
              <w:rPr>
                <w:rFonts w:ascii="Arial" w:eastAsia="Arial" w:hAnsi="Arial" w:cs="Arial"/>
                <w:b/>
                <w:color w:val="000000"/>
                <w:sz w:val="20"/>
                <w:szCs w:val="20"/>
              </w:rPr>
            </w:pPr>
            <w:r w:rsidRPr="00384BAA">
              <w:rPr>
                <w:rFonts w:ascii="Arial" w:eastAsia="Arial" w:hAnsi="Arial" w:cs="Arial"/>
                <w:b/>
                <w:color w:val="000000"/>
                <w:sz w:val="20"/>
                <w:szCs w:val="20"/>
              </w:rPr>
              <w:t>2018</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Osoby s chronickým duševním onemocněním</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21</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19</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Osoby s kombinovaným zdravotním postižením</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12</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13</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Osoby se zdravotním postižením</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78</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24</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Senioři</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138</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137</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Osoby s mentálním postižením</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24</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31</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 xml:space="preserve">Osoby </w:t>
            </w:r>
            <w:r w:rsidR="007801CF">
              <w:rPr>
                <w:rFonts w:ascii="Arial" w:eastAsia="Arial" w:hAnsi="Arial" w:cs="Arial"/>
                <w:color w:val="000000"/>
                <w:sz w:val="20"/>
                <w:szCs w:val="20"/>
              </w:rPr>
              <w:t xml:space="preserve">s </w:t>
            </w:r>
            <w:r w:rsidRPr="00384BAA">
              <w:rPr>
                <w:rFonts w:ascii="Arial" w:eastAsia="Arial" w:hAnsi="Arial" w:cs="Arial"/>
                <w:color w:val="000000"/>
                <w:sz w:val="20"/>
                <w:szCs w:val="20"/>
              </w:rPr>
              <w:t>tělesným postižením</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7</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6</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Děti a mládež</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85</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50</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Rodiny s dětmi</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1</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1</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Osoby v krizi</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109</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80</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color w:val="000000"/>
                <w:sz w:val="20"/>
                <w:szCs w:val="20"/>
              </w:rPr>
            </w:pPr>
            <w:r w:rsidRPr="00384BAA">
              <w:rPr>
                <w:rFonts w:ascii="Arial" w:eastAsia="Arial" w:hAnsi="Arial" w:cs="Arial"/>
                <w:color w:val="000000"/>
                <w:sz w:val="20"/>
                <w:szCs w:val="20"/>
              </w:rPr>
              <w:t>Osoby ohrožené závislostí nebo závislé</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864</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color w:val="000000"/>
                <w:sz w:val="20"/>
                <w:szCs w:val="20"/>
              </w:rPr>
            </w:pPr>
            <w:r w:rsidRPr="00384BAA">
              <w:rPr>
                <w:rFonts w:ascii="Arial" w:eastAsia="Arial" w:hAnsi="Arial" w:cs="Arial"/>
                <w:color w:val="000000"/>
                <w:sz w:val="20"/>
                <w:szCs w:val="20"/>
              </w:rPr>
              <w:t>578</w:t>
            </w:r>
          </w:p>
        </w:tc>
      </w:tr>
      <w:tr w:rsidR="00307DB1" w:rsidRPr="00384BAA" w:rsidTr="00384BAA">
        <w:trPr>
          <w:trHeight w:val="300"/>
        </w:trPr>
        <w:tc>
          <w:tcPr>
            <w:tcW w:w="4800" w:type="dxa"/>
            <w:tcBorders>
              <w:top w:val="nil"/>
              <w:left w:val="single" w:sz="4" w:space="0" w:color="000000"/>
              <w:bottom w:val="single" w:sz="4" w:space="0" w:color="000000"/>
              <w:right w:val="single" w:sz="4" w:space="0" w:color="000000"/>
            </w:tcBorders>
            <w:shd w:val="clear" w:color="auto" w:fill="auto"/>
            <w:vAlign w:val="center"/>
          </w:tcPr>
          <w:p w:rsidR="00307DB1" w:rsidRPr="00384BAA" w:rsidRDefault="00307DB1" w:rsidP="00384BAA">
            <w:pPr>
              <w:rPr>
                <w:rFonts w:ascii="Arial" w:eastAsia="Arial" w:hAnsi="Arial" w:cs="Arial"/>
                <w:b/>
                <w:color w:val="000000"/>
                <w:sz w:val="20"/>
                <w:szCs w:val="20"/>
              </w:rPr>
            </w:pPr>
            <w:r w:rsidRPr="00384BAA">
              <w:rPr>
                <w:rFonts w:ascii="Arial" w:eastAsia="Arial" w:hAnsi="Arial" w:cs="Arial"/>
                <w:b/>
                <w:color w:val="000000"/>
                <w:sz w:val="20"/>
                <w:szCs w:val="20"/>
              </w:rPr>
              <w:t>Celkem</w:t>
            </w:r>
          </w:p>
        </w:tc>
        <w:tc>
          <w:tcPr>
            <w:tcW w:w="2141"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b/>
                <w:color w:val="000000"/>
                <w:sz w:val="20"/>
                <w:szCs w:val="20"/>
              </w:rPr>
            </w:pPr>
            <w:r w:rsidRPr="00384BAA">
              <w:rPr>
                <w:rFonts w:ascii="Arial" w:eastAsia="Arial" w:hAnsi="Arial" w:cs="Arial"/>
                <w:b/>
                <w:color w:val="000000"/>
                <w:sz w:val="20"/>
                <w:szCs w:val="20"/>
              </w:rPr>
              <w:t>1 339</w:t>
            </w:r>
          </w:p>
        </w:tc>
        <w:tc>
          <w:tcPr>
            <w:tcW w:w="2127" w:type="dxa"/>
            <w:tcBorders>
              <w:top w:val="nil"/>
              <w:left w:val="nil"/>
              <w:bottom w:val="single" w:sz="4" w:space="0" w:color="000000"/>
              <w:right w:val="single" w:sz="4" w:space="0" w:color="000000"/>
            </w:tcBorders>
            <w:shd w:val="clear" w:color="auto" w:fill="auto"/>
            <w:vAlign w:val="center"/>
          </w:tcPr>
          <w:p w:rsidR="00307DB1" w:rsidRPr="00384BAA" w:rsidRDefault="00307DB1" w:rsidP="00384BAA">
            <w:pPr>
              <w:jc w:val="right"/>
              <w:rPr>
                <w:rFonts w:ascii="Arial" w:eastAsia="Arial" w:hAnsi="Arial" w:cs="Arial"/>
                <w:b/>
                <w:color w:val="000000"/>
                <w:sz w:val="20"/>
                <w:szCs w:val="20"/>
              </w:rPr>
            </w:pPr>
            <w:r w:rsidRPr="00384BAA">
              <w:rPr>
                <w:rFonts w:ascii="Arial" w:eastAsia="Arial" w:hAnsi="Arial" w:cs="Arial"/>
                <w:b/>
                <w:color w:val="000000"/>
                <w:sz w:val="20"/>
                <w:szCs w:val="20"/>
              </w:rPr>
              <w:t>939</w:t>
            </w:r>
          </w:p>
        </w:tc>
      </w:tr>
    </w:tbl>
    <w:p w:rsidR="00307DB1" w:rsidRPr="007243AA" w:rsidRDefault="00307DB1" w:rsidP="00307DB1">
      <w:pPr>
        <w:rPr>
          <w:rFonts w:ascii="Arial" w:eastAsia="Arial" w:hAnsi="Arial" w:cs="Arial"/>
          <w:sz w:val="16"/>
          <w:szCs w:val="16"/>
        </w:rPr>
      </w:pPr>
      <w:r w:rsidRPr="007243AA">
        <w:rPr>
          <w:rFonts w:ascii="Arial" w:eastAsia="Arial" w:hAnsi="Arial" w:cs="Arial"/>
          <w:sz w:val="16"/>
          <w:szCs w:val="16"/>
        </w:rPr>
        <w:t>Zdroj: Vlastní šetření</w:t>
      </w:r>
      <w:r w:rsidRPr="007243AA">
        <w:rPr>
          <w:rFonts w:ascii="Arial" w:eastAsia="Arial" w:hAnsi="Arial" w:cs="Arial"/>
          <w:sz w:val="16"/>
          <w:szCs w:val="16"/>
        </w:rPr>
        <w:br/>
        <w:t>Poznámka: Data 2017 k 31.12.2017; data 2018: k 30.6.2018</w:t>
      </w:r>
    </w:p>
    <w:p w:rsidR="00307DB1" w:rsidRPr="00384BAA" w:rsidRDefault="00307DB1" w:rsidP="00307DB1">
      <w:pPr>
        <w:jc w:val="both"/>
        <w:rPr>
          <w:rFonts w:ascii="Arial" w:eastAsia="Arial" w:hAnsi="Arial" w:cs="Arial"/>
          <w:sz w:val="20"/>
          <w:szCs w:val="20"/>
        </w:rPr>
      </w:pPr>
    </w:p>
    <w:p w:rsidR="00307DB1" w:rsidRPr="004D5506" w:rsidRDefault="00307DB1" w:rsidP="00307DB1">
      <w:pPr>
        <w:jc w:val="both"/>
        <w:rPr>
          <w:rFonts w:ascii="Arial" w:eastAsia="Arial" w:hAnsi="Arial" w:cs="Arial"/>
          <w:sz w:val="20"/>
          <w:szCs w:val="20"/>
        </w:rPr>
      </w:pPr>
      <w:r w:rsidRPr="007243AA">
        <w:rPr>
          <w:rFonts w:ascii="Arial" w:eastAsia="Arial" w:hAnsi="Arial" w:cs="Arial"/>
          <w:sz w:val="20"/>
          <w:szCs w:val="20"/>
        </w:rPr>
        <w:t xml:space="preserve">Tabulka č. </w:t>
      </w:r>
      <w:r w:rsidR="007243AA" w:rsidRPr="007243AA">
        <w:rPr>
          <w:rFonts w:ascii="Arial" w:eastAsia="Arial" w:hAnsi="Arial" w:cs="Arial"/>
          <w:sz w:val="20"/>
          <w:szCs w:val="20"/>
        </w:rPr>
        <w:t>5</w:t>
      </w:r>
      <w:r w:rsidR="007801CF">
        <w:rPr>
          <w:rFonts w:ascii="Arial" w:eastAsia="Arial" w:hAnsi="Arial" w:cs="Arial"/>
          <w:sz w:val="20"/>
          <w:szCs w:val="20"/>
        </w:rPr>
        <w:t>5</w:t>
      </w:r>
      <w:r w:rsidRPr="007243AA">
        <w:rPr>
          <w:rFonts w:ascii="Arial" w:eastAsia="Arial" w:hAnsi="Arial" w:cs="Arial"/>
          <w:sz w:val="20"/>
          <w:szCs w:val="20"/>
        </w:rPr>
        <w:t xml:space="preserve"> znázorňuje strukturu uživatelů sociálních služeb dle zdravotního zařazení. V polovině roku 2018</w:t>
      </w:r>
      <w:r w:rsidRPr="004D5506">
        <w:rPr>
          <w:rFonts w:ascii="Arial" w:eastAsia="Arial" w:hAnsi="Arial" w:cs="Arial"/>
          <w:sz w:val="20"/>
          <w:szCs w:val="20"/>
        </w:rPr>
        <w:t xml:space="preserve"> celková hodnota uživatelů přesahuje průměrnou hodnotu celkového počtu uživatelů v polovině roku 2017. </w:t>
      </w:r>
    </w:p>
    <w:p w:rsidR="00B65F89" w:rsidRDefault="00B65F89">
      <w:pPr>
        <w:spacing w:after="160" w:line="259" w:lineRule="auto"/>
        <w:rPr>
          <w:rFonts w:ascii="Arial" w:eastAsia="Arial" w:hAnsi="Arial" w:cs="Arial"/>
          <w:sz w:val="20"/>
          <w:szCs w:val="20"/>
        </w:rPr>
      </w:pPr>
      <w:r>
        <w:rPr>
          <w:rFonts w:ascii="Arial" w:eastAsia="Arial" w:hAnsi="Arial" w:cs="Arial"/>
          <w:sz w:val="20"/>
          <w:szCs w:val="20"/>
        </w:rPr>
        <w:br w:type="page"/>
      </w:r>
    </w:p>
    <w:p w:rsidR="007243AA" w:rsidRDefault="007243AA">
      <w:pPr>
        <w:spacing w:after="160" w:line="259" w:lineRule="auto"/>
        <w:rPr>
          <w:rFonts w:ascii="Arial" w:eastAsia="Arial" w:hAnsi="Arial" w:cs="Arial"/>
          <w:sz w:val="20"/>
          <w:szCs w:val="20"/>
        </w:rPr>
      </w:pPr>
    </w:p>
    <w:p w:rsidR="00307DB1" w:rsidRPr="007F6A26" w:rsidRDefault="00307DB1" w:rsidP="00307DB1">
      <w:pPr>
        <w:rPr>
          <w:rFonts w:ascii="Arial" w:eastAsia="Arial" w:hAnsi="Arial" w:cs="Arial"/>
          <w:sz w:val="20"/>
          <w:szCs w:val="20"/>
        </w:rPr>
      </w:pPr>
      <w:r w:rsidRPr="007F6A26">
        <w:rPr>
          <w:rFonts w:ascii="Arial" w:eastAsia="Arial" w:hAnsi="Arial" w:cs="Arial"/>
          <w:b/>
          <w:sz w:val="20"/>
          <w:szCs w:val="20"/>
        </w:rPr>
        <w:t xml:space="preserve">Graf č. </w:t>
      </w:r>
      <w:r w:rsidR="007243AA">
        <w:rPr>
          <w:rFonts w:ascii="Arial" w:eastAsia="Arial" w:hAnsi="Arial" w:cs="Arial"/>
          <w:b/>
          <w:sz w:val="20"/>
          <w:szCs w:val="20"/>
        </w:rPr>
        <w:t>30:</w:t>
      </w:r>
      <w:r w:rsidR="007801CF">
        <w:rPr>
          <w:rFonts w:ascii="Arial" w:eastAsia="Arial" w:hAnsi="Arial" w:cs="Arial"/>
          <w:b/>
          <w:sz w:val="20"/>
          <w:szCs w:val="20"/>
        </w:rPr>
        <w:t xml:space="preserve"> </w:t>
      </w:r>
      <w:r w:rsidR="007801CF" w:rsidRPr="007801CF">
        <w:rPr>
          <w:rFonts w:ascii="Arial" w:eastAsia="Arial" w:hAnsi="Arial" w:cs="Arial"/>
          <w:sz w:val="20"/>
          <w:szCs w:val="20"/>
        </w:rPr>
        <w:t>Srovnání počtu</w:t>
      </w:r>
      <w:r w:rsidRPr="007F6A26">
        <w:rPr>
          <w:rFonts w:ascii="Arial" w:eastAsia="Arial" w:hAnsi="Arial" w:cs="Arial"/>
          <w:sz w:val="20"/>
          <w:szCs w:val="20"/>
        </w:rPr>
        <w:t xml:space="preserve"> uživatelů dle specifikace</w:t>
      </w:r>
    </w:p>
    <w:p w:rsidR="00307DB1" w:rsidRDefault="00307DB1" w:rsidP="00307DB1">
      <w:pPr>
        <w:rPr>
          <w:rFonts w:ascii="Arial" w:eastAsia="Arial" w:hAnsi="Arial" w:cs="Arial"/>
        </w:rPr>
      </w:pPr>
      <w:r>
        <w:rPr>
          <w:rFonts w:ascii="Arial" w:eastAsia="Arial" w:hAnsi="Arial" w:cs="Arial"/>
          <w:noProof/>
        </w:rPr>
        <w:drawing>
          <wp:inline distT="0" distB="0" distL="0" distR="0" wp14:anchorId="72D066F5" wp14:editId="400ACA9A">
            <wp:extent cx="5696268" cy="3653822"/>
            <wp:effectExtent l="0" t="0" r="0" b="0"/>
            <wp:docPr id="2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9"/>
                    <a:srcRect/>
                    <a:stretch>
                      <a:fillRect/>
                    </a:stretch>
                  </pic:blipFill>
                  <pic:spPr>
                    <a:xfrm>
                      <a:off x="0" y="0"/>
                      <a:ext cx="5696268" cy="3653822"/>
                    </a:xfrm>
                    <a:prstGeom prst="rect">
                      <a:avLst/>
                    </a:prstGeom>
                    <a:ln/>
                  </pic:spPr>
                </pic:pic>
              </a:graphicData>
            </a:graphic>
          </wp:inline>
        </w:drawing>
      </w:r>
    </w:p>
    <w:p w:rsidR="00307DB1" w:rsidRPr="007243AA" w:rsidRDefault="00307DB1" w:rsidP="00307DB1">
      <w:pPr>
        <w:rPr>
          <w:rFonts w:ascii="Arial" w:eastAsia="Arial" w:hAnsi="Arial" w:cs="Arial"/>
          <w:sz w:val="16"/>
          <w:szCs w:val="16"/>
        </w:rPr>
      </w:pPr>
      <w:r w:rsidRPr="007243AA">
        <w:rPr>
          <w:rFonts w:ascii="Arial" w:eastAsia="Arial" w:hAnsi="Arial" w:cs="Arial"/>
          <w:sz w:val="16"/>
          <w:szCs w:val="16"/>
        </w:rPr>
        <w:t>Poznámka: Data 2017 k 31.12.2017; data 2018: k 30.6.2018</w:t>
      </w:r>
    </w:p>
    <w:p w:rsidR="00307DB1" w:rsidRDefault="007F6A26" w:rsidP="007F6A26">
      <w:pPr>
        <w:rPr>
          <w:rFonts w:ascii="Arial" w:eastAsia="Arial" w:hAnsi="Arial" w:cs="Arial"/>
        </w:rPr>
      </w:pPr>
      <w:r w:rsidRPr="007243AA">
        <w:rPr>
          <w:rFonts w:ascii="Arial" w:eastAsia="Arial" w:hAnsi="Arial" w:cs="Arial"/>
          <w:sz w:val="16"/>
          <w:szCs w:val="16"/>
        </w:rPr>
        <w:t>Zdroj: Vlastní šetření</w:t>
      </w:r>
      <w:r w:rsidRPr="007F6A26">
        <w:rPr>
          <w:rFonts w:ascii="Arial" w:eastAsia="Arial" w:hAnsi="Arial" w:cs="Arial"/>
          <w:sz w:val="20"/>
          <w:szCs w:val="20"/>
        </w:rPr>
        <w:br/>
      </w:r>
    </w:p>
    <w:p w:rsidR="00307DB1" w:rsidRPr="004D5506" w:rsidRDefault="00307DB1" w:rsidP="00307DB1">
      <w:pPr>
        <w:jc w:val="both"/>
        <w:rPr>
          <w:sz w:val="20"/>
          <w:szCs w:val="20"/>
        </w:rPr>
      </w:pPr>
      <w:r w:rsidRPr="004D5506">
        <w:rPr>
          <w:rFonts w:ascii="Arial" w:eastAsia="Arial" w:hAnsi="Arial" w:cs="Arial"/>
          <w:sz w:val="20"/>
          <w:szCs w:val="20"/>
        </w:rPr>
        <w:t>Nejvíce využívají sociální služby senioři, děti a mládež, osoby v krizi a osoby ohrožené závislostí nebo závislé. I když jsou zde neúplné údaje za rok 2018, je zřejmé, že potřeba využívání sociálních služeb roste. Některé hodnoty v polovině roku 2018 dosahují stejného počtu uživatelů, nebo se k nim blíží</w:t>
      </w:r>
      <w:r w:rsidR="007801CF">
        <w:rPr>
          <w:rFonts w:ascii="Arial" w:eastAsia="Arial" w:hAnsi="Arial" w:cs="Arial"/>
          <w:sz w:val="20"/>
          <w:szCs w:val="20"/>
        </w:rPr>
        <w:t>,</w:t>
      </w:r>
      <w:r w:rsidRPr="004D5506">
        <w:rPr>
          <w:rFonts w:ascii="Arial" w:eastAsia="Arial" w:hAnsi="Arial" w:cs="Arial"/>
          <w:sz w:val="20"/>
          <w:szCs w:val="20"/>
        </w:rPr>
        <w:t xml:space="preserve"> jako hodno</w:t>
      </w:r>
      <w:r w:rsidR="007801CF">
        <w:rPr>
          <w:rFonts w:ascii="Arial" w:eastAsia="Arial" w:hAnsi="Arial" w:cs="Arial"/>
          <w:sz w:val="20"/>
          <w:szCs w:val="20"/>
        </w:rPr>
        <w:t>ty na konci roku 2017. H</w:t>
      </w:r>
      <w:r w:rsidRPr="004D5506">
        <w:rPr>
          <w:rFonts w:ascii="Arial" w:eastAsia="Arial" w:hAnsi="Arial" w:cs="Arial"/>
          <w:sz w:val="20"/>
          <w:szCs w:val="20"/>
        </w:rPr>
        <w:t>odnoty v polovině roku 2018 u osob s mentálním postižením převyšují hodnoty na konci roku 2017.</w:t>
      </w:r>
    </w:p>
    <w:p w:rsidR="007243AA" w:rsidRDefault="007243AA">
      <w:pPr>
        <w:spacing w:after="160" w:line="259" w:lineRule="auto"/>
        <w:rPr>
          <w:rFonts w:ascii="Arial" w:hAnsi="Arial" w:cs="Arial"/>
          <w:sz w:val="20"/>
          <w:szCs w:val="20"/>
        </w:rPr>
      </w:pPr>
      <w:r>
        <w:rPr>
          <w:rFonts w:ascii="Arial" w:hAnsi="Arial" w:cs="Arial"/>
          <w:sz w:val="20"/>
          <w:szCs w:val="20"/>
        </w:rPr>
        <w:br w:type="page"/>
      </w:r>
    </w:p>
    <w:p w:rsidR="006E1C34" w:rsidRPr="00870F3F" w:rsidRDefault="00870F3F" w:rsidP="00870F3F">
      <w:pPr>
        <w:pStyle w:val="Nadpis10"/>
      </w:pPr>
      <w:bookmarkStart w:id="104" w:name="_Toc25825062"/>
      <w:r w:rsidRPr="00870F3F">
        <w:lastRenderedPageBreak/>
        <w:t xml:space="preserve">4. </w:t>
      </w:r>
      <w:r w:rsidR="006E1C34" w:rsidRPr="00870F3F">
        <w:t>Sociodemografická analýza prioritních oblastí</w:t>
      </w:r>
      <w:bookmarkEnd w:id="104"/>
    </w:p>
    <w:p w:rsidR="006E1C34" w:rsidRPr="000F793E" w:rsidRDefault="00870F3F" w:rsidP="00870F3F">
      <w:pPr>
        <w:pStyle w:val="Nadpis3"/>
      </w:pPr>
      <w:bookmarkStart w:id="105" w:name="_Toc25825063"/>
      <w:r>
        <w:t xml:space="preserve">4.1 </w:t>
      </w:r>
      <w:r w:rsidR="006A0473" w:rsidRPr="000F793E">
        <w:t>Prioritní oblast: Péče o seniory</w:t>
      </w:r>
      <w:bookmarkEnd w:id="105"/>
    </w:p>
    <w:p w:rsidR="00B65526" w:rsidRDefault="00B65526" w:rsidP="00B65526">
      <w:pPr>
        <w:pStyle w:val="Nadpis4"/>
      </w:pPr>
    </w:p>
    <w:p w:rsidR="00B65526" w:rsidRPr="00B17494" w:rsidRDefault="002C3E82" w:rsidP="002C3E82">
      <w:pPr>
        <w:rPr>
          <w:rFonts w:ascii="Arial" w:hAnsi="Arial" w:cs="Arial"/>
          <w:b/>
          <w:color w:val="2E74B5" w:themeColor="accent1" w:themeShade="BF"/>
        </w:rPr>
      </w:pPr>
      <w:r w:rsidRPr="00B17494">
        <w:rPr>
          <w:rFonts w:ascii="Arial" w:hAnsi="Arial" w:cs="Arial"/>
          <w:b/>
          <w:color w:val="2E74B5" w:themeColor="accent1" w:themeShade="BF"/>
        </w:rPr>
        <w:t>Cílová skupina</w:t>
      </w:r>
    </w:p>
    <w:p w:rsidR="00B65526" w:rsidRPr="00D05336" w:rsidRDefault="00B65526" w:rsidP="00B65526">
      <w:pPr>
        <w:rPr>
          <w:rFonts w:ascii="Arial" w:hAnsi="Arial" w:cs="Arial"/>
          <w:sz w:val="20"/>
          <w:szCs w:val="20"/>
        </w:rPr>
      </w:pPr>
      <w:r w:rsidRPr="00D05336">
        <w:rPr>
          <w:rFonts w:ascii="Arial" w:hAnsi="Arial" w:cs="Arial"/>
          <w:sz w:val="20"/>
          <w:szCs w:val="20"/>
        </w:rPr>
        <w:t xml:space="preserve">Světová zdravotnická organizace člení střední a vyšší věk následovně: </w:t>
      </w:r>
    </w:p>
    <w:p w:rsidR="00B65526" w:rsidRPr="00D05336" w:rsidRDefault="00B65526" w:rsidP="009D48D4">
      <w:pPr>
        <w:pStyle w:val="Bezmezer"/>
        <w:numPr>
          <w:ilvl w:val="0"/>
          <w:numId w:val="22"/>
        </w:numPr>
        <w:rPr>
          <w:rFonts w:ascii="Arial" w:hAnsi="Arial" w:cs="Arial"/>
          <w:sz w:val="20"/>
          <w:szCs w:val="20"/>
        </w:rPr>
      </w:pPr>
      <w:r w:rsidRPr="00D05336">
        <w:rPr>
          <w:rFonts w:ascii="Arial" w:hAnsi="Arial" w:cs="Arial"/>
          <w:sz w:val="20"/>
          <w:szCs w:val="20"/>
        </w:rPr>
        <w:t>období středního věku</w:t>
      </w:r>
      <w:r>
        <w:rPr>
          <w:rFonts w:ascii="Arial" w:hAnsi="Arial" w:cs="Arial"/>
          <w:sz w:val="20"/>
          <w:szCs w:val="20"/>
        </w:rPr>
        <w:t xml:space="preserve"> </w:t>
      </w:r>
      <w:r w:rsidR="009C263D">
        <w:rPr>
          <w:rFonts w:ascii="Arial" w:hAnsi="Arial" w:cs="Arial"/>
          <w:sz w:val="20"/>
          <w:szCs w:val="20"/>
        </w:rPr>
        <w:t>–</w:t>
      </w:r>
      <w:r w:rsidRPr="00D05336">
        <w:rPr>
          <w:rFonts w:ascii="Arial" w:hAnsi="Arial" w:cs="Arial"/>
          <w:sz w:val="20"/>
          <w:szCs w:val="20"/>
        </w:rPr>
        <w:t xml:space="preserve"> </w:t>
      </w:r>
      <w:r>
        <w:rPr>
          <w:rFonts w:ascii="Arial" w:hAnsi="Arial" w:cs="Arial"/>
          <w:sz w:val="20"/>
          <w:szCs w:val="20"/>
        </w:rPr>
        <w:t>45</w:t>
      </w:r>
      <w:r w:rsidR="009C263D">
        <w:rPr>
          <w:rFonts w:ascii="Arial" w:hAnsi="Arial" w:cs="Arial"/>
          <w:sz w:val="20"/>
          <w:szCs w:val="20"/>
        </w:rPr>
        <w:t xml:space="preserve"> </w:t>
      </w:r>
      <w:r>
        <w:rPr>
          <w:rFonts w:ascii="Arial" w:hAnsi="Arial" w:cs="Arial"/>
          <w:sz w:val="20"/>
          <w:szCs w:val="20"/>
        </w:rPr>
        <w:t>-59 let,</w:t>
      </w:r>
    </w:p>
    <w:p w:rsidR="00B65526" w:rsidRPr="00D05336" w:rsidRDefault="00B65526" w:rsidP="009D48D4">
      <w:pPr>
        <w:pStyle w:val="Bezmezer"/>
        <w:numPr>
          <w:ilvl w:val="0"/>
          <w:numId w:val="22"/>
        </w:numPr>
        <w:rPr>
          <w:rFonts w:ascii="Arial" w:hAnsi="Arial" w:cs="Arial"/>
          <w:sz w:val="20"/>
          <w:szCs w:val="20"/>
        </w:rPr>
      </w:pPr>
      <w:r w:rsidRPr="00D05336">
        <w:rPr>
          <w:rFonts w:ascii="Arial" w:hAnsi="Arial" w:cs="Arial"/>
          <w:sz w:val="20"/>
          <w:szCs w:val="20"/>
        </w:rPr>
        <w:t xml:space="preserve">období raného stáří </w:t>
      </w:r>
      <w:r>
        <w:rPr>
          <w:rFonts w:ascii="Arial" w:hAnsi="Arial" w:cs="Arial"/>
          <w:sz w:val="20"/>
          <w:szCs w:val="20"/>
        </w:rPr>
        <w:t>- staršího věku: 60</w:t>
      </w:r>
      <w:r w:rsidR="009C263D">
        <w:rPr>
          <w:rFonts w:ascii="Arial" w:hAnsi="Arial" w:cs="Arial"/>
          <w:sz w:val="20"/>
          <w:szCs w:val="20"/>
        </w:rPr>
        <w:t xml:space="preserve"> </w:t>
      </w:r>
      <w:r>
        <w:rPr>
          <w:rFonts w:ascii="Arial" w:hAnsi="Arial" w:cs="Arial"/>
          <w:sz w:val="20"/>
          <w:szCs w:val="20"/>
        </w:rPr>
        <w:t>-</w:t>
      </w:r>
      <w:r w:rsidR="009C263D">
        <w:rPr>
          <w:rFonts w:ascii="Arial" w:hAnsi="Arial" w:cs="Arial"/>
          <w:sz w:val="20"/>
          <w:szCs w:val="20"/>
        </w:rPr>
        <w:t xml:space="preserve"> </w:t>
      </w:r>
      <w:r>
        <w:rPr>
          <w:rFonts w:ascii="Arial" w:hAnsi="Arial" w:cs="Arial"/>
          <w:sz w:val="20"/>
          <w:szCs w:val="20"/>
        </w:rPr>
        <w:t>74 let,</w:t>
      </w:r>
    </w:p>
    <w:p w:rsidR="00B65526" w:rsidRPr="00D05336" w:rsidRDefault="00B65526" w:rsidP="009D48D4">
      <w:pPr>
        <w:pStyle w:val="Bezmezer"/>
        <w:numPr>
          <w:ilvl w:val="0"/>
          <w:numId w:val="22"/>
        </w:numPr>
        <w:rPr>
          <w:rFonts w:ascii="Arial" w:hAnsi="Arial" w:cs="Arial"/>
          <w:sz w:val="20"/>
          <w:szCs w:val="20"/>
        </w:rPr>
      </w:pPr>
      <w:r w:rsidRPr="00D05336">
        <w:rPr>
          <w:rFonts w:ascii="Arial" w:hAnsi="Arial" w:cs="Arial"/>
          <w:sz w:val="20"/>
          <w:szCs w:val="20"/>
        </w:rPr>
        <w:t xml:space="preserve">období vlastního stáří </w:t>
      </w:r>
      <w:r>
        <w:rPr>
          <w:rFonts w:ascii="Arial" w:hAnsi="Arial" w:cs="Arial"/>
          <w:sz w:val="20"/>
          <w:szCs w:val="20"/>
        </w:rPr>
        <w:t xml:space="preserve">- </w:t>
      </w:r>
      <w:r w:rsidRPr="00D05336">
        <w:rPr>
          <w:rFonts w:ascii="Arial" w:hAnsi="Arial" w:cs="Arial"/>
          <w:sz w:val="20"/>
          <w:szCs w:val="20"/>
        </w:rPr>
        <w:t>pokroč</w:t>
      </w:r>
      <w:r>
        <w:rPr>
          <w:rFonts w:ascii="Arial" w:hAnsi="Arial" w:cs="Arial"/>
          <w:sz w:val="20"/>
          <w:szCs w:val="20"/>
        </w:rPr>
        <w:t>ilého, vysokého věku: 75 - 89 let,</w:t>
      </w:r>
    </w:p>
    <w:p w:rsidR="00B65526" w:rsidRPr="00D05336" w:rsidRDefault="00B65526" w:rsidP="009D48D4">
      <w:pPr>
        <w:pStyle w:val="Bezmezer"/>
        <w:numPr>
          <w:ilvl w:val="0"/>
          <w:numId w:val="22"/>
        </w:numPr>
        <w:rPr>
          <w:rFonts w:ascii="Arial" w:hAnsi="Arial" w:cs="Arial"/>
          <w:sz w:val="20"/>
          <w:szCs w:val="20"/>
        </w:rPr>
      </w:pPr>
      <w:r w:rsidRPr="00D05336">
        <w:rPr>
          <w:rFonts w:ascii="Arial" w:hAnsi="Arial" w:cs="Arial"/>
          <w:sz w:val="20"/>
          <w:szCs w:val="20"/>
        </w:rPr>
        <w:t>období dlouhověkosti</w:t>
      </w:r>
      <w:r>
        <w:rPr>
          <w:rFonts w:ascii="Arial" w:hAnsi="Arial" w:cs="Arial"/>
          <w:sz w:val="20"/>
          <w:szCs w:val="20"/>
        </w:rPr>
        <w:t xml:space="preserve"> -</w:t>
      </w:r>
      <w:r w:rsidRPr="00D05336">
        <w:rPr>
          <w:rFonts w:ascii="Arial" w:hAnsi="Arial" w:cs="Arial"/>
          <w:sz w:val="20"/>
          <w:szCs w:val="20"/>
        </w:rPr>
        <w:t xml:space="preserve"> nad 90 let</w:t>
      </w:r>
      <w:r>
        <w:rPr>
          <w:rFonts w:ascii="Arial" w:hAnsi="Arial" w:cs="Arial"/>
          <w:sz w:val="20"/>
          <w:szCs w:val="20"/>
        </w:rPr>
        <w:t>.</w:t>
      </w:r>
    </w:p>
    <w:p w:rsidR="00B65526" w:rsidRPr="00D05336" w:rsidRDefault="00B65526" w:rsidP="00B65526">
      <w:pPr>
        <w:rPr>
          <w:rFonts w:ascii="Arial" w:hAnsi="Arial" w:cs="Arial"/>
          <w:sz w:val="20"/>
          <w:szCs w:val="20"/>
        </w:rPr>
      </w:pPr>
    </w:p>
    <w:p w:rsidR="00B65526" w:rsidRDefault="009C263D" w:rsidP="00B65526">
      <w:pPr>
        <w:pStyle w:val="Bezmezer"/>
        <w:rPr>
          <w:rFonts w:ascii="Arial" w:hAnsi="Arial" w:cs="Arial"/>
          <w:sz w:val="20"/>
          <w:szCs w:val="20"/>
        </w:rPr>
      </w:pPr>
      <w:r>
        <w:rPr>
          <w:rFonts w:ascii="Arial" w:hAnsi="Arial" w:cs="Arial"/>
          <w:sz w:val="20"/>
          <w:szCs w:val="20"/>
        </w:rPr>
        <w:t>Mezi varianty rozdělující osoby</w:t>
      </w:r>
      <w:r w:rsidR="00B65526" w:rsidRPr="00D05336">
        <w:rPr>
          <w:rFonts w:ascii="Arial" w:hAnsi="Arial" w:cs="Arial"/>
          <w:sz w:val="20"/>
          <w:szCs w:val="20"/>
        </w:rPr>
        <w:t xml:space="preserve"> starší 65 let patří rozlišení na kategorii třetího a čtvrtého věku. Třetí věk značí aktivní a nezávislý život ve stáří, naproti tomu čtvrtý věk je obdobím, kdy se člověk</w:t>
      </w:r>
      <w:r w:rsidR="00B65526">
        <w:rPr>
          <w:rFonts w:ascii="Arial" w:hAnsi="Arial" w:cs="Arial"/>
          <w:sz w:val="20"/>
          <w:szCs w:val="20"/>
        </w:rPr>
        <w:t xml:space="preserve"> </w:t>
      </w:r>
      <w:r w:rsidR="00B65526" w:rsidRPr="00D05336">
        <w:rPr>
          <w:rFonts w:ascii="Arial" w:hAnsi="Arial" w:cs="Arial"/>
          <w:sz w:val="20"/>
          <w:szCs w:val="20"/>
        </w:rPr>
        <w:t>stává závislým na druhých lidech.</w:t>
      </w:r>
      <w:r w:rsidR="00B65526" w:rsidRPr="00B65526">
        <w:rPr>
          <w:rFonts w:ascii="Arial" w:hAnsi="Arial" w:cs="Arial"/>
          <w:sz w:val="20"/>
          <w:szCs w:val="20"/>
        </w:rPr>
        <w:t xml:space="preserve"> </w:t>
      </w:r>
    </w:p>
    <w:p w:rsidR="00B65526" w:rsidRPr="00B17494" w:rsidRDefault="00B65526" w:rsidP="00B65526">
      <w:pPr>
        <w:pStyle w:val="Bezmezer"/>
        <w:rPr>
          <w:rFonts w:ascii="Arial" w:hAnsi="Arial" w:cs="Arial"/>
          <w:sz w:val="16"/>
          <w:szCs w:val="16"/>
        </w:rPr>
      </w:pPr>
      <w:r w:rsidRPr="00B17494">
        <w:rPr>
          <w:rFonts w:ascii="Arial" w:hAnsi="Arial" w:cs="Arial"/>
          <w:sz w:val="16"/>
          <w:szCs w:val="16"/>
        </w:rPr>
        <w:t>Zdroj: Haškovcová, 2010</w:t>
      </w:r>
    </w:p>
    <w:p w:rsidR="00B65526" w:rsidRDefault="00B65526" w:rsidP="007243AA">
      <w:pPr>
        <w:pStyle w:val="Bezmezer"/>
        <w:rPr>
          <w:rFonts w:ascii="Arial" w:hAnsi="Arial" w:cs="Arial"/>
          <w:sz w:val="20"/>
          <w:szCs w:val="20"/>
        </w:rPr>
      </w:pPr>
    </w:p>
    <w:p w:rsidR="00026365" w:rsidRDefault="00B17494" w:rsidP="00B17494">
      <w:pPr>
        <w:pStyle w:val="Nadpis4"/>
      </w:pPr>
      <w:r>
        <w:t>4.1.1 Přehled počtu seniorů v ORP Týn nad Vltavou a srovnání s vyššími správními</w:t>
      </w:r>
    </w:p>
    <w:p w:rsidR="002C3E82" w:rsidRPr="00D05336" w:rsidRDefault="00026365" w:rsidP="00026365">
      <w:pPr>
        <w:pStyle w:val="Nadpis4"/>
        <w:ind w:firstLine="10"/>
      </w:pPr>
      <w:r>
        <w:t xml:space="preserve">        </w:t>
      </w:r>
      <w:r w:rsidR="00B17494">
        <w:t xml:space="preserve"> celky</w:t>
      </w:r>
    </w:p>
    <w:p w:rsidR="00B17494" w:rsidRDefault="00B17494" w:rsidP="007243AA">
      <w:pPr>
        <w:keepNext/>
        <w:keepLines/>
        <w:shd w:val="clear" w:color="auto" w:fill="FFFFFF"/>
        <w:tabs>
          <w:tab w:val="left" w:pos="2268"/>
        </w:tabs>
        <w:ind w:left="10"/>
        <w:rPr>
          <w:rFonts w:ascii="Arial" w:hAnsi="Arial" w:cs="Arial"/>
          <w:b/>
          <w:bCs/>
          <w:iCs/>
          <w:sz w:val="20"/>
          <w:szCs w:val="20"/>
        </w:rPr>
      </w:pPr>
    </w:p>
    <w:p w:rsidR="005543F5" w:rsidRPr="00F01290" w:rsidRDefault="005543F5" w:rsidP="007243AA">
      <w:pPr>
        <w:keepNext/>
        <w:keepLines/>
        <w:shd w:val="clear" w:color="auto" w:fill="FFFFFF"/>
        <w:tabs>
          <w:tab w:val="left" w:pos="2268"/>
        </w:tabs>
        <w:ind w:left="10"/>
        <w:rPr>
          <w:rFonts w:ascii="Arial" w:hAnsi="Arial" w:cs="Arial"/>
          <w:b/>
          <w:bCs/>
          <w:iCs/>
          <w:sz w:val="20"/>
          <w:szCs w:val="20"/>
        </w:rPr>
      </w:pPr>
      <w:r w:rsidRPr="00F01290">
        <w:rPr>
          <w:rFonts w:ascii="Arial" w:hAnsi="Arial" w:cs="Arial"/>
          <w:b/>
          <w:bCs/>
          <w:iCs/>
          <w:sz w:val="20"/>
          <w:szCs w:val="20"/>
        </w:rPr>
        <w:t xml:space="preserve">Tabulka č. </w:t>
      </w:r>
      <w:r w:rsidR="007243AA" w:rsidRPr="007243AA">
        <w:rPr>
          <w:rFonts w:ascii="Arial" w:hAnsi="Arial" w:cs="Arial"/>
          <w:b/>
          <w:bCs/>
          <w:iCs/>
          <w:sz w:val="20"/>
          <w:szCs w:val="20"/>
        </w:rPr>
        <w:t>56</w:t>
      </w:r>
      <w:r w:rsidRPr="007243AA">
        <w:rPr>
          <w:rFonts w:ascii="Arial" w:hAnsi="Arial" w:cs="Arial"/>
          <w:b/>
          <w:bCs/>
          <w:iCs/>
          <w:sz w:val="20"/>
          <w:szCs w:val="20"/>
        </w:rPr>
        <w:t>:</w:t>
      </w:r>
      <w:r w:rsidRPr="00F01290">
        <w:rPr>
          <w:rFonts w:ascii="Arial" w:hAnsi="Arial" w:cs="Arial"/>
          <w:b/>
          <w:bCs/>
          <w:iCs/>
          <w:sz w:val="20"/>
          <w:szCs w:val="20"/>
        </w:rPr>
        <w:t xml:space="preserve"> </w:t>
      </w:r>
      <w:r w:rsidRPr="00617E3B">
        <w:rPr>
          <w:rFonts w:ascii="Arial" w:hAnsi="Arial" w:cs="Arial"/>
          <w:bCs/>
          <w:iCs/>
          <w:sz w:val="20"/>
          <w:szCs w:val="20"/>
        </w:rPr>
        <w:t>Věkové složení seniorů v ORP Týn nad Vltavou</w:t>
      </w:r>
      <w:r w:rsidR="00F01290" w:rsidRPr="00617E3B">
        <w:rPr>
          <w:rFonts w:ascii="Arial" w:hAnsi="Arial" w:cs="Arial"/>
          <w:bCs/>
          <w:iCs/>
          <w:sz w:val="20"/>
          <w:szCs w:val="20"/>
        </w:rPr>
        <w:t xml:space="preserve"> k </w:t>
      </w:r>
      <w:r w:rsidR="000F793E" w:rsidRPr="00617E3B">
        <w:rPr>
          <w:rFonts w:ascii="Arial" w:hAnsi="Arial" w:cs="Arial"/>
          <w:bCs/>
          <w:iCs/>
          <w:sz w:val="20"/>
          <w:szCs w:val="20"/>
        </w:rPr>
        <w:t>3</w:t>
      </w:r>
      <w:r w:rsidR="00F01290" w:rsidRPr="00617E3B">
        <w:rPr>
          <w:rFonts w:ascii="Arial" w:hAnsi="Arial" w:cs="Arial"/>
          <w:bCs/>
          <w:iCs/>
          <w:sz w:val="20"/>
          <w:szCs w:val="20"/>
        </w:rPr>
        <w:t>1.1</w:t>
      </w:r>
      <w:r w:rsidR="000F793E" w:rsidRPr="00617E3B">
        <w:rPr>
          <w:rFonts w:ascii="Arial" w:hAnsi="Arial" w:cs="Arial"/>
          <w:bCs/>
          <w:iCs/>
          <w:sz w:val="20"/>
          <w:szCs w:val="20"/>
        </w:rPr>
        <w:t>2</w:t>
      </w:r>
      <w:r w:rsidR="00F01290" w:rsidRPr="00617E3B">
        <w:rPr>
          <w:rFonts w:ascii="Arial" w:hAnsi="Arial" w:cs="Arial"/>
          <w:bCs/>
          <w:iCs/>
          <w:sz w:val="20"/>
          <w:szCs w:val="20"/>
        </w:rPr>
        <w:t>.201</w:t>
      </w:r>
      <w:r w:rsidR="000F793E" w:rsidRPr="00617E3B">
        <w:rPr>
          <w:rFonts w:ascii="Arial" w:hAnsi="Arial" w:cs="Arial"/>
          <w:bCs/>
          <w:iCs/>
          <w:sz w:val="20"/>
          <w:szCs w:val="20"/>
        </w:rPr>
        <w:t>8</w:t>
      </w:r>
    </w:p>
    <w:tbl>
      <w:tblPr>
        <w:tblStyle w:val="Mkatabulky"/>
        <w:tblW w:w="0" w:type="auto"/>
        <w:tblInd w:w="10" w:type="dxa"/>
        <w:tblLook w:val="04A0" w:firstRow="1" w:lastRow="0" w:firstColumn="1" w:lastColumn="0" w:noHBand="0" w:noVBand="1"/>
      </w:tblPr>
      <w:tblGrid>
        <w:gridCol w:w="3529"/>
        <w:gridCol w:w="1199"/>
        <w:gridCol w:w="1138"/>
        <w:gridCol w:w="1134"/>
        <w:gridCol w:w="1134"/>
        <w:gridCol w:w="1558"/>
      </w:tblGrid>
      <w:tr w:rsidR="00F01290" w:rsidRPr="00DD1770" w:rsidTr="007243AA">
        <w:tc>
          <w:tcPr>
            <w:tcW w:w="3529" w:type="dxa"/>
            <w:vMerge w:val="restart"/>
            <w:shd w:val="clear" w:color="auto" w:fill="FFC000"/>
            <w:vAlign w:val="center"/>
          </w:tcPr>
          <w:p w:rsidR="00F01290" w:rsidRPr="00DD1770" w:rsidRDefault="00F01290" w:rsidP="00F01290">
            <w:pPr>
              <w:jc w:val="center"/>
              <w:rPr>
                <w:rFonts w:ascii="Arial" w:hAnsi="Arial" w:cs="Arial"/>
                <w:b/>
                <w:sz w:val="20"/>
                <w:szCs w:val="20"/>
              </w:rPr>
            </w:pPr>
            <w:r w:rsidRPr="00DD1770">
              <w:rPr>
                <w:rFonts w:ascii="Arial" w:hAnsi="Arial" w:cs="Arial"/>
                <w:b/>
                <w:sz w:val="20"/>
                <w:szCs w:val="20"/>
              </w:rPr>
              <w:t>Název obce</w:t>
            </w:r>
          </w:p>
        </w:tc>
        <w:tc>
          <w:tcPr>
            <w:tcW w:w="1199" w:type="dxa"/>
            <w:vMerge w:val="restart"/>
            <w:shd w:val="clear" w:color="auto" w:fill="FFC000"/>
            <w:vAlign w:val="center"/>
          </w:tcPr>
          <w:p w:rsidR="00F01290" w:rsidRPr="00DD1770" w:rsidRDefault="00F01290" w:rsidP="00F01290">
            <w:pPr>
              <w:jc w:val="center"/>
              <w:rPr>
                <w:rFonts w:ascii="Arial" w:hAnsi="Arial" w:cs="Arial"/>
                <w:b/>
                <w:sz w:val="20"/>
                <w:szCs w:val="20"/>
              </w:rPr>
            </w:pPr>
            <w:r>
              <w:rPr>
                <w:rFonts w:ascii="Arial" w:hAnsi="Arial" w:cs="Arial"/>
                <w:b/>
                <w:sz w:val="20"/>
                <w:szCs w:val="20"/>
              </w:rPr>
              <w:t>Počet obyvatel</w:t>
            </w:r>
          </w:p>
        </w:tc>
        <w:tc>
          <w:tcPr>
            <w:tcW w:w="3406" w:type="dxa"/>
            <w:gridSpan w:val="3"/>
            <w:shd w:val="clear" w:color="auto" w:fill="FFC000"/>
            <w:vAlign w:val="center"/>
          </w:tcPr>
          <w:p w:rsidR="00F01290" w:rsidRPr="00DD1770" w:rsidRDefault="00F01290" w:rsidP="00F01290">
            <w:pPr>
              <w:jc w:val="center"/>
              <w:rPr>
                <w:rFonts w:ascii="Arial" w:hAnsi="Arial" w:cs="Arial"/>
                <w:b/>
                <w:sz w:val="20"/>
                <w:szCs w:val="20"/>
              </w:rPr>
            </w:pPr>
            <w:r w:rsidRPr="00DD1770">
              <w:rPr>
                <w:rFonts w:ascii="Arial" w:hAnsi="Arial" w:cs="Arial"/>
                <w:b/>
                <w:sz w:val="20"/>
                <w:szCs w:val="20"/>
              </w:rPr>
              <w:t>65 a více</w:t>
            </w:r>
          </w:p>
        </w:tc>
        <w:tc>
          <w:tcPr>
            <w:tcW w:w="1558" w:type="dxa"/>
            <w:vMerge w:val="restart"/>
            <w:shd w:val="clear" w:color="auto" w:fill="FFC000"/>
            <w:vAlign w:val="center"/>
          </w:tcPr>
          <w:p w:rsidR="00F01290" w:rsidRPr="00DD1770" w:rsidRDefault="00F01290" w:rsidP="00F01290">
            <w:pPr>
              <w:jc w:val="center"/>
              <w:rPr>
                <w:rFonts w:ascii="Arial" w:hAnsi="Arial" w:cs="Arial"/>
                <w:b/>
                <w:sz w:val="20"/>
                <w:szCs w:val="20"/>
              </w:rPr>
            </w:pPr>
            <w:r w:rsidRPr="00DD1770">
              <w:rPr>
                <w:rFonts w:ascii="Arial" w:hAnsi="Arial" w:cs="Arial"/>
                <w:b/>
                <w:sz w:val="20"/>
                <w:szCs w:val="20"/>
              </w:rPr>
              <w:t>Prům</w:t>
            </w:r>
            <w:r>
              <w:rPr>
                <w:rFonts w:ascii="Arial" w:hAnsi="Arial" w:cs="Arial"/>
                <w:b/>
                <w:sz w:val="20"/>
                <w:szCs w:val="20"/>
              </w:rPr>
              <w:t>ěrný věk obyvatelstva</w:t>
            </w:r>
          </w:p>
        </w:tc>
      </w:tr>
      <w:tr w:rsidR="00F01290" w:rsidRPr="00DD1770" w:rsidTr="007243AA">
        <w:tc>
          <w:tcPr>
            <w:tcW w:w="3529" w:type="dxa"/>
            <w:vMerge/>
            <w:shd w:val="clear" w:color="auto" w:fill="FFC000"/>
            <w:vAlign w:val="center"/>
          </w:tcPr>
          <w:p w:rsidR="00F01290" w:rsidRPr="00DD1770" w:rsidRDefault="00F01290" w:rsidP="00F01290">
            <w:pPr>
              <w:jc w:val="center"/>
              <w:rPr>
                <w:rFonts w:ascii="Arial" w:hAnsi="Arial" w:cs="Arial"/>
                <w:b/>
                <w:sz w:val="20"/>
                <w:szCs w:val="20"/>
              </w:rPr>
            </w:pPr>
          </w:p>
        </w:tc>
        <w:tc>
          <w:tcPr>
            <w:tcW w:w="1199" w:type="dxa"/>
            <w:vMerge/>
            <w:shd w:val="clear" w:color="auto" w:fill="FFC000"/>
            <w:vAlign w:val="center"/>
          </w:tcPr>
          <w:p w:rsidR="00F01290" w:rsidRPr="00DD1770" w:rsidRDefault="00F01290" w:rsidP="00F01290">
            <w:pPr>
              <w:jc w:val="center"/>
              <w:rPr>
                <w:rFonts w:ascii="Arial" w:hAnsi="Arial" w:cs="Arial"/>
                <w:b/>
                <w:sz w:val="20"/>
                <w:szCs w:val="20"/>
              </w:rPr>
            </w:pPr>
          </w:p>
        </w:tc>
        <w:tc>
          <w:tcPr>
            <w:tcW w:w="1138" w:type="dxa"/>
            <w:shd w:val="clear" w:color="auto" w:fill="FFC000"/>
            <w:vAlign w:val="center"/>
          </w:tcPr>
          <w:p w:rsidR="00F01290" w:rsidRPr="00DD1770" w:rsidRDefault="00F01290" w:rsidP="00F01290">
            <w:pPr>
              <w:jc w:val="center"/>
              <w:rPr>
                <w:rFonts w:ascii="Arial" w:hAnsi="Arial" w:cs="Arial"/>
                <w:b/>
                <w:sz w:val="20"/>
                <w:szCs w:val="20"/>
              </w:rPr>
            </w:pPr>
            <w:r w:rsidRPr="00DD1770">
              <w:rPr>
                <w:rFonts w:ascii="Arial" w:hAnsi="Arial" w:cs="Arial"/>
                <w:b/>
                <w:sz w:val="20"/>
                <w:szCs w:val="20"/>
              </w:rPr>
              <w:t>celkem</w:t>
            </w:r>
          </w:p>
        </w:tc>
        <w:tc>
          <w:tcPr>
            <w:tcW w:w="1134" w:type="dxa"/>
            <w:shd w:val="clear" w:color="auto" w:fill="FFC000"/>
            <w:vAlign w:val="center"/>
          </w:tcPr>
          <w:p w:rsidR="00F01290" w:rsidRPr="00DD1770" w:rsidRDefault="00F01290" w:rsidP="00F01290">
            <w:pPr>
              <w:jc w:val="center"/>
              <w:rPr>
                <w:rFonts w:ascii="Arial" w:hAnsi="Arial" w:cs="Arial"/>
                <w:b/>
                <w:sz w:val="20"/>
                <w:szCs w:val="20"/>
              </w:rPr>
            </w:pPr>
            <w:r w:rsidRPr="00DD1770">
              <w:rPr>
                <w:rFonts w:ascii="Arial" w:hAnsi="Arial" w:cs="Arial"/>
                <w:b/>
                <w:sz w:val="20"/>
                <w:szCs w:val="20"/>
              </w:rPr>
              <w:t>muži</w:t>
            </w:r>
          </w:p>
        </w:tc>
        <w:tc>
          <w:tcPr>
            <w:tcW w:w="1134" w:type="dxa"/>
            <w:shd w:val="clear" w:color="auto" w:fill="FFC000"/>
            <w:vAlign w:val="center"/>
          </w:tcPr>
          <w:p w:rsidR="00F01290" w:rsidRPr="00DD1770" w:rsidRDefault="00F01290" w:rsidP="00F01290">
            <w:pPr>
              <w:jc w:val="center"/>
              <w:rPr>
                <w:rFonts w:ascii="Arial" w:hAnsi="Arial" w:cs="Arial"/>
                <w:b/>
                <w:sz w:val="20"/>
                <w:szCs w:val="20"/>
              </w:rPr>
            </w:pPr>
            <w:r w:rsidRPr="00DD1770">
              <w:rPr>
                <w:rFonts w:ascii="Arial" w:hAnsi="Arial" w:cs="Arial"/>
                <w:b/>
                <w:sz w:val="20"/>
                <w:szCs w:val="20"/>
              </w:rPr>
              <w:t>ženy</w:t>
            </w:r>
          </w:p>
        </w:tc>
        <w:tc>
          <w:tcPr>
            <w:tcW w:w="1558" w:type="dxa"/>
            <w:vMerge/>
            <w:shd w:val="clear" w:color="auto" w:fill="FFC000"/>
            <w:vAlign w:val="center"/>
          </w:tcPr>
          <w:p w:rsidR="00F01290" w:rsidRPr="00DD1770" w:rsidRDefault="00F01290" w:rsidP="00F01290">
            <w:pPr>
              <w:jc w:val="center"/>
              <w:rPr>
                <w:rFonts w:ascii="Arial" w:hAnsi="Arial" w:cs="Arial"/>
                <w:b/>
                <w:sz w:val="20"/>
                <w:szCs w:val="20"/>
              </w:rPr>
            </w:pP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SO ORP Týn nad Vltavou celkem</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14 089</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2 515</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1 074</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1 441</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41,8</w:t>
            </w:r>
          </w:p>
        </w:tc>
      </w:tr>
      <w:tr w:rsidR="00F01290" w:rsidRPr="00DD1770" w:rsidTr="00F01290">
        <w:tc>
          <w:tcPr>
            <w:tcW w:w="9692" w:type="dxa"/>
            <w:gridSpan w:val="6"/>
            <w:vAlign w:val="bottom"/>
          </w:tcPr>
          <w:p w:rsidR="00F01290" w:rsidRPr="00DD1770" w:rsidRDefault="00F01290" w:rsidP="00F01290">
            <w:pPr>
              <w:rPr>
                <w:rFonts w:ascii="Arial" w:hAnsi="Arial" w:cs="Arial"/>
                <w:sz w:val="20"/>
                <w:szCs w:val="20"/>
              </w:rPr>
            </w:pPr>
            <w:r>
              <w:rPr>
                <w:rFonts w:ascii="Arial" w:hAnsi="Arial" w:cs="Arial"/>
                <w:sz w:val="20"/>
                <w:szCs w:val="20"/>
              </w:rPr>
              <w:t>z toho obce</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Bečice</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101</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21</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5</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16</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42,2</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Čenkov u Bechyně</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59</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8</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3</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5</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36,1</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Dobšice</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120</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19</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10</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9</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40,1</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Pr>
                <w:rFonts w:ascii="Arial" w:hAnsi="Arial" w:cs="Arial"/>
                <w:sz w:val="20"/>
                <w:szCs w:val="20"/>
              </w:rPr>
              <w:t>Dolní Bukovsko (městys)</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1 739</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302</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129</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173</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41,4</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Dražíč</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237</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75</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28</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47</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48,2</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Hartmanice</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185</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28</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12</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16</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38,7</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Horní Kněžeklady</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109</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28</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11</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17</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47,0</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Hosty</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160</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37</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21</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16</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46,0</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Chrášťany</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719</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149</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64</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85</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43,3</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Modrá Hůrka</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85</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15</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6</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9</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37,3</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Temelín</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845</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182</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75</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107</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43,2</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Týn nad Vltavou</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8000</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1 340</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568</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772</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41,4</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Všemyslice</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1 109</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194</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86</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108</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42,6</w:t>
            </w:r>
          </w:p>
        </w:tc>
      </w:tr>
      <w:tr w:rsidR="005543F5" w:rsidRPr="00DD1770" w:rsidTr="007243AA">
        <w:tc>
          <w:tcPr>
            <w:tcW w:w="3529" w:type="dxa"/>
            <w:vAlign w:val="bottom"/>
          </w:tcPr>
          <w:p w:rsidR="005543F5" w:rsidRPr="00DD1770" w:rsidRDefault="005543F5" w:rsidP="00F01290">
            <w:pPr>
              <w:rPr>
                <w:rFonts w:ascii="Arial" w:hAnsi="Arial" w:cs="Arial"/>
                <w:sz w:val="20"/>
                <w:szCs w:val="20"/>
              </w:rPr>
            </w:pPr>
            <w:r w:rsidRPr="00DD1770">
              <w:rPr>
                <w:rFonts w:ascii="Arial" w:hAnsi="Arial" w:cs="Arial"/>
                <w:sz w:val="20"/>
                <w:szCs w:val="20"/>
              </w:rPr>
              <w:t>Žimutice</w:t>
            </w:r>
          </w:p>
        </w:tc>
        <w:tc>
          <w:tcPr>
            <w:tcW w:w="1199"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621</w:t>
            </w:r>
          </w:p>
        </w:tc>
        <w:tc>
          <w:tcPr>
            <w:tcW w:w="113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117</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56</w:t>
            </w:r>
          </w:p>
        </w:tc>
        <w:tc>
          <w:tcPr>
            <w:tcW w:w="1134"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61</w:t>
            </w:r>
          </w:p>
        </w:tc>
        <w:tc>
          <w:tcPr>
            <w:tcW w:w="1558" w:type="dxa"/>
            <w:vAlign w:val="bottom"/>
          </w:tcPr>
          <w:p w:rsidR="005543F5" w:rsidRPr="00DD1770" w:rsidRDefault="005543F5" w:rsidP="00F01290">
            <w:pPr>
              <w:jc w:val="right"/>
              <w:rPr>
                <w:rFonts w:ascii="Arial" w:hAnsi="Arial" w:cs="Arial"/>
                <w:sz w:val="20"/>
                <w:szCs w:val="20"/>
              </w:rPr>
            </w:pPr>
            <w:r w:rsidRPr="00DD1770">
              <w:rPr>
                <w:rFonts w:ascii="Arial" w:hAnsi="Arial" w:cs="Arial"/>
                <w:sz w:val="20"/>
                <w:szCs w:val="20"/>
              </w:rPr>
              <w:t>41,5</w:t>
            </w:r>
          </w:p>
        </w:tc>
      </w:tr>
    </w:tbl>
    <w:p w:rsidR="005543F5" w:rsidRDefault="007243AA" w:rsidP="005543F5">
      <w:pPr>
        <w:rPr>
          <w:rFonts w:ascii="Arial" w:hAnsi="Arial" w:cs="Arial"/>
          <w:sz w:val="20"/>
          <w:szCs w:val="20"/>
        </w:rPr>
      </w:pPr>
      <w:r w:rsidRPr="006B593B">
        <w:rPr>
          <w:rFonts w:ascii="Arial" w:hAnsi="Arial" w:cs="Arial"/>
          <w:sz w:val="16"/>
          <w:szCs w:val="16"/>
        </w:rPr>
        <w:t xml:space="preserve">Zdroj: </w:t>
      </w:r>
      <w:hyperlink r:id="rId130" w:history="1">
        <w:r w:rsidRPr="006B593B">
          <w:rPr>
            <w:rStyle w:val="Hypertextovodkaz"/>
            <w:rFonts w:ascii="Arial" w:hAnsi="Arial" w:cs="Arial"/>
            <w:color w:val="auto"/>
            <w:sz w:val="16"/>
            <w:szCs w:val="16"/>
            <w:u w:val="none"/>
          </w:rPr>
          <w:t>http://www.czso.cz</w:t>
        </w:r>
      </w:hyperlink>
    </w:p>
    <w:p w:rsidR="005543F5" w:rsidRDefault="005543F5" w:rsidP="005543F5">
      <w:pPr>
        <w:rPr>
          <w:rFonts w:ascii="Arial" w:hAnsi="Arial" w:cs="Arial"/>
          <w:sz w:val="20"/>
          <w:szCs w:val="20"/>
        </w:rPr>
      </w:pPr>
    </w:p>
    <w:p w:rsidR="005543F5" w:rsidRDefault="007243AA" w:rsidP="005543F5">
      <w:pPr>
        <w:rPr>
          <w:rFonts w:ascii="Arial" w:hAnsi="Arial" w:cs="Arial"/>
          <w:sz w:val="20"/>
          <w:szCs w:val="20"/>
        </w:rPr>
      </w:pPr>
      <w:r w:rsidRPr="00A6788A">
        <w:rPr>
          <w:rFonts w:ascii="Arial" w:hAnsi="Arial" w:cs="Arial"/>
          <w:b/>
          <w:sz w:val="20"/>
          <w:szCs w:val="20"/>
        </w:rPr>
        <w:t>Tabulka č</w:t>
      </w:r>
      <w:r w:rsidRPr="007243AA">
        <w:rPr>
          <w:rFonts w:ascii="Arial" w:hAnsi="Arial" w:cs="Arial"/>
          <w:b/>
          <w:sz w:val="20"/>
          <w:szCs w:val="20"/>
        </w:rPr>
        <w:t>. 57</w:t>
      </w:r>
      <w:r w:rsidRPr="00A6788A">
        <w:rPr>
          <w:rFonts w:ascii="Arial" w:hAnsi="Arial" w:cs="Arial"/>
          <w:b/>
          <w:sz w:val="20"/>
          <w:szCs w:val="20"/>
        </w:rPr>
        <w:t xml:space="preserve">: </w:t>
      </w:r>
      <w:r w:rsidRPr="00617E3B">
        <w:rPr>
          <w:rFonts w:ascii="Arial" w:hAnsi="Arial" w:cs="Arial"/>
          <w:sz w:val="20"/>
          <w:szCs w:val="20"/>
        </w:rPr>
        <w:t>Srovnání počtu seniorů napříč územními celky</w:t>
      </w:r>
      <w:r>
        <w:rPr>
          <w:rFonts w:ascii="Arial" w:hAnsi="Arial" w:cs="Arial"/>
          <w:sz w:val="20"/>
          <w:szCs w:val="20"/>
        </w:rPr>
        <w:t xml:space="preserve"> </w:t>
      </w:r>
      <w:r w:rsidRPr="00617E3B">
        <w:rPr>
          <w:rFonts w:ascii="Arial" w:hAnsi="Arial" w:cs="Arial"/>
          <w:sz w:val="20"/>
          <w:szCs w:val="20"/>
        </w:rPr>
        <w:t>k 31.12.2018</w:t>
      </w:r>
      <w:r>
        <w:rPr>
          <w:rFonts w:ascii="Arial" w:hAnsi="Arial" w:cs="Arial"/>
          <w:sz w:val="20"/>
          <w:szCs w:val="20"/>
        </w:rPr>
        <w:t xml:space="preserve"> - </w:t>
      </w:r>
      <w:r w:rsidR="005543F5">
        <w:rPr>
          <w:rFonts w:ascii="Arial" w:hAnsi="Arial" w:cs="Arial"/>
          <w:sz w:val="20"/>
          <w:szCs w:val="20"/>
        </w:rPr>
        <w:t>Město Týn nad Vltavou</w:t>
      </w:r>
    </w:p>
    <w:tbl>
      <w:tblPr>
        <w:tblStyle w:val="Mkatabulky"/>
        <w:tblW w:w="0" w:type="auto"/>
        <w:tblInd w:w="0" w:type="dxa"/>
        <w:tblLook w:val="04A0" w:firstRow="1" w:lastRow="0" w:firstColumn="1" w:lastColumn="0" w:noHBand="0" w:noVBand="1"/>
      </w:tblPr>
      <w:tblGrid>
        <w:gridCol w:w="973"/>
        <w:gridCol w:w="973"/>
        <w:gridCol w:w="973"/>
        <w:gridCol w:w="973"/>
        <w:gridCol w:w="974"/>
        <w:gridCol w:w="974"/>
        <w:gridCol w:w="974"/>
        <w:gridCol w:w="974"/>
        <w:gridCol w:w="974"/>
        <w:gridCol w:w="974"/>
      </w:tblGrid>
      <w:tr w:rsidR="005543F5" w:rsidRPr="00DC5E6B" w:rsidTr="00F01290">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2009</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2010</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2011</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2012</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2013</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2014</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2015</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2016</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2017</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2018</w:t>
            </w:r>
          </w:p>
        </w:tc>
      </w:tr>
      <w:tr w:rsidR="005543F5" w:rsidTr="00F01290">
        <w:tc>
          <w:tcPr>
            <w:tcW w:w="973" w:type="dxa"/>
          </w:tcPr>
          <w:p w:rsidR="005543F5" w:rsidRDefault="005543F5" w:rsidP="00F01290">
            <w:pPr>
              <w:rPr>
                <w:rFonts w:ascii="Arial" w:hAnsi="Arial" w:cs="Arial"/>
                <w:sz w:val="20"/>
                <w:szCs w:val="20"/>
              </w:rPr>
            </w:pPr>
            <w:r>
              <w:rPr>
                <w:rFonts w:ascii="Arial" w:hAnsi="Arial" w:cs="Arial"/>
                <w:sz w:val="20"/>
                <w:szCs w:val="20"/>
              </w:rPr>
              <w:t>980</w:t>
            </w:r>
          </w:p>
        </w:tc>
        <w:tc>
          <w:tcPr>
            <w:tcW w:w="973" w:type="dxa"/>
          </w:tcPr>
          <w:p w:rsidR="005543F5" w:rsidRDefault="005543F5" w:rsidP="00F01290">
            <w:pPr>
              <w:rPr>
                <w:rFonts w:ascii="Arial" w:hAnsi="Arial" w:cs="Arial"/>
                <w:sz w:val="20"/>
                <w:szCs w:val="20"/>
              </w:rPr>
            </w:pPr>
            <w:r>
              <w:rPr>
                <w:rFonts w:ascii="Arial" w:hAnsi="Arial" w:cs="Arial"/>
                <w:sz w:val="20"/>
                <w:szCs w:val="20"/>
              </w:rPr>
              <w:t>1 002</w:t>
            </w:r>
          </w:p>
        </w:tc>
        <w:tc>
          <w:tcPr>
            <w:tcW w:w="973" w:type="dxa"/>
          </w:tcPr>
          <w:p w:rsidR="005543F5" w:rsidRDefault="005543F5" w:rsidP="00F01290">
            <w:pPr>
              <w:rPr>
                <w:rFonts w:ascii="Arial" w:hAnsi="Arial" w:cs="Arial"/>
                <w:sz w:val="20"/>
                <w:szCs w:val="20"/>
              </w:rPr>
            </w:pPr>
            <w:r>
              <w:rPr>
                <w:rFonts w:ascii="Arial" w:hAnsi="Arial" w:cs="Arial"/>
                <w:sz w:val="20"/>
                <w:szCs w:val="20"/>
              </w:rPr>
              <w:t>1 045</w:t>
            </w:r>
          </w:p>
        </w:tc>
        <w:tc>
          <w:tcPr>
            <w:tcW w:w="973" w:type="dxa"/>
          </w:tcPr>
          <w:p w:rsidR="005543F5" w:rsidRDefault="005543F5" w:rsidP="00F01290">
            <w:pPr>
              <w:rPr>
                <w:rFonts w:ascii="Arial" w:hAnsi="Arial" w:cs="Arial"/>
                <w:sz w:val="20"/>
                <w:szCs w:val="20"/>
              </w:rPr>
            </w:pPr>
            <w:r>
              <w:rPr>
                <w:rFonts w:ascii="Arial" w:hAnsi="Arial" w:cs="Arial"/>
                <w:sz w:val="20"/>
                <w:szCs w:val="20"/>
              </w:rPr>
              <w:t>1 097</w:t>
            </w:r>
          </w:p>
        </w:tc>
        <w:tc>
          <w:tcPr>
            <w:tcW w:w="974" w:type="dxa"/>
          </w:tcPr>
          <w:p w:rsidR="005543F5" w:rsidRDefault="005543F5" w:rsidP="00F01290">
            <w:pPr>
              <w:rPr>
                <w:rFonts w:ascii="Arial" w:hAnsi="Arial" w:cs="Arial"/>
                <w:sz w:val="20"/>
                <w:szCs w:val="20"/>
              </w:rPr>
            </w:pPr>
            <w:r>
              <w:rPr>
                <w:rFonts w:ascii="Arial" w:hAnsi="Arial" w:cs="Arial"/>
                <w:sz w:val="20"/>
                <w:szCs w:val="20"/>
              </w:rPr>
              <w:t>1 156</w:t>
            </w:r>
          </w:p>
        </w:tc>
        <w:tc>
          <w:tcPr>
            <w:tcW w:w="974" w:type="dxa"/>
          </w:tcPr>
          <w:p w:rsidR="005543F5" w:rsidRDefault="005543F5" w:rsidP="00F01290">
            <w:pPr>
              <w:rPr>
                <w:rFonts w:ascii="Arial" w:hAnsi="Arial" w:cs="Arial"/>
                <w:sz w:val="20"/>
                <w:szCs w:val="20"/>
              </w:rPr>
            </w:pPr>
            <w:r>
              <w:rPr>
                <w:rFonts w:ascii="Arial" w:hAnsi="Arial" w:cs="Arial"/>
                <w:sz w:val="20"/>
                <w:szCs w:val="20"/>
              </w:rPr>
              <w:t>1 193</w:t>
            </w:r>
          </w:p>
        </w:tc>
        <w:tc>
          <w:tcPr>
            <w:tcW w:w="974" w:type="dxa"/>
          </w:tcPr>
          <w:p w:rsidR="005543F5" w:rsidRDefault="005543F5" w:rsidP="00F01290">
            <w:pPr>
              <w:rPr>
                <w:rFonts w:ascii="Arial" w:hAnsi="Arial" w:cs="Arial"/>
                <w:sz w:val="20"/>
                <w:szCs w:val="20"/>
              </w:rPr>
            </w:pPr>
            <w:r>
              <w:rPr>
                <w:rFonts w:ascii="Arial" w:hAnsi="Arial" w:cs="Arial"/>
                <w:sz w:val="20"/>
                <w:szCs w:val="20"/>
              </w:rPr>
              <w:t>1 229</w:t>
            </w:r>
          </w:p>
        </w:tc>
        <w:tc>
          <w:tcPr>
            <w:tcW w:w="974" w:type="dxa"/>
          </w:tcPr>
          <w:p w:rsidR="005543F5" w:rsidRDefault="005543F5" w:rsidP="00F01290">
            <w:pPr>
              <w:rPr>
                <w:rFonts w:ascii="Arial" w:hAnsi="Arial" w:cs="Arial"/>
                <w:sz w:val="20"/>
                <w:szCs w:val="20"/>
              </w:rPr>
            </w:pPr>
            <w:r>
              <w:rPr>
                <w:rFonts w:ascii="Arial" w:hAnsi="Arial" w:cs="Arial"/>
                <w:sz w:val="20"/>
                <w:szCs w:val="20"/>
              </w:rPr>
              <w:t>1 253</w:t>
            </w:r>
          </w:p>
        </w:tc>
        <w:tc>
          <w:tcPr>
            <w:tcW w:w="974" w:type="dxa"/>
          </w:tcPr>
          <w:p w:rsidR="005543F5" w:rsidRDefault="005543F5" w:rsidP="00F01290">
            <w:pPr>
              <w:rPr>
                <w:rFonts w:ascii="Arial" w:hAnsi="Arial" w:cs="Arial"/>
                <w:sz w:val="20"/>
                <w:szCs w:val="20"/>
              </w:rPr>
            </w:pPr>
            <w:r>
              <w:rPr>
                <w:rFonts w:ascii="Arial" w:hAnsi="Arial" w:cs="Arial"/>
                <w:sz w:val="20"/>
                <w:szCs w:val="20"/>
              </w:rPr>
              <w:t>1 302</w:t>
            </w:r>
          </w:p>
        </w:tc>
        <w:tc>
          <w:tcPr>
            <w:tcW w:w="974" w:type="dxa"/>
          </w:tcPr>
          <w:p w:rsidR="005543F5" w:rsidRDefault="005543F5" w:rsidP="00F01290">
            <w:pPr>
              <w:rPr>
                <w:rFonts w:ascii="Arial" w:hAnsi="Arial" w:cs="Arial"/>
                <w:sz w:val="20"/>
                <w:szCs w:val="20"/>
              </w:rPr>
            </w:pPr>
            <w:r>
              <w:rPr>
                <w:rFonts w:ascii="Arial" w:hAnsi="Arial" w:cs="Arial"/>
                <w:sz w:val="20"/>
                <w:szCs w:val="20"/>
              </w:rPr>
              <w:t>1 340</w:t>
            </w:r>
          </w:p>
        </w:tc>
      </w:tr>
    </w:tbl>
    <w:p w:rsidR="005543F5" w:rsidRDefault="007243AA" w:rsidP="005543F5">
      <w:pPr>
        <w:rPr>
          <w:rFonts w:ascii="Arial" w:hAnsi="Arial" w:cs="Arial"/>
          <w:sz w:val="20"/>
          <w:szCs w:val="20"/>
        </w:rPr>
      </w:pPr>
      <w:r w:rsidRPr="006B593B">
        <w:rPr>
          <w:rFonts w:ascii="Arial" w:hAnsi="Arial" w:cs="Arial"/>
          <w:sz w:val="16"/>
          <w:szCs w:val="16"/>
        </w:rPr>
        <w:t xml:space="preserve">Zdroj: </w:t>
      </w:r>
      <w:hyperlink r:id="rId131" w:history="1">
        <w:r w:rsidRPr="006B593B">
          <w:rPr>
            <w:rStyle w:val="Hypertextovodkaz"/>
            <w:rFonts w:ascii="Arial" w:hAnsi="Arial" w:cs="Arial"/>
            <w:color w:val="auto"/>
            <w:sz w:val="16"/>
            <w:szCs w:val="16"/>
            <w:u w:val="none"/>
          </w:rPr>
          <w:t>http://www.czso.cz</w:t>
        </w:r>
      </w:hyperlink>
    </w:p>
    <w:p w:rsidR="007243AA" w:rsidRDefault="007243AA" w:rsidP="005543F5">
      <w:pPr>
        <w:rPr>
          <w:rFonts w:ascii="Arial" w:hAnsi="Arial" w:cs="Arial"/>
          <w:sz w:val="20"/>
          <w:szCs w:val="20"/>
        </w:rPr>
      </w:pPr>
    </w:p>
    <w:p w:rsidR="005543F5" w:rsidRDefault="007243AA" w:rsidP="005543F5">
      <w:pPr>
        <w:rPr>
          <w:rFonts w:ascii="Arial" w:hAnsi="Arial" w:cs="Arial"/>
          <w:sz w:val="20"/>
          <w:szCs w:val="20"/>
        </w:rPr>
      </w:pPr>
      <w:r w:rsidRPr="00A6788A">
        <w:rPr>
          <w:rFonts w:ascii="Arial" w:hAnsi="Arial" w:cs="Arial"/>
          <w:b/>
          <w:sz w:val="20"/>
          <w:szCs w:val="20"/>
        </w:rPr>
        <w:t>Tabulka č</w:t>
      </w:r>
      <w:r w:rsidRPr="007243AA">
        <w:rPr>
          <w:rFonts w:ascii="Arial" w:hAnsi="Arial" w:cs="Arial"/>
          <w:b/>
          <w:sz w:val="20"/>
          <w:szCs w:val="20"/>
        </w:rPr>
        <w:t>. 5</w:t>
      </w:r>
      <w:r>
        <w:rPr>
          <w:rFonts w:ascii="Arial" w:hAnsi="Arial" w:cs="Arial"/>
          <w:b/>
          <w:sz w:val="20"/>
          <w:szCs w:val="20"/>
        </w:rPr>
        <w:t>8</w:t>
      </w:r>
      <w:r w:rsidRPr="00A6788A">
        <w:rPr>
          <w:rFonts w:ascii="Arial" w:hAnsi="Arial" w:cs="Arial"/>
          <w:b/>
          <w:sz w:val="20"/>
          <w:szCs w:val="20"/>
        </w:rPr>
        <w:t xml:space="preserve">: </w:t>
      </w:r>
      <w:r w:rsidRPr="00617E3B">
        <w:rPr>
          <w:rFonts w:ascii="Arial" w:hAnsi="Arial" w:cs="Arial"/>
          <w:sz w:val="20"/>
          <w:szCs w:val="20"/>
        </w:rPr>
        <w:t>Srovnání počtu seniorů napříč územními celky</w:t>
      </w:r>
      <w:r>
        <w:rPr>
          <w:rFonts w:ascii="Arial" w:hAnsi="Arial" w:cs="Arial"/>
          <w:sz w:val="20"/>
          <w:szCs w:val="20"/>
        </w:rPr>
        <w:t xml:space="preserve"> </w:t>
      </w:r>
      <w:r w:rsidRPr="00617E3B">
        <w:rPr>
          <w:rFonts w:ascii="Arial" w:hAnsi="Arial" w:cs="Arial"/>
          <w:sz w:val="20"/>
          <w:szCs w:val="20"/>
        </w:rPr>
        <w:t>k 31.12.2018</w:t>
      </w:r>
      <w:r>
        <w:rPr>
          <w:rFonts w:ascii="Arial" w:hAnsi="Arial" w:cs="Arial"/>
          <w:sz w:val="20"/>
          <w:szCs w:val="20"/>
        </w:rPr>
        <w:t xml:space="preserve"> - </w:t>
      </w:r>
      <w:r w:rsidR="005543F5">
        <w:rPr>
          <w:rFonts w:ascii="Arial" w:hAnsi="Arial" w:cs="Arial"/>
          <w:sz w:val="20"/>
          <w:szCs w:val="20"/>
        </w:rPr>
        <w:t>ORP Týn nad Vltavou</w:t>
      </w:r>
    </w:p>
    <w:tbl>
      <w:tblPr>
        <w:tblStyle w:val="Mkatabulky"/>
        <w:tblW w:w="0" w:type="auto"/>
        <w:tblInd w:w="0" w:type="dxa"/>
        <w:tblLook w:val="04A0" w:firstRow="1" w:lastRow="0" w:firstColumn="1" w:lastColumn="0" w:noHBand="0" w:noVBand="1"/>
      </w:tblPr>
      <w:tblGrid>
        <w:gridCol w:w="973"/>
        <w:gridCol w:w="973"/>
        <w:gridCol w:w="973"/>
        <w:gridCol w:w="973"/>
        <w:gridCol w:w="974"/>
        <w:gridCol w:w="974"/>
        <w:gridCol w:w="974"/>
        <w:gridCol w:w="974"/>
        <w:gridCol w:w="974"/>
        <w:gridCol w:w="974"/>
      </w:tblGrid>
      <w:tr w:rsidR="005543F5" w:rsidRPr="00DC5E6B" w:rsidTr="00F01290">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2009</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2010</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2011</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2012</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2013</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2014</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2015</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2016</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2017</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2018</w:t>
            </w:r>
          </w:p>
        </w:tc>
      </w:tr>
      <w:tr w:rsidR="005543F5" w:rsidTr="00F01290">
        <w:tc>
          <w:tcPr>
            <w:tcW w:w="973" w:type="dxa"/>
          </w:tcPr>
          <w:p w:rsidR="005543F5" w:rsidRDefault="005543F5" w:rsidP="00F01290">
            <w:pPr>
              <w:rPr>
                <w:rFonts w:ascii="Arial" w:hAnsi="Arial" w:cs="Arial"/>
                <w:sz w:val="20"/>
                <w:szCs w:val="20"/>
              </w:rPr>
            </w:pPr>
            <w:r>
              <w:rPr>
                <w:rFonts w:ascii="Arial" w:hAnsi="Arial" w:cs="Arial"/>
                <w:sz w:val="20"/>
                <w:szCs w:val="20"/>
              </w:rPr>
              <w:t>1 914</w:t>
            </w:r>
          </w:p>
        </w:tc>
        <w:tc>
          <w:tcPr>
            <w:tcW w:w="973" w:type="dxa"/>
          </w:tcPr>
          <w:p w:rsidR="005543F5" w:rsidRDefault="005543F5" w:rsidP="00F01290">
            <w:pPr>
              <w:rPr>
                <w:rFonts w:ascii="Arial" w:hAnsi="Arial" w:cs="Arial"/>
                <w:sz w:val="20"/>
                <w:szCs w:val="20"/>
              </w:rPr>
            </w:pPr>
            <w:r>
              <w:rPr>
                <w:rFonts w:ascii="Arial" w:hAnsi="Arial" w:cs="Arial"/>
                <w:sz w:val="20"/>
                <w:szCs w:val="20"/>
              </w:rPr>
              <w:t>1 947</w:t>
            </w:r>
          </w:p>
        </w:tc>
        <w:tc>
          <w:tcPr>
            <w:tcW w:w="973" w:type="dxa"/>
          </w:tcPr>
          <w:p w:rsidR="005543F5" w:rsidRDefault="005543F5" w:rsidP="00F01290">
            <w:pPr>
              <w:rPr>
                <w:rFonts w:ascii="Arial" w:hAnsi="Arial" w:cs="Arial"/>
                <w:sz w:val="20"/>
                <w:szCs w:val="20"/>
              </w:rPr>
            </w:pPr>
            <w:r>
              <w:rPr>
                <w:rFonts w:ascii="Arial" w:hAnsi="Arial" w:cs="Arial"/>
                <w:sz w:val="20"/>
                <w:szCs w:val="20"/>
              </w:rPr>
              <w:t>2 010</w:t>
            </w:r>
          </w:p>
        </w:tc>
        <w:tc>
          <w:tcPr>
            <w:tcW w:w="973" w:type="dxa"/>
          </w:tcPr>
          <w:p w:rsidR="005543F5" w:rsidRDefault="005543F5" w:rsidP="00F01290">
            <w:pPr>
              <w:rPr>
                <w:rFonts w:ascii="Arial" w:hAnsi="Arial" w:cs="Arial"/>
                <w:sz w:val="20"/>
                <w:szCs w:val="20"/>
              </w:rPr>
            </w:pPr>
            <w:r>
              <w:rPr>
                <w:rFonts w:ascii="Arial" w:hAnsi="Arial" w:cs="Arial"/>
                <w:sz w:val="20"/>
                <w:szCs w:val="20"/>
              </w:rPr>
              <w:t>2 101</w:t>
            </w:r>
          </w:p>
        </w:tc>
        <w:tc>
          <w:tcPr>
            <w:tcW w:w="974" w:type="dxa"/>
          </w:tcPr>
          <w:p w:rsidR="005543F5" w:rsidRDefault="005543F5" w:rsidP="00F01290">
            <w:pPr>
              <w:rPr>
                <w:rFonts w:ascii="Arial" w:hAnsi="Arial" w:cs="Arial"/>
                <w:sz w:val="20"/>
                <w:szCs w:val="20"/>
              </w:rPr>
            </w:pPr>
            <w:r>
              <w:rPr>
                <w:rFonts w:ascii="Arial" w:hAnsi="Arial" w:cs="Arial"/>
                <w:sz w:val="20"/>
                <w:szCs w:val="20"/>
              </w:rPr>
              <w:t>2 192</w:t>
            </w:r>
          </w:p>
        </w:tc>
        <w:tc>
          <w:tcPr>
            <w:tcW w:w="974" w:type="dxa"/>
          </w:tcPr>
          <w:p w:rsidR="005543F5" w:rsidRDefault="005543F5" w:rsidP="00F01290">
            <w:pPr>
              <w:rPr>
                <w:rFonts w:ascii="Arial" w:hAnsi="Arial" w:cs="Arial"/>
                <w:sz w:val="20"/>
                <w:szCs w:val="20"/>
              </w:rPr>
            </w:pPr>
            <w:r>
              <w:rPr>
                <w:rFonts w:ascii="Arial" w:hAnsi="Arial" w:cs="Arial"/>
                <w:sz w:val="20"/>
                <w:szCs w:val="20"/>
              </w:rPr>
              <w:t>2 268</w:t>
            </w:r>
          </w:p>
        </w:tc>
        <w:tc>
          <w:tcPr>
            <w:tcW w:w="974" w:type="dxa"/>
          </w:tcPr>
          <w:p w:rsidR="005543F5" w:rsidRDefault="005543F5" w:rsidP="00F01290">
            <w:pPr>
              <w:rPr>
                <w:rFonts w:ascii="Arial" w:hAnsi="Arial" w:cs="Arial"/>
                <w:sz w:val="20"/>
                <w:szCs w:val="20"/>
              </w:rPr>
            </w:pPr>
            <w:r>
              <w:rPr>
                <w:rFonts w:ascii="Arial" w:hAnsi="Arial" w:cs="Arial"/>
                <w:sz w:val="20"/>
                <w:szCs w:val="20"/>
              </w:rPr>
              <w:t>2 331</w:t>
            </w:r>
          </w:p>
        </w:tc>
        <w:tc>
          <w:tcPr>
            <w:tcW w:w="974" w:type="dxa"/>
          </w:tcPr>
          <w:p w:rsidR="005543F5" w:rsidRDefault="005543F5" w:rsidP="00F01290">
            <w:pPr>
              <w:rPr>
                <w:rFonts w:ascii="Arial" w:hAnsi="Arial" w:cs="Arial"/>
                <w:sz w:val="20"/>
                <w:szCs w:val="20"/>
              </w:rPr>
            </w:pPr>
            <w:r>
              <w:rPr>
                <w:rFonts w:ascii="Arial" w:hAnsi="Arial" w:cs="Arial"/>
                <w:sz w:val="20"/>
                <w:szCs w:val="20"/>
              </w:rPr>
              <w:t>2 378</w:t>
            </w:r>
          </w:p>
        </w:tc>
        <w:tc>
          <w:tcPr>
            <w:tcW w:w="974" w:type="dxa"/>
          </w:tcPr>
          <w:p w:rsidR="005543F5" w:rsidRDefault="005543F5" w:rsidP="00F01290">
            <w:pPr>
              <w:rPr>
                <w:rFonts w:ascii="Arial" w:hAnsi="Arial" w:cs="Arial"/>
                <w:sz w:val="20"/>
                <w:szCs w:val="20"/>
              </w:rPr>
            </w:pPr>
            <w:r>
              <w:rPr>
                <w:rFonts w:ascii="Arial" w:hAnsi="Arial" w:cs="Arial"/>
                <w:sz w:val="20"/>
                <w:szCs w:val="20"/>
              </w:rPr>
              <w:t>2 447</w:t>
            </w:r>
          </w:p>
        </w:tc>
        <w:tc>
          <w:tcPr>
            <w:tcW w:w="974" w:type="dxa"/>
          </w:tcPr>
          <w:p w:rsidR="005543F5" w:rsidRDefault="005543F5" w:rsidP="00F01290">
            <w:pPr>
              <w:rPr>
                <w:rFonts w:ascii="Arial" w:hAnsi="Arial" w:cs="Arial"/>
                <w:sz w:val="20"/>
                <w:szCs w:val="20"/>
              </w:rPr>
            </w:pPr>
            <w:r>
              <w:rPr>
                <w:rFonts w:ascii="Arial" w:hAnsi="Arial" w:cs="Arial"/>
                <w:sz w:val="20"/>
                <w:szCs w:val="20"/>
              </w:rPr>
              <w:t>2 515</w:t>
            </w:r>
          </w:p>
        </w:tc>
      </w:tr>
    </w:tbl>
    <w:p w:rsidR="005543F5" w:rsidRDefault="007243AA" w:rsidP="005543F5">
      <w:pPr>
        <w:rPr>
          <w:rFonts w:ascii="Arial" w:hAnsi="Arial" w:cs="Arial"/>
          <w:sz w:val="20"/>
          <w:szCs w:val="20"/>
        </w:rPr>
      </w:pPr>
      <w:r w:rsidRPr="006B593B">
        <w:rPr>
          <w:rFonts w:ascii="Arial" w:hAnsi="Arial" w:cs="Arial"/>
          <w:sz w:val="16"/>
          <w:szCs w:val="16"/>
        </w:rPr>
        <w:t xml:space="preserve">Zdroj: </w:t>
      </w:r>
      <w:hyperlink r:id="rId132" w:history="1">
        <w:r w:rsidRPr="006B593B">
          <w:rPr>
            <w:rStyle w:val="Hypertextovodkaz"/>
            <w:rFonts w:ascii="Arial" w:hAnsi="Arial" w:cs="Arial"/>
            <w:color w:val="auto"/>
            <w:sz w:val="16"/>
            <w:szCs w:val="16"/>
            <w:u w:val="none"/>
          </w:rPr>
          <w:t>http://www.czso.cz</w:t>
        </w:r>
      </w:hyperlink>
    </w:p>
    <w:p w:rsidR="007243AA" w:rsidRDefault="007243AA" w:rsidP="005543F5">
      <w:pPr>
        <w:rPr>
          <w:rFonts w:ascii="Arial" w:hAnsi="Arial" w:cs="Arial"/>
          <w:sz w:val="20"/>
          <w:szCs w:val="20"/>
        </w:rPr>
      </w:pPr>
    </w:p>
    <w:p w:rsidR="005543F5" w:rsidRDefault="007243AA" w:rsidP="005543F5">
      <w:pPr>
        <w:rPr>
          <w:rFonts w:ascii="Arial" w:hAnsi="Arial" w:cs="Arial"/>
          <w:sz w:val="20"/>
          <w:szCs w:val="20"/>
        </w:rPr>
      </w:pPr>
      <w:r w:rsidRPr="00A6788A">
        <w:rPr>
          <w:rFonts w:ascii="Arial" w:hAnsi="Arial" w:cs="Arial"/>
          <w:b/>
          <w:sz w:val="20"/>
          <w:szCs w:val="20"/>
        </w:rPr>
        <w:t>Tabulka č</w:t>
      </w:r>
      <w:r w:rsidRPr="007243AA">
        <w:rPr>
          <w:rFonts w:ascii="Arial" w:hAnsi="Arial" w:cs="Arial"/>
          <w:b/>
          <w:sz w:val="20"/>
          <w:szCs w:val="20"/>
        </w:rPr>
        <w:t>. 5</w:t>
      </w:r>
      <w:r>
        <w:rPr>
          <w:rFonts w:ascii="Arial" w:hAnsi="Arial" w:cs="Arial"/>
          <w:b/>
          <w:sz w:val="20"/>
          <w:szCs w:val="20"/>
        </w:rPr>
        <w:t>9</w:t>
      </w:r>
      <w:r w:rsidRPr="00A6788A">
        <w:rPr>
          <w:rFonts w:ascii="Arial" w:hAnsi="Arial" w:cs="Arial"/>
          <w:b/>
          <w:sz w:val="20"/>
          <w:szCs w:val="20"/>
        </w:rPr>
        <w:t xml:space="preserve">: </w:t>
      </w:r>
      <w:r w:rsidRPr="00617E3B">
        <w:rPr>
          <w:rFonts w:ascii="Arial" w:hAnsi="Arial" w:cs="Arial"/>
          <w:sz w:val="20"/>
          <w:szCs w:val="20"/>
        </w:rPr>
        <w:t>Srovnání počtu seniorů napříč územními celky</w:t>
      </w:r>
      <w:r>
        <w:rPr>
          <w:rFonts w:ascii="Arial" w:hAnsi="Arial" w:cs="Arial"/>
          <w:sz w:val="20"/>
          <w:szCs w:val="20"/>
        </w:rPr>
        <w:t xml:space="preserve"> </w:t>
      </w:r>
      <w:r w:rsidRPr="00617E3B">
        <w:rPr>
          <w:rFonts w:ascii="Arial" w:hAnsi="Arial" w:cs="Arial"/>
          <w:sz w:val="20"/>
          <w:szCs w:val="20"/>
        </w:rPr>
        <w:t>k 31.12.2018</w:t>
      </w:r>
      <w:r>
        <w:rPr>
          <w:rFonts w:ascii="Arial" w:hAnsi="Arial" w:cs="Arial"/>
          <w:sz w:val="20"/>
          <w:szCs w:val="20"/>
        </w:rPr>
        <w:t xml:space="preserve"> - </w:t>
      </w:r>
      <w:r w:rsidR="005543F5">
        <w:rPr>
          <w:rFonts w:ascii="Arial" w:hAnsi="Arial" w:cs="Arial"/>
          <w:sz w:val="20"/>
          <w:szCs w:val="20"/>
        </w:rPr>
        <w:t>Okres České Budějovice</w:t>
      </w:r>
    </w:p>
    <w:tbl>
      <w:tblPr>
        <w:tblStyle w:val="Mkatabulky"/>
        <w:tblW w:w="0" w:type="auto"/>
        <w:tblInd w:w="0" w:type="dxa"/>
        <w:tblLook w:val="04A0" w:firstRow="1" w:lastRow="0" w:firstColumn="1" w:lastColumn="0" w:noHBand="0" w:noVBand="1"/>
      </w:tblPr>
      <w:tblGrid>
        <w:gridCol w:w="973"/>
        <w:gridCol w:w="973"/>
        <w:gridCol w:w="973"/>
        <w:gridCol w:w="973"/>
        <w:gridCol w:w="974"/>
        <w:gridCol w:w="974"/>
        <w:gridCol w:w="974"/>
        <w:gridCol w:w="974"/>
        <w:gridCol w:w="974"/>
        <w:gridCol w:w="974"/>
      </w:tblGrid>
      <w:tr w:rsidR="005543F5" w:rsidRPr="00DC5E6B" w:rsidTr="00F01290">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2009</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2010</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2011</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2012</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2013</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2014</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2015</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2016</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2017</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2018</w:t>
            </w:r>
          </w:p>
        </w:tc>
      </w:tr>
      <w:tr w:rsidR="005543F5" w:rsidTr="00F01290">
        <w:tc>
          <w:tcPr>
            <w:tcW w:w="973" w:type="dxa"/>
          </w:tcPr>
          <w:p w:rsidR="005543F5" w:rsidRDefault="005543F5" w:rsidP="00F01290">
            <w:pPr>
              <w:rPr>
                <w:rFonts w:ascii="Arial" w:hAnsi="Arial" w:cs="Arial"/>
                <w:sz w:val="20"/>
                <w:szCs w:val="20"/>
              </w:rPr>
            </w:pPr>
            <w:r>
              <w:rPr>
                <w:rFonts w:ascii="Arial" w:hAnsi="Arial" w:cs="Arial"/>
                <w:sz w:val="20"/>
                <w:szCs w:val="20"/>
              </w:rPr>
              <w:t>27 629</w:t>
            </w:r>
          </w:p>
        </w:tc>
        <w:tc>
          <w:tcPr>
            <w:tcW w:w="973" w:type="dxa"/>
          </w:tcPr>
          <w:p w:rsidR="005543F5" w:rsidRDefault="005543F5" w:rsidP="00F01290">
            <w:pPr>
              <w:rPr>
                <w:rFonts w:ascii="Arial" w:hAnsi="Arial" w:cs="Arial"/>
                <w:sz w:val="20"/>
                <w:szCs w:val="20"/>
              </w:rPr>
            </w:pPr>
            <w:r>
              <w:rPr>
                <w:rFonts w:ascii="Arial" w:hAnsi="Arial" w:cs="Arial"/>
                <w:sz w:val="20"/>
                <w:szCs w:val="20"/>
              </w:rPr>
              <w:t>28 545</w:t>
            </w:r>
          </w:p>
        </w:tc>
        <w:tc>
          <w:tcPr>
            <w:tcW w:w="973" w:type="dxa"/>
          </w:tcPr>
          <w:p w:rsidR="005543F5" w:rsidRDefault="005543F5" w:rsidP="00F01290">
            <w:pPr>
              <w:rPr>
                <w:rFonts w:ascii="Arial" w:hAnsi="Arial" w:cs="Arial"/>
                <w:sz w:val="20"/>
                <w:szCs w:val="20"/>
              </w:rPr>
            </w:pPr>
            <w:r>
              <w:rPr>
                <w:rFonts w:ascii="Arial" w:hAnsi="Arial" w:cs="Arial"/>
                <w:sz w:val="20"/>
                <w:szCs w:val="20"/>
              </w:rPr>
              <w:t>29 781</w:t>
            </w:r>
          </w:p>
        </w:tc>
        <w:tc>
          <w:tcPr>
            <w:tcW w:w="973" w:type="dxa"/>
          </w:tcPr>
          <w:p w:rsidR="005543F5" w:rsidRDefault="005543F5" w:rsidP="00F01290">
            <w:pPr>
              <w:rPr>
                <w:rFonts w:ascii="Arial" w:hAnsi="Arial" w:cs="Arial"/>
                <w:sz w:val="20"/>
                <w:szCs w:val="20"/>
              </w:rPr>
            </w:pPr>
            <w:r>
              <w:rPr>
                <w:rFonts w:ascii="Arial" w:hAnsi="Arial" w:cs="Arial"/>
                <w:sz w:val="20"/>
                <w:szCs w:val="20"/>
              </w:rPr>
              <w:t>30 875</w:t>
            </w:r>
          </w:p>
        </w:tc>
        <w:tc>
          <w:tcPr>
            <w:tcW w:w="974" w:type="dxa"/>
          </w:tcPr>
          <w:p w:rsidR="005543F5" w:rsidRDefault="005543F5" w:rsidP="00F01290">
            <w:pPr>
              <w:rPr>
                <w:rFonts w:ascii="Arial" w:hAnsi="Arial" w:cs="Arial"/>
                <w:sz w:val="20"/>
                <w:szCs w:val="20"/>
              </w:rPr>
            </w:pPr>
            <w:r>
              <w:rPr>
                <w:rFonts w:ascii="Arial" w:hAnsi="Arial" w:cs="Arial"/>
                <w:sz w:val="20"/>
                <w:szCs w:val="20"/>
              </w:rPr>
              <w:t>31 935</w:t>
            </w:r>
          </w:p>
        </w:tc>
        <w:tc>
          <w:tcPr>
            <w:tcW w:w="974" w:type="dxa"/>
          </w:tcPr>
          <w:p w:rsidR="005543F5" w:rsidRDefault="005543F5" w:rsidP="00F01290">
            <w:pPr>
              <w:rPr>
                <w:rFonts w:ascii="Arial" w:hAnsi="Arial" w:cs="Arial"/>
                <w:sz w:val="20"/>
                <w:szCs w:val="20"/>
              </w:rPr>
            </w:pPr>
            <w:r>
              <w:rPr>
                <w:rFonts w:ascii="Arial" w:hAnsi="Arial" w:cs="Arial"/>
                <w:sz w:val="20"/>
                <w:szCs w:val="20"/>
              </w:rPr>
              <w:t>33 036</w:t>
            </w:r>
          </w:p>
        </w:tc>
        <w:tc>
          <w:tcPr>
            <w:tcW w:w="974" w:type="dxa"/>
          </w:tcPr>
          <w:p w:rsidR="005543F5" w:rsidRDefault="005543F5" w:rsidP="00F01290">
            <w:pPr>
              <w:rPr>
                <w:rFonts w:ascii="Arial" w:hAnsi="Arial" w:cs="Arial"/>
                <w:sz w:val="20"/>
                <w:szCs w:val="20"/>
              </w:rPr>
            </w:pPr>
            <w:r>
              <w:rPr>
                <w:rFonts w:ascii="Arial" w:hAnsi="Arial" w:cs="Arial"/>
                <w:sz w:val="20"/>
                <w:szCs w:val="20"/>
              </w:rPr>
              <w:t>33 970</w:t>
            </w:r>
          </w:p>
        </w:tc>
        <w:tc>
          <w:tcPr>
            <w:tcW w:w="974" w:type="dxa"/>
          </w:tcPr>
          <w:p w:rsidR="005543F5" w:rsidRDefault="005543F5" w:rsidP="00F01290">
            <w:pPr>
              <w:rPr>
                <w:rFonts w:ascii="Arial" w:hAnsi="Arial" w:cs="Arial"/>
                <w:sz w:val="20"/>
                <w:szCs w:val="20"/>
              </w:rPr>
            </w:pPr>
            <w:r>
              <w:rPr>
                <w:rFonts w:ascii="Arial" w:hAnsi="Arial" w:cs="Arial"/>
                <w:sz w:val="20"/>
                <w:szCs w:val="20"/>
              </w:rPr>
              <w:t>35 126</w:t>
            </w:r>
          </w:p>
        </w:tc>
        <w:tc>
          <w:tcPr>
            <w:tcW w:w="974" w:type="dxa"/>
          </w:tcPr>
          <w:p w:rsidR="005543F5" w:rsidRDefault="005543F5" w:rsidP="00F01290">
            <w:pPr>
              <w:rPr>
                <w:rFonts w:ascii="Arial" w:hAnsi="Arial" w:cs="Arial"/>
                <w:sz w:val="20"/>
                <w:szCs w:val="20"/>
              </w:rPr>
            </w:pPr>
            <w:r>
              <w:rPr>
                <w:rFonts w:ascii="Arial" w:hAnsi="Arial" w:cs="Arial"/>
                <w:sz w:val="20"/>
                <w:szCs w:val="20"/>
              </w:rPr>
              <w:t>36 154</w:t>
            </w:r>
          </w:p>
        </w:tc>
        <w:tc>
          <w:tcPr>
            <w:tcW w:w="974" w:type="dxa"/>
          </w:tcPr>
          <w:p w:rsidR="005543F5" w:rsidRDefault="005543F5" w:rsidP="00F01290">
            <w:pPr>
              <w:rPr>
                <w:rFonts w:ascii="Arial" w:hAnsi="Arial" w:cs="Arial"/>
                <w:sz w:val="20"/>
                <w:szCs w:val="20"/>
              </w:rPr>
            </w:pPr>
            <w:r>
              <w:rPr>
                <w:rFonts w:ascii="Arial" w:hAnsi="Arial" w:cs="Arial"/>
                <w:sz w:val="20"/>
                <w:szCs w:val="20"/>
              </w:rPr>
              <w:t>37 165</w:t>
            </w:r>
          </w:p>
        </w:tc>
      </w:tr>
    </w:tbl>
    <w:p w:rsidR="005543F5" w:rsidRDefault="007243AA" w:rsidP="005543F5">
      <w:pPr>
        <w:rPr>
          <w:rFonts w:ascii="Arial" w:hAnsi="Arial" w:cs="Arial"/>
          <w:sz w:val="20"/>
          <w:szCs w:val="20"/>
        </w:rPr>
      </w:pPr>
      <w:r w:rsidRPr="006B593B">
        <w:rPr>
          <w:rFonts w:ascii="Arial" w:hAnsi="Arial" w:cs="Arial"/>
          <w:sz w:val="16"/>
          <w:szCs w:val="16"/>
        </w:rPr>
        <w:t xml:space="preserve">Zdroj: </w:t>
      </w:r>
      <w:hyperlink r:id="rId133" w:history="1">
        <w:r w:rsidRPr="006B593B">
          <w:rPr>
            <w:rStyle w:val="Hypertextovodkaz"/>
            <w:rFonts w:ascii="Arial" w:hAnsi="Arial" w:cs="Arial"/>
            <w:color w:val="auto"/>
            <w:sz w:val="16"/>
            <w:szCs w:val="16"/>
            <w:u w:val="none"/>
          </w:rPr>
          <w:t>http://www.czso.cz</w:t>
        </w:r>
      </w:hyperlink>
    </w:p>
    <w:p w:rsidR="007243AA" w:rsidRDefault="007243AA" w:rsidP="005543F5">
      <w:pPr>
        <w:rPr>
          <w:rFonts w:ascii="Arial" w:hAnsi="Arial" w:cs="Arial"/>
          <w:sz w:val="20"/>
          <w:szCs w:val="20"/>
        </w:rPr>
      </w:pPr>
    </w:p>
    <w:p w:rsidR="005543F5" w:rsidRDefault="007243AA" w:rsidP="005543F5">
      <w:pPr>
        <w:rPr>
          <w:rFonts w:ascii="Arial" w:hAnsi="Arial" w:cs="Arial"/>
          <w:sz w:val="20"/>
          <w:szCs w:val="20"/>
        </w:rPr>
      </w:pPr>
      <w:r w:rsidRPr="00A6788A">
        <w:rPr>
          <w:rFonts w:ascii="Arial" w:hAnsi="Arial" w:cs="Arial"/>
          <w:b/>
          <w:sz w:val="20"/>
          <w:szCs w:val="20"/>
        </w:rPr>
        <w:t>Tabulka č</w:t>
      </w:r>
      <w:r w:rsidRPr="007243AA">
        <w:rPr>
          <w:rFonts w:ascii="Arial" w:hAnsi="Arial" w:cs="Arial"/>
          <w:b/>
          <w:sz w:val="20"/>
          <w:szCs w:val="20"/>
        </w:rPr>
        <w:t xml:space="preserve">. </w:t>
      </w:r>
      <w:r>
        <w:rPr>
          <w:rFonts w:ascii="Arial" w:hAnsi="Arial" w:cs="Arial"/>
          <w:b/>
          <w:sz w:val="20"/>
          <w:szCs w:val="20"/>
        </w:rPr>
        <w:t>60</w:t>
      </w:r>
      <w:r w:rsidRPr="00A6788A">
        <w:rPr>
          <w:rFonts w:ascii="Arial" w:hAnsi="Arial" w:cs="Arial"/>
          <w:b/>
          <w:sz w:val="20"/>
          <w:szCs w:val="20"/>
        </w:rPr>
        <w:t xml:space="preserve">: </w:t>
      </w:r>
      <w:r w:rsidRPr="00617E3B">
        <w:rPr>
          <w:rFonts w:ascii="Arial" w:hAnsi="Arial" w:cs="Arial"/>
          <w:sz w:val="20"/>
          <w:szCs w:val="20"/>
        </w:rPr>
        <w:t>Srovnání počtu seniorů napříč územními celky</w:t>
      </w:r>
      <w:r>
        <w:rPr>
          <w:rFonts w:ascii="Arial" w:hAnsi="Arial" w:cs="Arial"/>
          <w:sz w:val="20"/>
          <w:szCs w:val="20"/>
        </w:rPr>
        <w:t xml:space="preserve"> </w:t>
      </w:r>
      <w:r w:rsidRPr="00617E3B">
        <w:rPr>
          <w:rFonts w:ascii="Arial" w:hAnsi="Arial" w:cs="Arial"/>
          <w:sz w:val="20"/>
          <w:szCs w:val="20"/>
        </w:rPr>
        <w:t>k 31.12.2018</w:t>
      </w:r>
      <w:r>
        <w:rPr>
          <w:rFonts w:ascii="Arial" w:hAnsi="Arial" w:cs="Arial"/>
          <w:sz w:val="20"/>
          <w:szCs w:val="20"/>
        </w:rPr>
        <w:t xml:space="preserve"> -</w:t>
      </w:r>
      <w:r w:rsidR="005543F5">
        <w:rPr>
          <w:rFonts w:ascii="Arial" w:hAnsi="Arial" w:cs="Arial"/>
          <w:sz w:val="20"/>
          <w:szCs w:val="20"/>
        </w:rPr>
        <w:t xml:space="preserve"> Jihočeský kraj</w:t>
      </w:r>
    </w:p>
    <w:tbl>
      <w:tblPr>
        <w:tblStyle w:val="Mkatabulky"/>
        <w:tblW w:w="0" w:type="auto"/>
        <w:tblInd w:w="0" w:type="dxa"/>
        <w:tblLook w:val="04A0" w:firstRow="1" w:lastRow="0" w:firstColumn="1" w:lastColumn="0" w:noHBand="0" w:noVBand="1"/>
      </w:tblPr>
      <w:tblGrid>
        <w:gridCol w:w="973"/>
        <w:gridCol w:w="973"/>
        <w:gridCol w:w="973"/>
        <w:gridCol w:w="973"/>
        <w:gridCol w:w="974"/>
        <w:gridCol w:w="974"/>
        <w:gridCol w:w="974"/>
        <w:gridCol w:w="974"/>
        <w:gridCol w:w="974"/>
        <w:gridCol w:w="974"/>
      </w:tblGrid>
      <w:tr w:rsidR="005543F5" w:rsidRPr="00DC5E6B" w:rsidTr="00F01290">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2009</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2010</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2011</w:t>
            </w:r>
          </w:p>
        </w:tc>
        <w:tc>
          <w:tcPr>
            <w:tcW w:w="973"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2012</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2013</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2014</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2015</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2016</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2017</w:t>
            </w:r>
          </w:p>
        </w:tc>
        <w:tc>
          <w:tcPr>
            <w:tcW w:w="974" w:type="dxa"/>
            <w:shd w:val="clear" w:color="auto" w:fill="FFC000"/>
          </w:tcPr>
          <w:p w:rsidR="005543F5" w:rsidRPr="00DC5E6B" w:rsidRDefault="005543F5" w:rsidP="00F01290">
            <w:pPr>
              <w:rPr>
                <w:rFonts w:ascii="Arial" w:hAnsi="Arial" w:cs="Arial"/>
                <w:b/>
                <w:sz w:val="20"/>
                <w:szCs w:val="20"/>
              </w:rPr>
            </w:pPr>
            <w:r w:rsidRPr="00DC5E6B">
              <w:rPr>
                <w:rFonts w:ascii="Arial" w:hAnsi="Arial" w:cs="Arial"/>
                <w:b/>
                <w:sz w:val="20"/>
                <w:szCs w:val="20"/>
              </w:rPr>
              <w:t>2018</w:t>
            </w:r>
          </w:p>
        </w:tc>
      </w:tr>
      <w:tr w:rsidR="005543F5" w:rsidTr="00F01290">
        <w:tc>
          <w:tcPr>
            <w:tcW w:w="973" w:type="dxa"/>
          </w:tcPr>
          <w:p w:rsidR="005543F5" w:rsidRDefault="005543F5" w:rsidP="00F01290">
            <w:pPr>
              <w:rPr>
                <w:rFonts w:ascii="Arial" w:hAnsi="Arial" w:cs="Arial"/>
                <w:sz w:val="20"/>
                <w:szCs w:val="20"/>
              </w:rPr>
            </w:pPr>
            <w:r>
              <w:rPr>
                <w:rFonts w:ascii="Arial" w:hAnsi="Arial" w:cs="Arial"/>
                <w:sz w:val="20"/>
                <w:szCs w:val="20"/>
              </w:rPr>
              <w:t>96 694</w:t>
            </w:r>
          </w:p>
        </w:tc>
        <w:tc>
          <w:tcPr>
            <w:tcW w:w="973" w:type="dxa"/>
          </w:tcPr>
          <w:p w:rsidR="005543F5" w:rsidRDefault="005543F5" w:rsidP="00F01290">
            <w:pPr>
              <w:rPr>
                <w:rFonts w:ascii="Arial" w:hAnsi="Arial" w:cs="Arial"/>
                <w:sz w:val="20"/>
                <w:szCs w:val="20"/>
              </w:rPr>
            </w:pPr>
            <w:r>
              <w:rPr>
                <w:rFonts w:ascii="Arial" w:hAnsi="Arial" w:cs="Arial"/>
                <w:sz w:val="20"/>
                <w:szCs w:val="20"/>
              </w:rPr>
              <w:t>99 001</w:t>
            </w:r>
          </w:p>
        </w:tc>
        <w:tc>
          <w:tcPr>
            <w:tcW w:w="973" w:type="dxa"/>
          </w:tcPr>
          <w:p w:rsidR="005543F5" w:rsidRDefault="005543F5" w:rsidP="00F01290">
            <w:pPr>
              <w:rPr>
                <w:rFonts w:ascii="Arial" w:hAnsi="Arial" w:cs="Arial"/>
                <w:sz w:val="20"/>
                <w:szCs w:val="20"/>
              </w:rPr>
            </w:pPr>
            <w:r>
              <w:rPr>
                <w:rFonts w:ascii="Arial" w:hAnsi="Arial" w:cs="Arial"/>
                <w:sz w:val="20"/>
                <w:szCs w:val="20"/>
              </w:rPr>
              <w:t>103 144</w:t>
            </w:r>
          </w:p>
        </w:tc>
        <w:tc>
          <w:tcPr>
            <w:tcW w:w="973" w:type="dxa"/>
          </w:tcPr>
          <w:p w:rsidR="005543F5" w:rsidRDefault="005543F5" w:rsidP="00F01290">
            <w:pPr>
              <w:rPr>
                <w:rFonts w:ascii="Arial" w:hAnsi="Arial" w:cs="Arial"/>
                <w:sz w:val="20"/>
                <w:szCs w:val="20"/>
              </w:rPr>
            </w:pPr>
            <w:r>
              <w:rPr>
                <w:rFonts w:ascii="Arial" w:hAnsi="Arial" w:cs="Arial"/>
                <w:sz w:val="20"/>
                <w:szCs w:val="20"/>
              </w:rPr>
              <w:t>107 511</w:t>
            </w:r>
          </w:p>
        </w:tc>
        <w:tc>
          <w:tcPr>
            <w:tcW w:w="974" w:type="dxa"/>
          </w:tcPr>
          <w:p w:rsidR="005543F5" w:rsidRDefault="005543F5" w:rsidP="00F01290">
            <w:pPr>
              <w:rPr>
                <w:rFonts w:ascii="Arial" w:hAnsi="Arial" w:cs="Arial"/>
                <w:sz w:val="20"/>
                <w:szCs w:val="20"/>
              </w:rPr>
            </w:pPr>
            <w:r>
              <w:rPr>
                <w:rFonts w:ascii="Arial" w:hAnsi="Arial" w:cs="Arial"/>
                <w:sz w:val="20"/>
                <w:szCs w:val="20"/>
              </w:rPr>
              <w:t>111 254</w:t>
            </w:r>
          </w:p>
        </w:tc>
        <w:tc>
          <w:tcPr>
            <w:tcW w:w="974" w:type="dxa"/>
          </w:tcPr>
          <w:p w:rsidR="005543F5" w:rsidRDefault="005543F5" w:rsidP="00F01290">
            <w:pPr>
              <w:rPr>
                <w:rFonts w:ascii="Arial" w:hAnsi="Arial" w:cs="Arial"/>
                <w:sz w:val="20"/>
                <w:szCs w:val="20"/>
              </w:rPr>
            </w:pPr>
            <w:r>
              <w:rPr>
                <w:rFonts w:ascii="Arial" w:hAnsi="Arial" w:cs="Arial"/>
                <w:sz w:val="20"/>
                <w:szCs w:val="20"/>
              </w:rPr>
              <w:t>114 731</w:t>
            </w:r>
          </w:p>
        </w:tc>
        <w:tc>
          <w:tcPr>
            <w:tcW w:w="974" w:type="dxa"/>
          </w:tcPr>
          <w:p w:rsidR="005543F5" w:rsidRDefault="005543F5" w:rsidP="00F01290">
            <w:pPr>
              <w:rPr>
                <w:rFonts w:ascii="Arial" w:hAnsi="Arial" w:cs="Arial"/>
                <w:sz w:val="20"/>
                <w:szCs w:val="20"/>
              </w:rPr>
            </w:pPr>
            <w:r>
              <w:rPr>
                <w:rFonts w:ascii="Arial" w:hAnsi="Arial" w:cs="Arial"/>
                <w:sz w:val="20"/>
                <w:szCs w:val="20"/>
              </w:rPr>
              <w:t>117 998</w:t>
            </w:r>
          </w:p>
        </w:tc>
        <w:tc>
          <w:tcPr>
            <w:tcW w:w="974" w:type="dxa"/>
          </w:tcPr>
          <w:p w:rsidR="005543F5" w:rsidRDefault="005543F5" w:rsidP="00F01290">
            <w:pPr>
              <w:rPr>
                <w:rFonts w:ascii="Arial" w:hAnsi="Arial" w:cs="Arial"/>
                <w:sz w:val="20"/>
                <w:szCs w:val="20"/>
              </w:rPr>
            </w:pPr>
            <w:r>
              <w:rPr>
                <w:rFonts w:ascii="Arial" w:hAnsi="Arial" w:cs="Arial"/>
                <w:sz w:val="20"/>
                <w:szCs w:val="20"/>
              </w:rPr>
              <w:t>121 829</w:t>
            </w:r>
          </w:p>
        </w:tc>
        <w:tc>
          <w:tcPr>
            <w:tcW w:w="974" w:type="dxa"/>
          </w:tcPr>
          <w:p w:rsidR="005543F5" w:rsidRDefault="005543F5" w:rsidP="00F01290">
            <w:pPr>
              <w:rPr>
                <w:rFonts w:ascii="Arial" w:hAnsi="Arial" w:cs="Arial"/>
                <w:sz w:val="20"/>
                <w:szCs w:val="20"/>
              </w:rPr>
            </w:pPr>
            <w:r>
              <w:rPr>
                <w:rFonts w:ascii="Arial" w:hAnsi="Arial" w:cs="Arial"/>
                <w:sz w:val="20"/>
                <w:szCs w:val="20"/>
              </w:rPr>
              <w:t>125 171</w:t>
            </w:r>
          </w:p>
        </w:tc>
        <w:tc>
          <w:tcPr>
            <w:tcW w:w="974" w:type="dxa"/>
          </w:tcPr>
          <w:p w:rsidR="005543F5" w:rsidRDefault="005543F5" w:rsidP="00F01290">
            <w:pPr>
              <w:rPr>
                <w:rFonts w:ascii="Arial" w:hAnsi="Arial" w:cs="Arial"/>
                <w:sz w:val="20"/>
                <w:szCs w:val="20"/>
              </w:rPr>
            </w:pPr>
            <w:r>
              <w:rPr>
                <w:rFonts w:ascii="Arial" w:hAnsi="Arial" w:cs="Arial"/>
                <w:sz w:val="20"/>
                <w:szCs w:val="20"/>
              </w:rPr>
              <w:t>128 590</w:t>
            </w:r>
          </w:p>
        </w:tc>
      </w:tr>
    </w:tbl>
    <w:p w:rsidR="005543F5" w:rsidRDefault="007243AA" w:rsidP="006E1C34">
      <w:pPr>
        <w:rPr>
          <w:rFonts w:ascii="Arial" w:hAnsi="Arial" w:cs="Arial"/>
          <w:sz w:val="20"/>
          <w:szCs w:val="20"/>
        </w:rPr>
      </w:pPr>
      <w:r w:rsidRPr="006B593B">
        <w:rPr>
          <w:rFonts w:ascii="Arial" w:hAnsi="Arial" w:cs="Arial"/>
          <w:sz w:val="16"/>
          <w:szCs w:val="16"/>
        </w:rPr>
        <w:t xml:space="preserve">Zdroj: </w:t>
      </w:r>
      <w:hyperlink r:id="rId134" w:history="1">
        <w:r w:rsidRPr="006B593B">
          <w:rPr>
            <w:rStyle w:val="Hypertextovodkaz"/>
            <w:rFonts w:ascii="Arial" w:hAnsi="Arial" w:cs="Arial"/>
            <w:color w:val="auto"/>
            <w:sz w:val="16"/>
            <w:szCs w:val="16"/>
            <w:u w:val="none"/>
          </w:rPr>
          <w:t>http://www.czso.cz</w:t>
        </w:r>
      </w:hyperlink>
    </w:p>
    <w:p w:rsidR="00B65526" w:rsidRPr="00D05336" w:rsidRDefault="00B65526" w:rsidP="00B65526">
      <w:pPr>
        <w:pStyle w:val="Nadpis4"/>
      </w:pPr>
      <w:r>
        <w:lastRenderedPageBreak/>
        <w:t xml:space="preserve">4.1.2 </w:t>
      </w:r>
      <w:r w:rsidRPr="00D05336">
        <w:t>Příspěvek na péči</w:t>
      </w:r>
    </w:p>
    <w:p w:rsidR="00B65526" w:rsidRPr="00D05336" w:rsidRDefault="00B65526" w:rsidP="00B65526">
      <w:pPr>
        <w:jc w:val="both"/>
        <w:rPr>
          <w:rFonts w:ascii="Arial" w:hAnsi="Arial" w:cs="Arial"/>
          <w:sz w:val="20"/>
          <w:szCs w:val="20"/>
        </w:rPr>
      </w:pPr>
      <w:r w:rsidRPr="00B65526">
        <w:rPr>
          <w:rFonts w:ascii="Arial" w:hAnsi="Arial" w:cs="Arial"/>
          <w:sz w:val="20"/>
          <w:szCs w:val="20"/>
        </w:rPr>
        <w:t>Úřad práce ČR – Kontaktní pracoviště v Týně nad Vltavou vyplatil v roce 2019 měsíčně v průměru 400 žádostí o dávku příspěvek na péči (PNP). Výše dávky příspěvek na péči se odvíjí od přiznaného stupně závislosti osoby.</w:t>
      </w:r>
      <w:r w:rsidRPr="00D05336">
        <w:rPr>
          <w:rFonts w:ascii="Arial" w:hAnsi="Arial" w:cs="Arial"/>
          <w:sz w:val="20"/>
          <w:szCs w:val="20"/>
        </w:rPr>
        <w:t xml:space="preserve"> </w:t>
      </w:r>
    </w:p>
    <w:p w:rsidR="00B65526" w:rsidRPr="00D05336" w:rsidRDefault="00B65526" w:rsidP="00B65526">
      <w:pPr>
        <w:jc w:val="both"/>
        <w:rPr>
          <w:rFonts w:ascii="Arial" w:hAnsi="Arial" w:cs="Arial"/>
          <w:sz w:val="20"/>
          <w:szCs w:val="20"/>
        </w:rPr>
      </w:pPr>
    </w:p>
    <w:p w:rsidR="00B65526" w:rsidRPr="002C265B" w:rsidRDefault="00B65526" w:rsidP="00B65526">
      <w:pPr>
        <w:jc w:val="both"/>
        <w:rPr>
          <w:rFonts w:ascii="Arial" w:hAnsi="Arial" w:cs="Arial"/>
          <w:b/>
          <w:sz w:val="20"/>
          <w:szCs w:val="20"/>
        </w:rPr>
      </w:pPr>
      <w:r w:rsidRPr="002C265B">
        <w:rPr>
          <w:rFonts w:ascii="Arial" w:hAnsi="Arial" w:cs="Arial"/>
          <w:b/>
          <w:sz w:val="20"/>
          <w:szCs w:val="20"/>
        </w:rPr>
        <w:t>Tabulka č</w:t>
      </w:r>
      <w:r w:rsidR="007243AA" w:rsidRPr="007243AA">
        <w:rPr>
          <w:rFonts w:ascii="Arial" w:hAnsi="Arial" w:cs="Arial"/>
          <w:b/>
          <w:sz w:val="20"/>
          <w:szCs w:val="20"/>
        </w:rPr>
        <w:t>. 61</w:t>
      </w:r>
      <w:r w:rsidRPr="002C265B">
        <w:rPr>
          <w:rFonts w:ascii="Arial" w:hAnsi="Arial" w:cs="Arial"/>
          <w:b/>
          <w:sz w:val="20"/>
          <w:szCs w:val="20"/>
        </w:rPr>
        <w:t xml:space="preserve">: </w:t>
      </w:r>
      <w:r w:rsidR="002C265B" w:rsidRPr="009C263D">
        <w:rPr>
          <w:rFonts w:ascii="Arial" w:hAnsi="Arial" w:cs="Arial"/>
          <w:sz w:val="20"/>
          <w:szCs w:val="20"/>
        </w:rPr>
        <w:t>Počet vyplacených příspěvků na péči</w:t>
      </w:r>
      <w:r w:rsidR="002C265B">
        <w:rPr>
          <w:rFonts w:ascii="Arial" w:hAnsi="Arial" w:cs="Arial"/>
          <w:b/>
          <w:sz w:val="20"/>
          <w:szCs w:val="20"/>
        </w:rPr>
        <w:t xml:space="preserve"> </w:t>
      </w:r>
    </w:p>
    <w:tbl>
      <w:tblPr>
        <w:tblW w:w="9821" w:type="dxa"/>
        <w:jc w:val="center"/>
        <w:tblCellMar>
          <w:left w:w="70" w:type="dxa"/>
          <w:right w:w="70" w:type="dxa"/>
        </w:tblCellMar>
        <w:tblLook w:val="00A0" w:firstRow="1" w:lastRow="0" w:firstColumn="1" w:lastColumn="0" w:noHBand="0" w:noVBand="0"/>
      </w:tblPr>
      <w:tblGrid>
        <w:gridCol w:w="1528"/>
        <w:gridCol w:w="1951"/>
        <w:gridCol w:w="2424"/>
        <w:gridCol w:w="1945"/>
        <w:gridCol w:w="1973"/>
      </w:tblGrid>
      <w:tr w:rsidR="00B65526" w:rsidRPr="00D05336" w:rsidTr="009C263D">
        <w:trPr>
          <w:trHeight w:val="390"/>
          <w:jc w:val="center"/>
        </w:trPr>
        <w:tc>
          <w:tcPr>
            <w:tcW w:w="9821" w:type="dxa"/>
            <w:gridSpan w:val="5"/>
            <w:tcBorders>
              <w:top w:val="single" w:sz="4" w:space="0" w:color="auto"/>
              <w:left w:val="single" w:sz="4" w:space="0" w:color="auto"/>
              <w:bottom w:val="single" w:sz="4" w:space="0" w:color="auto"/>
              <w:right w:val="single" w:sz="4" w:space="0" w:color="auto"/>
            </w:tcBorders>
            <w:shd w:val="clear" w:color="auto" w:fill="FFC000"/>
            <w:noWrap/>
            <w:vAlign w:val="center"/>
          </w:tcPr>
          <w:p w:rsidR="00B65526" w:rsidRPr="00D05336" w:rsidRDefault="002C265B" w:rsidP="002C265B">
            <w:pPr>
              <w:jc w:val="center"/>
              <w:rPr>
                <w:rFonts w:ascii="Arial" w:hAnsi="Arial" w:cs="Arial"/>
                <w:b/>
                <w:bCs/>
                <w:sz w:val="20"/>
                <w:szCs w:val="20"/>
              </w:rPr>
            </w:pPr>
            <w:r>
              <w:rPr>
                <w:rFonts w:ascii="Arial" w:hAnsi="Arial" w:cs="Arial"/>
                <w:b/>
                <w:bCs/>
                <w:sz w:val="20"/>
                <w:szCs w:val="20"/>
              </w:rPr>
              <w:t>Příspěvek na péči dle závislosti k 31. 10. 2019 v</w:t>
            </w:r>
            <w:r w:rsidR="00B65526" w:rsidRPr="00D05336">
              <w:rPr>
                <w:rFonts w:ascii="Arial" w:hAnsi="Arial" w:cs="Arial"/>
                <w:b/>
                <w:bCs/>
                <w:sz w:val="20"/>
                <w:szCs w:val="20"/>
              </w:rPr>
              <w:t xml:space="preserve"> </w:t>
            </w:r>
            <w:r w:rsidR="00B65526" w:rsidRPr="00D05336">
              <w:rPr>
                <w:rFonts w:ascii="Arial" w:hAnsi="Arial" w:cs="Arial"/>
                <w:b/>
                <w:sz w:val="20"/>
                <w:szCs w:val="20"/>
              </w:rPr>
              <w:t>ORP Týn nad Vltavou</w:t>
            </w:r>
          </w:p>
        </w:tc>
      </w:tr>
      <w:tr w:rsidR="00B65526" w:rsidRPr="00D05336" w:rsidTr="009C263D">
        <w:trPr>
          <w:trHeight w:val="300"/>
          <w:jc w:val="center"/>
        </w:trPr>
        <w:tc>
          <w:tcPr>
            <w:tcW w:w="1528" w:type="dxa"/>
            <w:tcBorders>
              <w:top w:val="single" w:sz="4" w:space="0" w:color="auto"/>
              <w:left w:val="single" w:sz="8" w:space="0" w:color="auto"/>
              <w:bottom w:val="single" w:sz="4" w:space="0" w:color="auto"/>
              <w:right w:val="single" w:sz="4" w:space="0" w:color="auto"/>
            </w:tcBorders>
            <w:shd w:val="clear" w:color="auto" w:fill="FFC000"/>
            <w:noWrap/>
            <w:vAlign w:val="center"/>
          </w:tcPr>
          <w:p w:rsidR="00B65526" w:rsidRPr="009C263D" w:rsidRDefault="00B65526" w:rsidP="00A90025">
            <w:pPr>
              <w:rPr>
                <w:rFonts w:ascii="Arial" w:hAnsi="Arial" w:cs="Arial"/>
                <w:b/>
                <w:sz w:val="20"/>
                <w:szCs w:val="20"/>
              </w:rPr>
            </w:pPr>
            <w:r w:rsidRPr="009C263D">
              <w:rPr>
                <w:rFonts w:ascii="Arial" w:hAnsi="Arial" w:cs="Arial"/>
                <w:b/>
                <w:sz w:val="20"/>
                <w:szCs w:val="20"/>
              </w:rPr>
              <w:t>Stupeň závislosti</w:t>
            </w:r>
          </w:p>
        </w:tc>
        <w:tc>
          <w:tcPr>
            <w:tcW w:w="1951" w:type="dxa"/>
            <w:tcBorders>
              <w:top w:val="single" w:sz="4" w:space="0" w:color="auto"/>
              <w:left w:val="nil"/>
              <w:bottom w:val="single" w:sz="4" w:space="0" w:color="auto"/>
              <w:right w:val="single" w:sz="4" w:space="0" w:color="auto"/>
            </w:tcBorders>
            <w:shd w:val="clear" w:color="auto" w:fill="auto"/>
            <w:noWrap/>
            <w:vAlign w:val="center"/>
          </w:tcPr>
          <w:p w:rsidR="00B65526" w:rsidRPr="00D05336" w:rsidRDefault="00B65526" w:rsidP="009D48D4">
            <w:pPr>
              <w:pStyle w:val="Odstavecseseznamem"/>
              <w:numPr>
                <w:ilvl w:val="0"/>
                <w:numId w:val="21"/>
              </w:numPr>
              <w:spacing w:after="0" w:line="240" w:lineRule="auto"/>
              <w:rPr>
                <w:rFonts w:ascii="Arial" w:hAnsi="Arial" w:cs="Arial"/>
                <w:color w:val="auto"/>
              </w:rPr>
            </w:pPr>
            <w:r w:rsidRPr="00D05336">
              <w:rPr>
                <w:rFonts w:ascii="Arial" w:hAnsi="Arial" w:cs="Arial"/>
                <w:color w:val="auto"/>
              </w:rPr>
              <w:t>lehká</w:t>
            </w:r>
          </w:p>
        </w:tc>
        <w:tc>
          <w:tcPr>
            <w:tcW w:w="2424" w:type="dxa"/>
            <w:tcBorders>
              <w:top w:val="single" w:sz="4" w:space="0" w:color="auto"/>
              <w:left w:val="nil"/>
              <w:bottom w:val="single" w:sz="4" w:space="0" w:color="auto"/>
              <w:right w:val="single" w:sz="4" w:space="0" w:color="auto"/>
            </w:tcBorders>
            <w:shd w:val="clear" w:color="auto" w:fill="auto"/>
            <w:noWrap/>
            <w:vAlign w:val="center"/>
          </w:tcPr>
          <w:p w:rsidR="00B65526" w:rsidRPr="00D05336" w:rsidRDefault="00B65526" w:rsidP="009D48D4">
            <w:pPr>
              <w:pStyle w:val="Odstavecseseznamem"/>
              <w:numPr>
                <w:ilvl w:val="0"/>
                <w:numId w:val="21"/>
              </w:numPr>
              <w:spacing w:after="0" w:line="240" w:lineRule="auto"/>
              <w:rPr>
                <w:rFonts w:ascii="Arial" w:hAnsi="Arial" w:cs="Arial"/>
                <w:color w:val="auto"/>
              </w:rPr>
            </w:pPr>
            <w:r w:rsidRPr="00D05336">
              <w:rPr>
                <w:rFonts w:ascii="Arial" w:hAnsi="Arial" w:cs="Arial"/>
                <w:color w:val="auto"/>
              </w:rPr>
              <w:t>středně těžká</w:t>
            </w:r>
          </w:p>
        </w:tc>
        <w:tc>
          <w:tcPr>
            <w:tcW w:w="1945" w:type="dxa"/>
            <w:tcBorders>
              <w:top w:val="single" w:sz="4" w:space="0" w:color="auto"/>
              <w:left w:val="nil"/>
              <w:bottom w:val="single" w:sz="4" w:space="0" w:color="auto"/>
              <w:right w:val="single" w:sz="8" w:space="0" w:color="auto"/>
            </w:tcBorders>
            <w:shd w:val="clear" w:color="auto" w:fill="auto"/>
            <w:noWrap/>
            <w:vAlign w:val="center"/>
          </w:tcPr>
          <w:p w:rsidR="00B65526" w:rsidRPr="00D05336" w:rsidRDefault="00B65526" w:rsidP="009D48D4">
            <w:pPr>
              <w:pStyle w:val="Odstavecseseznamem"/>
              <w:numPr>
                <w:ilvl w:val="0"/>
                <w:numId w:val="21"/>
              </w:numPr>
              <w:spacing w:after="0" w:line="240" w:lineRule="auto"/>
              <w:rPr>
                <w:rFonts w:ascii="Arial" w:hAnsi="Arial" w:cs="Arial"/>
                <w:color w:val="auto"/>
              </w:rPr>
            </w:pPr>
            <w:r w:rsidRPr="00D05336">
              <w:rPr>
                <w:rFonts w:ascii="Arial" w:hAnsi="Arial" w:cs="Arial"/>
                <w:color w:val="auto"/>
              </w:rPr>
              <w:t>těžká</w:t>
            </w:r>
          </w:p>
        </w:tc>
        <w:tc>
          <w:tcPr>
            <w:tcW w:w="1973" w:type="dxa"/>
            <w:tcBorders>
              <w:top w:val="single" w:sz="4" w:space="0" w:color="auto"/>
              <w:left w:val="nil"/>
              <w:bottom w:val="single" w:sz="4" w:space="0" w:color="auto"/>
              <w:right w:val="single" w:sz="8" w:space="0" w:color="auto"/>
            </w:tcBorders>
            <w:vAlign w:val="center"/>
          </w:tcPr>
          <w:p w:rsidR="00B65526" w:rsidRPr="00D05336" w:rsidRDefault="00B65526" w:rsidP="009D48D4">
            <w:pPr>
              <w:pStyle w:val="Odstavecseseznamem"/>
              <w:numPr>
                <w:ilvl w:val="0"/>
                <w:numId w:val="21"/>
              </w:numPr>
              <w:spacing w:after="0" w:line="240" w:lineRule="auto"/>
              <w:rPr>
                <w:rFonts w:ascii="Arial" w:hAnsi="Arial" w:cs="Arial"/>
                <w:color w:val="auto"/>
              </w:rPr>
            </w:pPr>
            <w:r w:rsidRPr="00D05336">
              <w:rPr>
                <w:rFonts w:ascii="Arial" w:hAnsi="Arial" w:cs="Arial"/>
                <w:color w:val="auto"/>
              </w:rPr>
              <w:t>úplná</w:t>
            </w:r>
          </w:p>
        </w:tc>
      </w:tr>
      <w:tr w:rsidR="00B65526" w:rsidRPr="00D05336" w:rsidTr="009C263D">
        <w:trPr>
          <w:trHeight w:val="315"/>
          <w:jc w:val="center"/>
        </w:trPr>
        <w:tc>
          <w:tcPr>
            <w:tcW w:w="1528" w:type="dxa"/>
            <w:tcBorders>
              <w:top w:val="single" w:sz="4" w:space="0" w:color="auto"/>
              <w:left w:val="single" w:sz="8" w:space="0" w:color="auto"/>
              <w:bottom w:val="single" w:sz="8" w:space="0" w:color="auto"/>
              <w:right w:val="single" w:sz="4" w:space="0" w:color="auto"/>
            </w:tcBorders>
            <w:shd w:val="clear" w:color="auto" w:fill="FFC000"/>
            <w:noWrap/>
            <w:vAlign w:val="center"/>
          </w:tcPr>
          <w:p w:rsidR="00B65526" w:rsidRPr="009C263D" w:rsidRDefault="002C265B" w:rsidP="00A90025">
            <w:pPr>
              <w:jc w:val="both"/>
              <w:rPr>
                <w:rFonts w:ascii="Arial" w:hAnsi="Arial" w:cs="Arial"/>
                <w:b/>
                <w:sz w:val="20"/>
                <w:szCs w:val="20"/>
              </w:rPr>
            </w:pPr>
            <w:r w:rsidRPr="009C263D">
              <w:rPr>
                <w:rFonts w:ascii="Arial" w:hAnsi="Arial" w:cs="Arial"/>
                <w:b/>
                <w:sz w:val="20"/>
                <w:szCs w:val="20"/>
              </w:rPr>
              <w:t>Počet příjemců</w:t>
            </w:r>
            <w:r w:rsidR="00B65526" w:rsidRPr="009C263D">
              <w:rPr>
                <w:rFonts w:ascii="Arial" w:hAnsi="Arial" w:cs="Arial"/>
                <w:b/>
                <w:sz w:val="20"/>
                <w:szCs w:val="20"/>
              </w:rPr>
              <w:t xml:space="preserve"> </w:t>
            </w:r>
          </w:p>
        </w:tc>
        <w:tc>
          <w:tcPr>
            <w:tcW w:w="1951" w:type="dxa"/>
            <w:tcBorders>
              <w:top w:val="single" w:sz="4" w:space="0" w:color="auto"/>
              <w:left w:val="nil"/>
              <w:bottom w:val="single" w:sz="8" w:space="0" w:color="auto"/>
              <w:right w:val="single" w:sz="4" w:space="0" w:color="auto"/>
            </w:tcBorders>
            <w:shd w:val="clear" w:color="auto" w:fill="auto"/>
            <w:noWrap/>
            <w:vAlign w:val="center"/>
          </w:tcPr>
          <w:p w:rsidR="00B65526" w:rsidRPr="00D05336" w:rsidRDefault="00B65526" w:rsidP="00A90025">
            <w:pPr>
              <w:jc w:val="center"/>
              <w:rPr>
                <w:rFonts w:ascii="Arial" w:hAnsi="Arial" w:cs="Arial"/>
                <w:sz w:val="20"/>
                <w:szCs w:val="20"/>
              </w:rPr>
            </w:pPr>
            <w:r w:rsidRPr="00D05336">
              <w:rPr>
                <w:rFonts w:ascii="Arial" w:hAnsi="Arial" w:cs="Arial"/>
                <w:sz w:val="20"/>
                <w:szCs w:val="20"/>
              </w:rPr>
              <w:t>140</w:t>
            </w:r>
          </w:p>
        </w:tc>
        <w:tc>
          <w:tcPr>
            <w:tcW w:w="2424" w:type="dxa"/>
            <w:tcBorders>
              <w:top w:val="single" w:sz="4" w:space="0" w:color="auto"/>
              <w:left w:val="nil"/>
              <w:bottom w:val="single" w:sz="8" w:space="0" w:color="auto"/>
              <w:right w:val="single" w:sz="4" w:space="0" w:color="auto"/>
            </w:tcBorders>
            <w:shd w:val="clear" w:color="auto" w:fill="auto"/>
            <w:noWrap/>
            <w:vAlign w:val="center"/>
          </w:tcPr>
          <w:p w:rsidR="00B65526" w:rsidRPr="00D05336" w:rsidRDefault="00B65526" w:rsidP="00A90025">
            <w:pPr>
              <w:jc w:val="center"/>
              <w:rPr>
                <w:rFonts w:ascii="Arial" w:hAnsi="Arial" w:cs="Arial"/>
                <w:sz w:val="20"/>
                <w:szCs w:val="20"/>
              </w:rPr>
            </w:pPr>
            <w:r w:rsidRPr="00D05336">
              <w:rPr>
                <w:rFonts w:ascii="Arial" w:hAnsi="Arial" w:cs="Arial"/>
                <w:sz w:val="20"/>
                <w:szCs w:val="20"/>
              </w:rPr>
              <w:t>131</w:t>
            </w:r>
          </w:p>
        </w:tc>
        <w:tc>
          <w:tcPr>
            <w:tcW w:w="1945" w:type="dxa"/>
            <w:tcBorders>
              <w:top w:val="single" w:sz="4" w:space="0" w:color="auto"/>
              <w:left w:val="nil"/>
              <w:bottom w:val="single" w:sz="8" w:space="0" w:color="auto"/>
              <w:right w:val="single" w:sz="8" w:space="0" w:color="auto"/>
            </w:tcBorders>
            <w:shd w:val="clear" w:color="auto" w:fill="auto"/>
            <w:noWrap/>
            <w:vAlign w:val="center"/>
          </w:tcPr>
          <w:p w:rsidR="00B65526" w:rsidRPr="00D05336" w:rsidRDefault="00B65526" w:rsidP="00A90025">
            <w:pPr>
              <w:jc w:val="center"/>
              <w:rPr>
                <w:rFonts w:ascii="Arial" w:hAnsi="Arial" w:cs="Arial"/>
                <w:sz w:val="20"/>
                <w:szCs w:val="20"/>
              </w:rPr>
            </w:pPr>
            <w:r w:rsidRPr="00D05336">
              <w:rPr>
                <w:rFonts w:ascii="Arial" w:hAnsi="Arial" w:cs="Arial"/>
                <w:sz w:val="20"/>
                <w:szCs w:val="20"/>
              </w:rPr>
              <w:t>79</w:t>
            </w:r>
          </w:p>
        </w:tc>
        <w:tc>
          <w:tcPr>
            <w:tcW w:w="1973" w:type="dxa"/>
            <w:tcBorders>
              <w:top w:val="single" w:sz="4" w:space="0" w:color="auto"/>
              <w:left w:val="nil"/>
              <w:bottom w:val="single" w:sz="8" w:space="0" w:color="auto"/>
              <w:right w:val="single" w:sz="8" w:space="0" w:color="auto"/>
            </w:tcBorders>
            <w:shd w:val="clear" w:color="auto" w:fill="auto"/>
            <w:vAlign w:val="center"/>
          </w:tcPr>
          <w:p w:rsidR="00B65526" w:rsidRPr="00D05336" w:rsidRDefault="00B65526" w:rsidP="00A90025">
            <w:pPr>
              <w:jc w:val="center"/>
              <w:rPr>
                <w:rFonts w:ascii="Arial" w:hAnsi="Arial" w:cs="Arial"/>
                <w:sz w:val="20"/>
                <w:szCs w:val="20"/>
              </w:rPr>
            </w:pPr>
            <w:r w:rsidRPr="00D05336">
              <w:rPr>
                <w:rFonts w:ascii="Arial" w:hAnsi="Arial" w:cs="Arial"/>
                <w:sz w:val="20"/>
                <w:szCs w:val="20"/>
              </w:rPr>
              <w:t>55</w:t>
            </w:r>
          </w:p>
        </w:tc>
      </w:tr>
    </w:tbl>
    <w:p w:rsidR="00B65526" w:rsidRPr="007243AA" w:rsidRDefault="00B65526" w:rsidP="00B65526">
      <w:pPr>
        <w:rPr>
          <w:rFonts w:ascii="Arial" w:hAnsi="Arial" w:cs="Arial"/>
          <w:sz w:val="16"/>
          <w:szCs w:val="16"/>
        </w:rPr>
      </w:pPr>
      <w:r w:rsidRPr="007243AA">
        <w:rPr>
          <w:rFonts w:ascii="Arial" w:hAnsi="Arial" w:cs="Arial"/>
          <w:sz w:val="16"/>
          <w:szCs w:val="16"/>
        </w:rPr>
        <w:t>Zdroj: Databáze NSD KoP Týn nad Vltavou</w:t>
      </w:r>
    </w:p>
    <w:p w:rsidR="002C265B" w:rsidRPr="00D05336" w:rsidRDefault="002C265B" w:rsidP="00B65526">
      <w:pPr>
        <w:rPr>
          <w:rFonts w:ascii="Arial" w:hAnsi="Arial" w:cs="Arial"/>
          <w:sz w:val="20"/>
          <w:szCs w:val="20"/>
        </w:rPr>
      </w:pPr>
    </w:p>
    <w:p w:rsidR="00B65526" w:rsidRDefault="002C265B" w:rsidP="002C265B">
      <w:pPr>
        <w:jc w:val="both"/>
        <w:rPr>
          <w:rFonts w:ascii="Arial" w:hAnsi="Arial" w:cs="Arial"/>
          <w:sz w:val="20"/>
          <w:szCs w:val="20"/>
        </w:rPr>
      </w:pPr>
      <w:r w:rsidRPr="00D05336">
        <w:rPr>
          <w:rFonts w:ascii="Arial" w:hAnsi="Arial" w:cs="Arial"/>
          <w:sz w:val="20"/>
          <w:szCs w:val="20"/>
        </w:rPr>
        <w:t xml:space="preserve">Ke dni 31. 10. 2019 evidovalo Kontaktní pracoviště v Týně nad Vltavou 140 osob s lehkou závislostí, 131 osob se středně těžkou závislostí, 79 osob s těžkou závislostí a 55 osob s úplnou závislostí na péči jiné osoby, tj. celkem </w:t>
      </w:r>
      <w:r w:rsidR="009C263D">
        <w:rPr>
          <w:rFonts w:ascii="Arial" w:hAnsi="Arial" w:cs="Arial"/>
          <w:sz w:val="20"/>
          <w:szCs w:val="20"/>
        </w:rPr>
        <w:t xml:space="preserve">bylo uživatelům </w:t>
      </w:r>
      <w:r w:rsidRPr="00D05336">
        <w:rPr>
          <w:rFonts w:ascii="Arial" w:hAnsi="Arial" w:cs="Arial"/>
          <w:sz w:val="20"/>
          <w:szCs w:val="20"/>
        </w:rPr>
        <w:t>k 31. 10. 2019 vyplaceno 405 příspěvku na péči.</w:t>
      </w:r>
    </w:p>
    <w:p w:rsidR="00B65526" w:rsidRDefault="00B65526" w:rsidP="006E1C34">
      <w:pPr>
        <w:rPr>
          <w:rFonts w:ascii="Arial" w:hAnsi="Arial" w:cs="Arial"/>
          <w:sz w:val="20"/>
          <w:szCs w:val="20"/>
        </w:rPr>
      </w:pPr>
    </w:p>
    <w:p w:rsidR="00F80AFF" w:rsidRPr="000F793E" w:rsidRDefault="00870F3F" w:rsidP="00870F3F">
      <w:pPr>
        <w:pStyle w:val="Nadpis4"/>
        <w:rPr>
          <w:lang w:eastAsia="en-US"/>
        </w:rPr>
      </w:pPr>
      <w:r>
        <w:rPr>
          <w:lang w:eastAsia="en-US"/>
        </w:rPr>
        <w:t>4.1.</w:t>
      </w:r>
      <w:r w:rsidR="00B65526">
        <w:rPr>
          <w:lang w:eastAsia="en-US"/>
        </w:rPr>
        <w:t>3</w:t>
      </w:r>
      <w:r>
        <w:rPr>
          <w:lang w:eastAsia="en-US"/>
        </w:rPr>
        <w:t xml:space="preserve"> </w:t>
      </w:r>
      <w:r w:rsidR="00F80AFF" w:rsidRPr="000F793E">
        <w:rPr>
          <w:lang w:eastAsia="en-US"/>
        </w:rPr>
        <w:t xml:space="preserve">Očekávaný vývoj celkového počtu obyvatel a jeho složení </w:t>
      </w:r>
      <w:r w:rsidR="00DA6FD0" w:rsidRPr="000F793E">
        <w:rPr>
          <w:lang w:eastAsia="en-US"/>
        </w:rPr>
        <w:t>do roku 2050</w:t>
      </w:r>
    </w:p>
    <w:p w:rsidR="00F80AFF" w:rsidRPr="009C263D" w:rsidRDefault="00F80AFF" w:rsidP="00DC5E6B">
      <w:pPr>
        <w:autoSpaceDE w:val="0"/>
        <w:autoSpaceDN w:val="0"/>
        <w:adjustRightInd w:val="0"/>
        <w:jc w:val="both"/>
        <w:rPr>
          <w:rFonts w:ascii="ArialMT" w:eastAsiaTheme="minorHAnsi" w:hAnsi="ArialMT" w:cs="ArialMT"/>
          <w:color w:val="000000"/>
          <w:sz w:val="20"/>
          <w:szCs w:val="20"/>
          <w:lang w:eastAsia="en-US"/>
        </w:rPr>
      </w:pPr>
      <w:r>
        <w:rPr>
          <w:rFonts w:ascii="ArialMT" w:eastAsiaTheme="minorHAnsi" w:hAnsi="ArialMT" w:cs="ArialMT"/>
          <w:color w:val="000000"/>
          <w:sz w:val="20"/>
          <w:szCs w:val="20"/>
          <w:lang w:eastAsia="en-US"/>
        </w:rPr>
        <w:t>Za předpokladu naplnění očekávaného demografického vývoje dle střední varianty projekce bude počet</w:t>
      </w:r>
      <w:r w:rsidR="00DC5E6B">
        <w:rPr>
          <w:rFonts w:ascii="ArialMT" w:eastAsiaTheme="minorHAnsi" w:hAnsi="ArialMT" w:cs="ArialMT"/>
          <w:color w:val="000000"/>
          <w:sz w:val="20"/>
          <w:szCs w:val="20"/>
          <w:lang w:eastAsia="en-US"/>
        </w:rPr>
        <w:t xml:space="preserve"> </w:t>
      </w:r>
      <w:r>
        <w:rPr>
          <w:rFonts w:ascii="ArialMT" w:eastAsiaTheme="minorHAnsi" w:hAnsi="ArialMT" w:cs="ArialMT"/>
          <w:color w:val="000000"/>
          <w:sz w:val="20"/>
          <w:szCs w:val="20"/>
          <w:lang w:eastAsia="en-US"/>
        </w:rPr>
        <w:t>obyvatel pokračovat v růstu do roku 2029, ve kterém dosáhne 10,784 milionu (k 1. 1.</w:t>
      </w:r>
      <w:r w:rsidR="00990E13">
        <w:rPr>
          <w:rFonts w:ascii="ArialMT" w:eastAsiaTheme="minorHAnsi" w:hAnsi="ArialMT" w:cs="ArialMT"/>
          <w:color w:val="000000"/>
          <w:sz w:val="20"/>
          <w:szCs w:val="20"/>
          <w:lang w:eastAsia="en-US"/>
        </w:rPr>
        <w:t>)</w:t>
      </w:r>
      <w:r>
        <w:rPr>
          <w:rFonts w:ascii="ArialMT" w:eastAsiaTheme="minorHAnsi" w:hAnsi="ArialMT" w:cs="ArialMT"/>
          <w:color w:val="000000"/>
          <w:sz w:val="20"/>
          <w:szCs w:val="20"/>
          <w:lang w:eastAsia="en-US"/>
        </w:rPr>
        <w:t>. Podle výsledků</w:t>
      </w:r>
      <w:r w:rsidR="00DC5E6B">
        <w:rPr>
          <w:rFonts w:ascii="ArialMT" w:eastAsiaTheme="minorHAnsi" w:hAnsi="ArialMT" w:cs="ArialMT"/>
          <w:color w:val="000000"/>
          <w:sz w:val="20"/>
          <w:szCs w:val="20"/>
          <w:lang w:eastAsia="en-US"/>
        </w:rPr>
        <w:t xml:space="preserve"> </w:t>
      </w:r>
      <w:r w:rsidR="009C263D">
        <w:rPr>
          <w:rFonts w:ascii="ArialMT" w:eastAsiaTheme="minorHAnsi" w:hAnsi="ArialMT" w:cs="ArialMT"/>
          <w:color w:val="000000"/>
          <w:sz w:val="20"/>
          <w:szCs w:val="20"/>
          <w:lang w:eastAsia="en-US"/>
        </w:rPr>
        <w:t>odhadu vývoje</w:t>
      </w:r>
      <w:r>
        <w:rPr>
          <w:rFonts w:ascii="ArialMT" w:eastAsiaTheme="minorHAnsi" w:hAnsi="ArialMT" w:cs="ArialMT"/>
          <w:color w:val="000000"/>
          <w:sz w:val="20"/>
          <w:szCs w:val="20"/>
          <w:lang w:eastAsia="en-US"/>
        </w:rPr>
        <w:t xml:space="preserve"> by mělo jít o nejvyšší početní stav populace ČR v průběhu celého 21. století. Od roku 2029 je</w:t>
      </w:r>
      <w:r w:rsidR="00DC5E6B">
        <w:rPr>
          <w:rFonts w:ascii="ArialMT" w:eastAsiaTheme="minorHAnsi" w:hAnsi="ArialMT" w:cs="ArialMT"/>
          <w:color w:val="000000"/>
          <w:sz w:val="20"/>
          <w:szCs w:val="20"/>
          <w:lang w:eastAsia="en-US"/>
        </w:rPr>
        <w:t xml:space="preserve"> </w:t>
      </w:r>
      <w:r>
        <w:rPr>
          <w:rFonts w:ascii="ArialMT" w:eastAsiaTheme="minorHAnsi" w:hAnsi="ArialMT" w:cs="ArialMT"/>
          <w:color w:val="000000"/>
          <w:sz w:val="20"/>
          <w:szCs w:val="20"/>
          <w:lang w:eastAsia="en-US"/>
        </w:rPr>
        <w:t xml:space="preserve">očekáván mírně klesající trend počtu obyvatel, </w:t>
      </w:r>
      <w:r w:rsidR="000671AD">
        <w:rPr>
          <w:rFonts w:ascii="ArialMT" w:eastAsiaTheme="minorHAnsi" w:hAnsi="ArialMT" w:cs="ArialMT"/>
          <w:color w:val="000000"/>
          <w:sz w:val="20"/>
          <w:szCs w:val="20"/>
          <w:lang w:eastAsia="en-US"/>
        </w:rPr>
        <w:t xml:space="preserve">ten bude </w:t>
      </w:r>
      <w:r>
        <w:rPr>
          <w:rFonts w:ascii="ArialMT" w:eastAsiaTheme="minorHAnsi" w:hAnsi="ArialMT" w:cs="ArialMT"/>
          <w:color w:val="000000"/>
          <w:sz w:val="20"/>
          <w:szCs w:val="20"/>
          <w:lang w:eastAsia="en-US"/>
        </w:rPr>
        <w:t>přerušený v druhé polovině 40. let stagnací na úrovni</w:t>
      </w:r>
      <w:r w:rsidR="00DC5E6B">
        <w:rPr>
          <w:rFonts w:ascii="ArialMT" w:eastAsiaTheme="minorHAnsi" w:hAnsi="ArialMT" w:cs="ArialMT"/>
          <w:color w:val="000000"/>
          <w:sz w:val="20"/>
          <w:szCs w:val="20"/>
          <w:lang w:eastAsia="en-US"/>
        </w:rPr>
        <w:t xml:space="preserve"> </w:t>
      </w:r>
      <w:r>
        <w:rPr>
          <w:rFonts w:ascii="ArialMT" w:eastAsiaTheme="minorHAnsi" w:hAnsi="ArialMT" w:cs="ArialMT"/>
          <w:color w:val="000000"/>
          <w:sz w:val="20"/>
          <w:szCs w:val="20"/>
          <w:lang w:eastAsia="en-US"/>
        </w:rPr>
        <w:t>10,74 mili</w:t>
      </w:r>
      <w:r w:rsidR="009C263D">
        <w:rPr>
          <w:rFonts w:ascii="ArialMT" w:eastAsiaTheme="minorHAnsi" w:hAnsi="ArialMT" w:cs="ArialMT"/>
          <w:color w:val="000000"/>
          <w:sz w:val="20"/>
          <w:szCs w:val="20"/>
          <w:lang w:eastAsia="en-US"/>
        </w:rPr>
        <w:t xml:space="preserve">onu. Na počátku roku 2050 </w:t>
      </w:r>
      <w:r w:rsidR="006F48C1">
        <w:rPr>
          <w:rFonts w:ascii="ArialMT" w:eastAsiaTheme="minorHAnsi" w:hAnsi="ArialMT" w:cs="ArialMT"/>
          <w:color w:val="000000"/>
          <w:sz w:val="20"/>
          <w:szCs w:val="20"/>
          <w:lang w:eastAsia="en-US"/>
        </w:rPr>
        <w:t>se</w:t>
      </w:r>
      <w:r w:rsidR="009C263D">
        <w:rPr>
          <w:rFonts w:ascii="ArialMT" w:eastAsiaTheme="minorHAnsi" w:hAnsi="ArialMT" w:cs="ArialMT"/>
          <w:color w:val="000000"/>
          <w:sz w:val="20"/>
          <w:szCs w:val="20"/>
          <w:lang w:eastAsia="en-US"/>
        </w:rPr>
        <w:t xml:space="preserve"> očekává vývoj</w:t>
      </w:r>
      <w:r>
        <w:rPr>
          <w:rFonts w:ascii="ArialMT" w:eastAsiaTheme="minorHAnsi" w:hAnsi="ArialMT" w:cs="ArialMT"/>
          <w:color w:val="000000"/>
          <w:sz w:val="20"/>
          <w:szCs w:val="20"/>
          <w:lang w:eastAsia="en-US"/>
        </w:rPr>
        <w:t xml:space="preserve"> populac</w:t>
      </w:r>
      <w:r w:rsidR="009C263D">
        <w:rPr>
          <w:rFonts w:ascii="ArialMT" w:eastAsiaTheme="minorHAnsi" w:hAnsi="ArialMT" w:cs="ArialMT"/>
          <w:color w:val="000000"/>
          <w:sz w:val="20"/>
          <w:szCs w:val="20"/>
          <w:lang w:eastAsia="en-US"/>
        </w:rPr>
        <w:t>e</w:t>
      </w:r>
      <w:r>
        <w:rPr>
          <w:rFonts w:ascii="ArialMT" w:eastAsiaTheme="minorHAnsi" w:hAnsi="ArialMT" w:cs="ArialMT"/>
          <w:color w:val="000000"/>
          <w:sz w:val="20"/>
          <w:szCs w:val="20"/>
          <w:lang w:eastAsia="en-US"/>
        </w:rPr>
        <w:t xml:space="preserve"> zahrnující 10,736 milionu osob,</w:t>
      </w:r>
      <w:r w:rsidR="00DC5E6B">
        <w:rPr>
          <w:rFonts w:ascii="ArialMT" w:eastAsiaTheme="minorHAnsi" w:hAnsi="ArialMT" w:cs="ArialMT"/>
          <w:color w:val="000000"/>
          <w:sz w:val="20"/>
          <w:szCs w:val="20"/>
          <w:lang w:eastAsia="en-US"/>
        </w:rPr>
        <w:t xml:space="preserve"> </w:t>
      </w:r>
      <w:r>
        <w:rPr>
          <w:rFonts w:ascii="ArialMT" w:eastAsiaTheme="minorHAnsi" w:hAnsi="ArialMT" w:cs="ArialMT"/>
          <w:color w:val="000000"/>
          <w:sz w:val="20"/>
          <w:szCs w:val="20"/>
          <w:lang w:eastAsia="en-US"/>
        </w:rPr>
        <w:t>tj. o 126,3 tisíce (o 1,2 %) více než na počátku roku 2018.</w:t>
      </w:r>
    </w:p>
    <w:p w:rsidR="00990E13" w:rsidRDefault="00990E13" w:rsidP="00990E13">
      <w:pPr>
        <w:jc w:val="both"/>
        <w:rPr>
          <w:rFonts w:ascii="Arial" w:hAnsi="Arial" w:cs="Arial"/>
          <w:sz w:val="20"/>
          <w:szCs w:val="20"/>
        </w:rPr>
      </w:pPr>
      <w:r>
        <w:rPr>
          <w:rFonts w:ascii="Arial" w:hAnsi="Arial" w:cs="Arial"/>
          <w:sz w:val="20"/>
          <w:szCs w:val="20"/>
        </w:rPr>
        <w:t xml:space="preserve">Zdroj: </w:t>
      </w:r>
      <w:r>
        <w:rPr>
          <w:rFonts w:ascii="ArialMT" w:eastAsiaTheme="minorHAnsi" w:hAnsi="ArialMT" w:cs="ArialMT"/>
          <w:sz w:val="16"/>
          <w:szCs w:val="16"/>
          <w:lang w:eastAsia="en-US"/>
        </w:rPr>
        <w:t xml:space="preserve">Proměny věkového složení obyvatelstva, Věková struktura ČR s výhledem do roku 2050, </w:t>
      </w:r>
      <w:r w:rsidR="000671AD">
        <w:rPr>
          <w:rFonts w:ascii="ArialMT" w:eastAsiaTheme="minorHAnsi" w:hAnsi="ArialMT" w:cs="ArialMT"/>
          <w:sz w:val="16"/>
          <w:szCs w:val="16"/>
          <w:lang w:eastAsia="en-US"/>
        </w:rPr>
        <w:t>ČSÚ</w:t>
      </w:r>
    </w:p>
    <w:p w:rsidR="00DA6FD0" w:rsidRDefault="00DA6FD0">
      <w:pPr>
        <w:spacing w:after="160" w:line="259" w:lineRule="auto"/>
        <w:rPr>
          <w:rFonts w:ascii="ArialMT" w:eastAsiaTheme="minorHAnsi" w:hAnsi="ArialMT" w:cs="ArialMT"/>
          <w:sz w:val="20"/>
          <w:szCs w:val="20"/>
          <w:lang w:eastAsia="en-US"/>
        </w:rPr>
      </w:pPr>
    </w:p>
    <w:p w:rsidR="00F80AFF" w:rsidRDefault="00F01290" w:rsidP="00F80AFF">
      <w:pPr>
        <w:autoSpaceDE w:val="0"/>
        <w:autoSpaceDN w:val="0"/>
        <w:adjustRightInd w:val="0"/>
        <w:rPr>
          <w:rFonts w:ascii="ArialMT" w:eastAsiaTheme="minorHAnsi" w:hAnsi="ArialMT" w:cs="ArialMT"/>
          <w:b/>
          <w:sz w:val="20"/>
          <w:szCs w:val="20"/>
          <w:lang w:eastAsia="en-US"/>
        </w:rPr>
      </w:pPr>
      <w:r>
        <w:rPr>
          <w:rFonts w:ascii="ArialMT" w:eastAsiaTheme="minorHAnsi" w:hAnsi="ArialMT" w:cs="ArialMT"/>
          <w:b/>
          <w:sz w:val="20"/>
          <w:szCs w:val="20"/>
          <w:lang w:eastAsia="en-US"/>
        </w:rPr>
        <w:t xml:space="preserve">  </w:t>
      </w:r>
      <w:r w:rsidR="00DC5E6B" w:rsidRPr="00DA6FD0">
        <w:rPr>
          <w:rFonts w:ascii="ArialMT" w:eastAsiaTheme="minorHAnsi" w:hAnsi="ArialMT" w:cs="ArialMT"/>
          <w:b/>
          <w:sz w:val="20"/>
          <w:szCs w:val="20"/>
          <w:lang w:eastAsia="en-US"/>
        </w:rPr>
        <w:t>G</w:t>
      </w:r>
      <w:r w:rsidR="00F80AFF" w:rsidRPr="00DA6FD0">
        <w:rPr>
          <w:rFonts w:ascii="ArialMT" w:eastAsiaTheme="minorHAnsi" w:hAnsi="ArialMT" w:cs="ArialMT"/>
          <w:b/>
          <w:sz w:val="20"/>
          <w:szCs w:val="20"/>
          <w:lang w:eastAsia="en-US"/>
        </w:rPr>
        <w:t>raf</w:t>
      </w:r>
      <w:r w:rsidR="00DC5E6B" w:rsidRPr="00DA6FD0">
        <w:rPr>
          <w:rFonts w:ascii="ArialMT" w:eastAsiaTheme="minorHAnsi" w:hAnsi="ArialMT" w:cs="ArialMT"/>
          <w:b/>
          <w:sz w:val="20"/>
          <w:szCs w:val="20"/>
          <w:lang w:eastAsia="en-US"/>
        </w:rPr>
        <w:t xml:space="preserve"> č</w:t>
      </w:r>
      <w:r w:rsidR="00DC5E6B" w:rsidRPr="007243AA">
        <w:rPr>
          <w:rFonts w:ascii="ArialMT" w:eastAsiaTheme="minorHAnsi" w:hAnsi="ArialMT" w:cs="ArialMT"/>
          <w:b/>
          <w:sz w:val="20"/>
          <w:szCs w:val="20"/>
          <w:lang w:eastAsia="en-US"/>
        </w:rPr>
        <w:t>.</w:t>
      </w:r>
      <w:r w:rsidR="00F80AFF" w:rsidRPr="007243AA">
        <w:rPr>
          <w:rFonts w:ascii="ArialMT" w:eastAsiaTheme="minorHAnsi" w:hAnsi="ArialMT" w:cs="ArialMT"/>
          <w:b/>
          <w:sz w:val="20"/>
          <w:szCs w:val="20"/>
          <w:lang w:eastAsia="en-US"/>
        </w:rPr>
        <w:t xml:space="preserve"> </w:t>
      </w:r>
      <w:r w:rsidR="007243AA" w:rsidRPr="007243AA">
        <w:rPr>
          <w:rFonts w:ascii="ArialMT" w:eastAsiaTheme="minorHAnsi" w:hAnsi="ArialMT" w:cs="ArialMT"/>
          <w:b/>
          <w:sz w:val="20"/>
          <w:szCs w:val="20"/>
          <w:lang w:eastAsia="en-US"/>
        </w:rPr>
        <w:t>31</w:t>
      </w:r>
      <w:r w:rsidR="00DA6FD0" w:rsidRPr="007243AA">
        <w:rPr>
          <w:rFonts w:ascii="ArialMT" w:eastAsiaTheme="minorHAnsi" w:hAnsi="ArialMT" w:cs="ArialMT"/>
          <w:b/>
          <w:sz w:val="20"/>
          <w:szCs w:val="20"/>
          <w:lang w:eastAsia="en-US"/>
        </w:rPr>
        <w:t>:</w:t>
      </w:r>
      <w:r w:rsidR="00DA6FD0" w:rsidRPr="00DA6FD0">
        <w:rPr>
          <w:rFonts w:ascii="ArialMT" w:eastAsiaTheme="minorHAnsi" w:hAnsi="ArialMT" w:cs="ArialMT"/>
          <w:b/>
          <w:sz w:val="20"/>
          <w:szCs w:val="20"/>
          <w:lang w:eastAsia="en-US"/>
        </w:rPr>
        <w:t xml:space="preserve"> </w:t>
      </w:r>
      <w:r w:rsidR="00DA6FD0" w:rsidRPr="00617E3B">
        <w:rPr>
          <w:rFonts w:ascii="ArialMT" w:eastAsiaTheme="minorHAnsi" w:hAnsi="ArialMT" w:cs="ArialMT"/>
          <w:sz w:val="20"/>
          <w:szCs w:val="20"/>
          <w:lang w:eastAsia="en-US"/>
        </w:rPr>
        <w:t>Počet obyvatel podl</w:t>
      </w:r>
      <w:r w:rsidR="00990E13">
        <w:rPr>
          <w:rFonts w:ascii="ArialMT" w:eastAsiaTheme="minorHAnsi" w:hAnsi="ArialMT" w:cs="ArialMT"/>
          <w:sz w:val="20"/>
          <w:szCs w:val="20"/>
          <w:lang w:eastAsia="en-US"/>
        </w:rPr>
        <w:t>e pohlaví</w:t>
      </w:r>
      <w:r w:rsidR="006F48C1">
        <w:rPr>
          <w:rFonts w:ascii="ArialMT" w:eastAsiaTheme="minorHAnsi" w:hAnsi="ArialMT" w:cs="ArialMT"/>
          <w:sz w:val="20"/>
          <w:szCs w:val="20"/>
          <w:lang w:eastAsia="en-US"/>
        </w:rPr>
        <w:t xml:space="preserve"> v letech</w:t>
      </w:r>
      <w:r w:rsidR="00990E13">
        <w:rPr>
          <w:rFonts w:ascii="ArialMT" w:eastAsiaTheme="minorHAnsi" w:hAnsi="ArialMT" w:cs="ArialMT"/>
          <w:sz w:val="20"/>
          <w:szCs w:val="20"/>
          <w:lang w:eastAsia="en-US"/>
        </w:rPr>
        <w:t xml:space="preserve"> 2001 – 2050 k 1.1.2018</w:t>
      </w:r>
    </w:p>
    <w:p w:rsidR="00DC5E6B" w:rsidRDefault="00F01290" w:rsidP="00F80AFF">
      <w:pPr>
        <w:autoSpaceDE w:val="0"/>
        <w:autoSpaceDN w:val="0"/>
        <w:adjustRightInd w:val="0"/>
        <w:rPr>
          <w:rFonts w:ascii="ArialMT" w:eastAsiaTheme="minorHAnsi" w:hAnsi="ArialMT" w:cs="ArialMT"/>
          <w:sz w:val="20"/>
          <w:szCs w:val="20"/>
          <w:lang w:eastAsia="en-US"/>
        </w:rPr>
      </w:pPr>
      <w:r w:rsidRPr="00F01290">
        <w:rPr>
          <w:rFonts w:ascii="ArialMT" w:eastAsiaTheme="minorHAnsi" w:hAnsi="ArialMT" w:cs="ArialMT"/>
          <w:noProof/>
          <w:sz w:val="20"/>
          <w:szCs w:val="20"/>
        </w:rPr>
        <w:drawing>
          <wp:inline distT="0" distB="0" distL="0" distR="0">
            <wp:extent cx="6101150" cy="3762375"/>
            <wp:effectExtent l="0" t="0" r="0" b="0"/>
            <wp:docPr id="39" name="Obrázek 39" descr="C:\Users\Uzivatel\Documents\MAS\ESF_ KPSS\SPRSS_20-22\Analýza_Senioři\Počet obyva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ivatel\Documents\MAS\ESF_ KPSS\SPRSS_20-22\Analýza_Senioři\Počet obyvatel.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6110968" cy="3768430"/>
                    </a:xfrm>
                    <a:prstGeom prst="rect">
                      <a:avLst/>
                    </a:prstGeom>
                    <a:noFill/>
                    <a:ln>
                      <a:noFill/>
                    </a:ln>
                  </pic:spPr>
                </pic:pic>
              </a:graphicData>
            </a:graphic>
          </wp:inline>
        </w:drawing>
      </w:r>
    </w:p>
    <w:p w:rsidR="00617E3B" w:rsidRPr="006F48C1" w:rsidRDefault="00617E3B" w:rsidP="00617E3B">
      <w:pPr>
        <w:jc w:val="both"/>
        <w:rPr>
          <w:rFonts w:ascii="ArialMT" w:eastAsiaTheme="minorHAnsi" w:hAnsi="ArialMT" w:cs="ArialMT"/>
          <w:sz w:val="16"/>
          <w:szCs w:val="16"/>
          <w:lang w:eastAsia="en-US"/>
        </w:rPr>
      </w:pPr>
      <w:r w:rsidRPr="006F48C1">
        <w:rPr>
          <w:rFonts w:ascii="Arial" w:hAnsi="Arial" w:cs="Arial"/>
          <w:sz w:val="16"/>
          <w:szCs w:val="16"/>
        </w:rPr>
        <w:t xml:space="preserve">Zdroj: </w:t>
      </w:r>
      <w:r w:rsidRPr="006F48C1">
        <w:rPr>
          <w:rFonts w:ascii="ArialMT" w:eastAsiaTheme="minorHAnsi" w:hAnsi="ArialMT" w:cs="ArialMT"/>
          <w:sz w:val="16"/>
          <w:szCs w:val="16"/>
          <w:lang w:eastAsia="en-US"/>
        </w:rPr>
        <w:t>Proměny věkového složení obyvatelstva, Věková struktura ČR s výhledem do roku 2050, ČSÚ</w:t>
      </w:r>
    </w:p>
    <w:p w:rsidR="005543F5" w:rsidRDefault="005543F5" w:rsidP="00F80AFF">
      <w:pPr>
        <w:autoSpaceDE w:val="0"/>
        <w:autoSpaceDN w:val="0"/>
        <w:adjustRightInd w:val="0"/>
        <w:rPr>
          <w:rFonts w:ascii="ArialMT" w:eastAsiaTheme="minorHAnsi" w:hAnsi="ArialMT" w:cs="ArialMT"/>
          <w:sz w:val="20"/>
          <w:szCs w:val="20"/>
          <w:lang w:eastAsia="en-US"/>
        </w:rPr>
      </w:pPr>
    </w:p>
    <w:p w:rsidR="00F80AFF" w:rsidRDefault="00F80AFF" w:rsidP="00DC5E6B">
      <w:pPr>
        <w:autoSpaceDE w:val="0"/>
        <w:autoSpaceDN w:val="0"/>
        <w:adjustRightInd w:val="0"/>
        <w:jc w:val="both"/>
        <w:rPr>
          <w:rFonts w:ascii="Arial" w:hAnsi="Arial" w:cs="Arial"/>
          <w:sz w:val="20"/>
          <w:szCs w:val="20"/>
        </w:rPr>
      </w:pPr>
      <w:r>
        <w:rPr>
          <w:rFonts w:ascii="ArialMT" w:eastAsiaTheme="minorHAnsi" w:hAnsi="ArialMT" w:cs="ArialMT"/>
          <w:sz w:val="20"/>
          <w:szCs w:val="20"/>
          <w:lang w:eastAsia="en-US"/>
        </w:rPr>
        <w:t>Obdobné tendence vývoje se očekávají v počtu žen – jejich počet by měl kulminovat na počátku roku 2028</w:t>
      </w:r>
      <w:r w:rsidR="00DC5E6B">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na úrovni 5,46 milionu. Poté, do počátku roku 2050 by se měl snížit zpět na 5,39 milionu, což odpovídá stavu</w:t>
      </w:r>
      <w:r w:rsidR="00DC5E6B">
        <w:rPr>
          <w:rFonts w:ascii="ArialMT" w:eastAsiaTheme="minorHAnsi" w:hAnsi="ArialMT" w:cs="ArialMT"/>
          <w:sz w:val="20"/>
          <w:szCs w:val="20"/>
          <w:lang w:eastAsia="en-US"/>
        </w:rPr>
        <w:t xml:space="preserve"> </w:t>
      </w:r>
      <w:r w:rsidR="006F48C1">
        <w:rPr>
          <w:rFonts w:ascii="ArialMT" w:eastAsiaTheme="minorHAnsi" w:hAnsi="ArialMT" w:cs="ArialMT"/>
          <w:sz w:val="20"/>
          <w:szCs w:val="20"/>
          <w:lang w:eastAsia="en-US"/>
        </w:rPr>
        <w:t>v roce 2018</w:t>
      </w:r>
      <w:r>
        <w:rPr>
          <w:rFonts w:ascii="ArialMT" w:eastAsiaTheme="minorHAnsi" w:hAnsi="ArialMT" w:cs="ArialMT"/>
          <w:sz w:val="20"/>
          <w:szCs w:val="20"/>
          <w:lang w:eastAsia="en-US"/>
        </w:rPr>
        <w:t xml:space="preserve">. Počet mužů dle výsledků </w:t>
      </w:r>
      <w:r w:rsidR="006F48C1">
        <w:rPr>
          <w:rFonts w:ascii="ArialMT" w:eastAsiaTheme="minorHAnsi" w:hAnsi="ArialMT" w:cs="ArialMT"/>
          <w:sz w:val="20"/>
          <w:szCs w:val="20"/>
          <w:lang w:eastAsia="en-US"/>
        </w:rPr>
        <w:t>odhadu</w:t>
      </w:r>
      <w:r>
        <w:rPr>
          <w:rFonts w:ascii="ArialMT" w:eastAsiaTheme="minorHAnsi" w:hAnsi="ArialMT" w:cs="ArialMT"/>
          <w:sz w:val="20"/>
          <w:szCs w:val="20"/>
          <w:lang w:eastAsia="en-US"/>
        </w:rPr>
        <w:t xml:space="preserve"> poroste z 5,22 milionu v roce 2018 k</w:t>
      </w:r>
      <w:r w:rsidR="00DC5E6B">
        <w:rPr>
          <w:rFonts w:ascii="ArialMT" w:eastAsiaTheme="minorHAnsi" w:hAnsi="ArialMT" w:cs="ArialMT"/>
          <w:sz w:val="20"/>
          <w:szCs w:val="20"/>
          <w:lang w:eastAsia="en-US"/>
        </w:rPr>
        <w:t> </w:t>
      </w:r>
      <w:r>
        <w:rPr>
          <w:rFonts w:ascii="ArialMT" w:eastAsiaTheme="minorHAnsi" w:hAnsi="ArialMT" w:cs="ArialMT"/>
          <w:sz w:val="20"/>
          <w:szCs w:val="20"/>
          <w:lang w:eastAsia="en-US"/>
        </w:rPr>
        <w:t>lokálnímu</w:t>
      </w:r>
      <w:r w:rsidR="00DC5E6B">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maximu 5,33 milionu na počátku třicátých let a po krátkém období stagnace mírně vzroste na necelých</w:t>
      </w:r>
      <w:r w:rsidR="00DC5E6B">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 xml:space="preserve">5,35 milionu v roce 2050. </w:t>
      </w:r>
      <w:r>
        <w:rPr>
          <w:rFonts w:ascii="ArialMT" w:eastAsiaTheme="minorHAnsi" w:hAnsi="ArialMT" w:cs="ArialMT"/>
          <w:sz w:val="20"/>
          <w:szCs w:val="20"/>
          <w:lang w:eastAsia="en-US"/>
        </w:rPr>
        <w:lastRenderedPageBreak/>
        <w:t>Podobně jako v letech 2001</w:t>
      </w:r>
      <w:r w:rsidR="00562203">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w:t>
      </w:r>
      <w:r w:rsidR="00562203">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2018 by se tedy složení obyvatelstva podle pohlaví</w:t>
      </w:r>
      <w:r w:rsidR="00DC5E6B">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mělo v budoucnu pozvolna měnit ve směru sbližování početního stavu mužů a žen při zachování mírné</w:t>
      </w:r>
      <w:r w:rsidR="00DC5E6B">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 xml:space="preserve">převahy žen. V pozadí tohoto trendu stojí zejména očekávané (další) rychlejší zlepšování </w:t>
      </w:r>
      <w:r w:rsidR="00562203">
        <w:rPr>
          <w:rFonts w:ascii="ArialMT" w:eastAsiaTheme="minorHAnsi" w:hAnsi="ArialMT" w:cs="ArialMT"/>
          <w:sz w:val="20"/>
          <w:szCs w:val="20"/>
          <w:lang w:eastAsia="en-US"/>
        </w:rPr>
        <w:t>dožití</w:t>
      </w:r>
      <w:r>
        <w:rPr>
          <w:rFonts w:ascii="ArialMT" w:eastAsiaTheme="minorHAnsi" w:hAnsi="ArialMT" w:cs="ArialMT"/>
          <w:sz w:val="20"/>
          <w:szCs w:val="20"/>
          <w:lang w:eastAsia="en-US"/>
        </w:rPr>
        <w:t xml:space="preserve"> u mužů a dále také migrace, jejíž saldo bývá vyšší pro muže než ženy a které bylo takto zaneseno</w:t>
      </w:r>
      <w:r w:rsidR="00DC5E6B">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 xml:space="preserve">i do </w:t>
      </w:r>
      <w:r w:rsidR="00562203">
        <w:rPr>
          <w:rFonts w:ascii="ArialMT" w:eastAsiaTheme="minorHAnsi" w:hAnsi="ArialMT" w:cs="ArialMT"/>
          <w:sz w:val="20"/>
          <w:szCs w:val="20"/>
          <w:lang w:eastAsia="en-US"/>
        </w:rPr>
        <w:t>výhledu vývoje počtu obyvatel</w:t>
      </w:r>
      <w:r>
        <w:rPr>
          <w:rFonts w:ascii="ArialMT" w:eastAsiaTheme="minorHAnsi" w:hAnsi="ArialMT" w:cs="ArialMT"/>
          <w:sz w:val="20"/>
          <w:szCs w:val="20"/>
          <w:lang w:eastAsia="en-US"/>
        </w:rPr>
        <w:t xml:space="preserve">. </w:t>
      </w:r>
      <w:r w:rsidR="00562203">
        <w:rPr>
          <w:rFonts w:ascii="ArialMT" w:eastAsiaTheme="minorHAnsi" w:hAnsi="ArialMT" w:cs="ArialMT"/>
          <w:sz w:val="20"/>
          <w:szCs w:val="20"/>
          <w:lang w:eastAsia="en-US"/>
        </w:rPr>
        <w:t>Statistický odhad</w:t>
      </w:r>
      <w:r>
        <w:rPr>
          <w:rFonts w:ascii="ArialMT" w:eastAsiaTheme="minorHAnsi" w:hAnsi="ArialMT" w:cs="ArialMT"/>
          <w:sz w:val="20"/>
          <w:szCs w:val="20"/>
          <w:lang w:eastAsia="en-US"/>
        </w:rPr>
        <w:t xml:space="preserve"> očekává, že se početní rozdíl mezi muži a ženami mezi roky 2018 a 2050 sníží</w:t>
      </w:r>
      <w:r w:rsidR="00DC5E6B">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z 170</w:t>
      </w:r>
      <w:r w:rsidR="00562203">
        <w:rPr>
          <w:rFonts w:ascii="ArialMT" w:eastAsiaTheme="minorHAnsi" w:hAnsi="ArialMT" w:cs="ArialMT"/>
          <w:sz w:val="20"/>
          <w:szCs w:val="20"/>
          <w:lang w:eastAsia="en-US"/>
        </w:rPr>
        <w:t>,5 tisíce na 42,7 tisíce (tab. 62</w:t>
      </w:r>
      <w:r>
        <w:rPr>
          <w:rFonts w:ascii="ArialMT" w:eastAsiaTheme="minorHAnsi" w:hAnsi="ArialMT" w:cs="ArialMT"/>
          <w:sz w:val="20"/>
          <w:szCs w:val="20"/>
          <w:lang w:eastAsia="en-US"/>
        </w:rPr>
        <w:t>), resp. že zastoupení žen v populaci ČR v tomto období poklesne</w:t>
      </w:r>
      <w:r w:rsidR="00DC5E6B">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z 50,8 % na 50,2 %.</w:t>
      </w:r>
    </w:p>
    <w:p w:rsidR="00F80AFF" w:rsidRDefault="00F80AFF" w:rsidP="006E1C34">
      <w:pPr>
        <w:rPr>
          <w:rFonts w:ascii="Arial" w:hAnsi="Arial" w:cs="Arial"/>
          <w:sz w:val="20"/>
          <w:szCs w:val="20"/>
        </w:rPr>
      </w:pPr>
    </w:p>
    <w:p w:rsidR="00F80AFF" w:rsidRPr="00617E3B" w:rsidRDefault="00F80AFF" w:rsidP="00F80AFF">
      <w:pPr>
        <w:autoSpaceDE w:val="0"/>
        <w:autoSpaceDN w:val="0"/>
        <w:adjustRightInd w:val="0"/>
        <w:rPr>
          <w:rFonts w:ascii="Arial-BoldMT" w:eastAsiaTheme="minorHAnsi" w:hAnsi="Arial-BoldMT" w:cs="Arial-BoldMT"/>
          <w:bCs/>
          <w:sz w:val="20"/>
          <w:szCs w:val="20"/>
          <w:lang w:eastAsia="en-US"/>
        </w:rPr>
      </w:pPr>
      <w:r>
        <w:rPr>
          <w:rFonts w:ascii="Arial-BoldMT" w:eastAsiaTheme="minorHAnsi" w:hAnsi="Arial-BoldMT" w:cs="Arial-BoldMT"/>
          <w:b/>
          <w:bCs/>
          <w:sz w:val="20"/>
          <w:szCs w:val="20"/>
          <w:lang w:eastAsia="en-US"/>
        </w:rPr>
        <w:t>Tab</w:t>
      </w:r>
      <w:r w:rsidR="00DC5E6B">
        <w:rPr>
          <w:rFonts w:ascii="Arial-BoldMT" w:eastAsiaTheme="minorHAnsi" w:hAnsi="Arial-BoldMT" w:cs="Arial-BoldMT"/>
          <w:b/>
          <w:bCs/>
          <w:sz w:val="20"/>
          <w:szCs w:val="20"/>
          <w:lang w:eastAsia="en-US"/>
        </w:rPr>
        <w:t>ulka č</w:t>
      </w:r>
      <w:r w:rsidRPr="007243AA">
        <w:rPr>
          <w:rFonts w:ascii="Arial-BoldMT" w:eastAsiaTheme="minorHAnsi" w:hAnsi="Arial-BoldMT" w:cs="Arial-BoldMT"/>
          <w:b/>
          <w:bCs/>
          <w:sz w:val="20"/>
          <w:szCs w:val="20"/>
          <w:lang w:eastAsia="en-US"/>
        </w:rPr>
        <w:t xml:space="preserve">. </w:t>
      </w:r>
      <w:r w:rsidR="00990E13">
        <w:rPr>
          <w:rFonts w:ascii="Arial-BoldMT" w:eastAsiaTheme="minorHAnsi" w:hAnsi="Arial-BoldMT" w:cs="Arial-BoldMT"/>
          <w:b/>
          <w:bCs/>
          <w:sz w:val="20"/>
          <w:szCs w:val="20"/>
          <w:lang w:eastAsia="en-US"/>
        </w:rPr>
        <w:t>6</w:t>
      </w:r>
      <w:r w:rsidR="007243AA" w:rsidRPr="007243AA">
        <w:rPr>
          <w:rFonts w:ascii="Arial-BoldMT" w:eastAsiaTheme="minorHAnsi" w:hAnsi="Arial-BoldMT" w:cs="Arial-BoldMT"/>
          <w:b/>
          <w:bCs/>
          <w:sz w:val="20"/>
          <w:szCs w:val="20"/>
          <w:lang w:eastAsia="en-US"/>
        </w:rPr>
        <w:t>2</w:t>
      </w:r>
      <w:r w:rsidRPr="007243AA">
        <w:rPr>
          <w:rFonts w:ascii="Arial-BoldMT" w:eastAsiaTheme="minorHAnsi" w:hAnsi="Arial-BoldMT" w:cs="Arial-BoldMT"/>
          <w:b/>
          <w:bCs/>
          <w:sz w:val="20"/>
          <w:szCs w:val="20"/>
          <w:lang w:eastAsia="en-US"/>
        </w:rPr>
        <w:t>:</w:t>
      </w:r>
      <w:r>
        <w:rPr>
          <w:rFonts w:ascii="Arial-BoldMT" w:eastAsiaTheme="minorHAnsi" w:hAnsi="Arial-BoldMT" w:cs="Arial-BoldMT"/>
          <w:b/>
          <w:bCs/>
          <w:sz w:val="20"/>
          <w:szCs w:val="20"/>
          <w:lang w:eastAsia="en-US"/>
        </w:rPr>
        <w:t xml:space="preserve"> </w:t>
      </w:r>
      <w:r w:rsidRPr="00617E3B">
        <w:rPr>
          <w:rFonts w:ascii="Arial-BoldMT" w:eastAsiaTheme="minorHAnsi" w:hAnsi="Arial-BoldMT" w:cs="Arial-BoldMT"/>
          <w:bCs/>
          <w:sz w:val="20"/>
          <w:szCs w:val="20"/>
          <w:lang w:eastAsia="en-US"/>
        </w:rPr>
        <w:t>Obyvatelstvo p</w:t>
      </w:r>
      <w:r w:rsidR="00990E13">
        <w:rPr>
          <w:rFonts w:ascii="Arial-BoldMT" w:eastAsiaTheme="minorHAnsi" w:hAnsi="Arial-BoldMT" w:cs="Arial-BoldMT"/>
          <w:bCs/>
          <w:sz w:val="20"/>
          <w:szCs w:val="20"/>
          <w:lang w:eastAsia="en-US"/>
        </w:rPr>
        <w:t>odle pohlaví a věku</w:t>
      </w:r>
      <w:r w:rsidR="00562203">
        <w:rPr>
          <w:rFonts w:ascii="Arial-BoldMT" w:eastAsiaTheme="minorHAnsi" w:hAnsi="Arial-BoldMT" w:cs="Arial-BoldMT"/>
          <w:bCs/>
          <w:sz w:val="20"/>
          <w:szCs w:val="20"/>
          <w:lang w:eastAsia="en-US"/>
        </w:rPr>
        <w:t xml:space="preserve"> v letech</w:t>
      </w:r>
      <w:r w:rsidR="00990E13">
        <w:rPr>
          <w:rFonts w:ascii="Arial-BoldMT" w:eastAsiaTheme="minorHAnsi" w:hAnsi="Arial-BoldMT" w:cs="Arial-BoldMT"/>
          <w:bCs/>
          <w:sz w:val="20"/>
          <w:szCs w:val="20"/>
          <w:lang w:eastAsia="en-US"/>
        </w:rPr>
        <w:t xml:space="preserve"> 2018–2050 k 1. 1. 2018</w:t>
      </w:r>
    </w:p>
    <w:tbl>
      <w:tblPr>
        <w:tblStyle w:val="Mkatabulky"/>
        <w:tblW w:w="0" w:type="auto"/>
        <w:tblInd w:w="0" w:type="dxa"/>
        <w:tblLook w:val="04A0" w:firstRow="1" w:lastRow="0" w:firstColumn="1" w:lastColumn="0" w:noHBand="0" w:noVBand="1"/>
      </w:tblPr>
      <w:tblGrid>
        <w:gridCol w:w="848"/>
        <w:gridCol w:w="848"/>
        <w:gridCol w:w="917"/>
        <w:gridCol w:w="973"/>
        <w:gridCol w:w="973"/>
        <w:gridCol w:w="974"/>
        <w:gridCol w:w="974"/>
        <w:gridCol w:w="974"/>
        <w:gridCol w:w="974"/>
        <w:gridCol w:w="974"/>
      </w:tblGrid>
      <w:tr w:rsidR="005543F5" w:rsidRPr="00DC5E6B" w:rsidTr="00DC5E6B">
        <w:trPr>
          <w:trHeight w:val="340"/>
        </w:trPr>
        <w:tc>
          <w:tcPr>
            <w:tcW w:w="1696" w:type="dxa"/>
            <w:gridSpan w:val="2"/>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Počet obyvatel</w:t>
            </w:r>
          </w:p>
        </w:tc>
        <w:tc>
          <w:tcPr>
            <w:tcW w:w="917" w:type="dxa"/>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2018*</w:t>
            </w:r>
          </w:p>
        </w:tc>
        <w:tc>
          <w:tcPr>
            <w:tcW w:w="973" w:type="dxa"/>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2020</w:t>
            </w:r>
          </w:p>
        </w:tc>
        <w:tc>
          <w:tcPr>
            <w:tcW w:w="973" w:type="dxa"/>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2025</w:t>
            </w:r>
          </w:p>
        </w:tc>
        <w:tc>
          <w:tcPr>
            <w:tcW w:w="974" w:type="dxa"/>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2030</w:t>
            </w:r>
          </w:p>
        </w:tc>
        <w:tc>
          <w:tcPr>
            <w:tcW w:w="974" w:type="dxa"/>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2035</w:t>
            </w:r>
          </w:p>
        </w:tc>
        <w:tc>
          <w:tcPr>
            <w:tcW w:w="974" w:type="dxa"/>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2040</w:t>
            </w:r>
          </w:p>
        </w:tc>
        <w:tc>
          <w:tcPr>
            <w:tcW w:w="974" w:type="dxa"/>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2045</w:t>
            </w:r>
          </w:p>
        </w:tc>
        <w:tc>
          <w:tcPr>
            <w:tcW w:w="974" w:type="dxa"/>
            <w:shd w:val="clear" w:color="auto" w:fill="FFC000"/>
            <w:vAlign w:val="center"/>
          </w:tcPr>
          <w:p w:rsidR="005543F5" w:rsidRPr="00DC5E6B" w:rsidRDefault="005543F5" w:rsidP="00F80AFF">
            <w:pPr>
              <w:autoSpaceDE w:val="0"/>
              <w:autoSpaceDN w:val="0"/>
              <w:adjustRightInd w:val="0"/>
              <w:rPr>
                <w:rFonts w:ascii="ArialMT" w:eastAsiaTheme="minorHAnsi" w:hAnsi="ArialMT" w:cs="ArialMT"/>
                <w:b/>
                <w:sz w:val="18"/>
                <w:szCs w:val="18"/>
                <w:lang w:eastAsia="en-US"/>
              </w:rPr>
            </w:pPr>
            <w:r w:rsidRPr="00DC5E6B">
              <w:rPr>
                <w:rFonts w:ascii="ArialMT" w:eastAsiaTheme="minorHAnsi" w:hAnsi="ArialMT" w:cs="ArialMT"/>
                <w:b/>
                <w:sz w:val="18"/>
                <w:szCs w:val="18"/>
                <w:lang w:eastAsia="en-US"/>
              </w:rPr>
              <w:t>2050</w:t>
            </w:r>
          </w:p>
        </w:tc>
      </w:tr>
      <w:tr w:rsidR="005543F5" w:rsidTr="00DC5E6B">
        <w:trPr>
          <w:trHeight w:val="340"/>
        </w:trPr>
        <w:tc>
          <w:tcPr>
            <w:tcW w:w="1696" w:type="dxa"/>
            <w:gridSpan w:val="2"/>
            <w:vAlign w:val="center"/>
          </w:tcPr>
          <w:p w:rsidR="005543F5" w:rsidRDefault="005543F5" w:rsidP="00F80AFF">
            <w:pPr>
              <w:autoSpaceDE w:val="0"/>
              <w:autoSpaceDN w:val="0"/>
              <w:adjustRightInd w:val="0"/>
              <w:rPr>
                <w:rFonts w:ascii="ArialMT" w:eastAsiaTheme="minorHAnsi" w:hAnsi="ArialMT" w:cs="ArialMT"/>
                <w:sz w:val="18"/>
                <w:szCs w:val="18"/>
                <w:lang w:eastAsia="en-US"/>
              </w:rPr>
            </w:pPr>
            <w:r>
              <w:rPr>
                <w:rFonts w:ascii="ArialMT" w:eastAsiaTheme="minorHAnsi" w:hAnsi="ArialMT" w:cs="ArialMT"/>
                <w:sz w:val="18"/>
                <w:szCs w:val="18"/>
                <w:lang w:eastAsia="en-US"/>
              </w:rPr>
              <w:t>Celkem (tis.)</w:t>
            </w:r>
          </w:p>
        </w:tc>
        <w:tc>
          <w:tcPr>
            <w:tcW w:w="917"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10 610,1</w:t>
            </w:r>
          </w:p>
        </w:tc>
        <w:tc>
          <w:tcPr>
            <w:tcW w:w="973"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10 674,5</w:t>
            </w:r>
          </w:p>
        </w:tc>
        <w:tc>
          <w:tcPr>
            <w:tcW w:w="973"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10 761,5</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10 783,9</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10 763,9</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10 742,6</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10 736,1</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10 736,3</w:t>
            </w:r>
          </w:p>
        </w:tc>
      </w:tr>
      <w:tr w:rsidR="00DC5E6B" w:rsidTr="00DC5E6B">
        <w:trPr>
          <w:trHeight w:val="340"/>
        </w:trPr>
        <w:tc>
          <w:tcPr>
            <w:tcW w:w="848" w:type="dxa"/>
            <w:vMerge w:val="restart"/>
            <w:vAlign w:val="center"/>
          </w:tcPr>
          <w:p w:rsidR="00DC5E6B" w:rsidRDefault="00DC5E6B" w:rsidP="00F80AFF">
            <w:pPr>
              <w:autoSpaceDE w:val="0"/>
              <w:autoSpaceDN w:val="0"/>
              <w:adjustRightInd w:val="0"/>
              <w:rPr>
                <w:rFonts w:ascii="ArialMT" w:eastAsiaTheme="minorHAnsi" w:hAnsi="ArialMT" w:cs="ArialMT"/>
                <w:sz w:val="18"/>
                <w:szCs w:val="18"/>
                <w:lang w:eastAsia="en-US"/>
              </w:rPr>
            </w:pPr>
            <w:r>
              <w:rPr>
                <w:rFonts w:ascii="ArialMT" w:eastAsiaTheme="minorHAnsi" w:hAnsi="ArialMT" w:cs="ArialMT"/>
                <w:sz w:val="18"/>
                <w:szCs w:val="18"/>
                <w:lang w:eastAsia="en-US"/>
              </w:rPr>
              <w:t>z toho</w:t>
            </w:r>
          </w:p>
        </w:tc>
        <w:tc>
          <w:tcPr>
            <w:tcW w:w="848" w:type="dxa"/>
            <w:vAlign w:val="center"/>
          </w:tcPr>
          <w:p w:rsidR="00DC5E6B" w:rsidRDefault="00DC5E6B" w:rsidP="00F80AFF">
            <w:pPr>
              <w:autoSpaceDE w:val="0"/>
              <w:autoSpaceDN w:val="0"/>
              <w:adjustRightInd w:val="0"/>
              <w:rPr>
                <w:rFonts w:ascii="ArialMT" w:eastAsiaTheme="minorHAnsi" w:hAnsi="ArialMT" w:cs="ArialMT"/>
                <w:sz w:val="18"/>
                <w:szCs w:val="18"/>
                <w:lang w:eastAsia="en-US"/>
              </w:rPr>
            </w:pPr>
            <w:r>
              <w:rPr>
                <w:rFonts w:ascii="ArialMT" w:eastAsiaTheme="minorHAnsi" w:hAnsi="ArialMT" w:cs="ArialMT"/>
                <w:sz w:val="18"/>
                <w:szCs w:val="18"/>
                <w:lang w:eastAsia="en-US"/>
              </w:rPr>
              <w:t>muži</w:t>
            </w:r>
          </w:p>
        </w:tc>
        <w:tc>
          <w:tcPr>
            <w:tcW w:w="917"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5 219,8</w:t>
            </w:r>
          </w:p>
        </w:tc>
        <w:tc>
          <w:tcPr>
            <w:tcW w:w="973"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5 257,8</w:t>
            </w:r>
          </w:p>
        </w:tc>
        <w:tc>
          <w:tcPr>
            <w:tcW w:w="973"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5 310,8</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5 329,8</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5 328,7</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5 329,4</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5 338,1</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5 346,8</w:t>
            </w:r>
          </w:p>
        </w:tc>
      </w:tr>
      <w:tr w:rsidR="00DC5E6B" w:rsidTr="00DC5E6B">
        <w:trPr>
          <w:trHeight w:val="340"/>
        </w:trPr>
        <w:tc>
          <w:tcPr>
            <w:tcW w:w="848" w:type="dxa"/>
            <w:vMerge/>
            <w:vAlign w:val="center"/>
          </w:tcPr>
          <w:p w:rsidR="00DC5E6B" w:rsidRDefault="00DC5E6B" w:rsidP="005543F5">
            <w:pPr>
              <w:autoSpaceDE w:val="0"/>
              <w:autoSpaceDN w:val="0"/>
              <w:adjustRightInd w:val="0"/>
              <w:rPr>
                <w:rFonts w:ascii="ArialMT" w:eastAsiaTheme="minorHAnsi" w:hAnsi="ArialMT" w:cs="ArialMT"/>
                <w:sz w:val="18"/>
                <w:szCs w:val="18"/>
                <w:lang w:eastAsia="en-US"/>
              </w:rPr>
            </w:pPr>
          </w:p>
        </w:tc>
        <w:tc>
          <w:tcPr>
            <w:tcW w:w="848" w:type="dxa"/>
            <w:vAlign w:val="center"/>
          </w:tcPr>
          <w:p w:rsidR="00DC5E6B" w:rsidRDefault="00DC5E6B" w:rsidP="005543F5">
            <w:pPr>
              <w:autoSpaceDE w:val="0"/>
              <w:autoSpaceDN w:val="0"/>
              <w:adjustRightInd w:val="0"/>
              <w:rPr>
                <w:rFonts w:ascii="ArialMT" w:eastAsiaTheme="minorHAnsi" w:hAnsi="ArialMT" w:cs="ArialMT"/>
                <w:sz w:val="18"/>
                <w:szCs w:val="18"/>
                <w:lang w:eastAsia="en-US"/>
              </w:rPr>
            </w:pPr>
            <w:r>
              <w:rPr>
                <w:rFonts w:ascii="ArialMT" w:eastAsiaTheme="minorHAnsi" w:hAnsi="ArialMT" w:cs="ArialMT"/>
                <w:sz w:val="18"/>
                <w:szCs w:val="18"/>
                <w:lang w:eastAsia="en-US"/>
              </w:rPr>
              <w:t>ženy</w:t>
            </w:r>
          </w:p>
        </w:tc>
        <w:tc>
          <w:tcPr>
            <w:tcW w:w="917"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5 390,3</w:t>
            </w:r>
          </w:p>
        </w:tc>
        <w:tc>
          <w:tcPr>
            <w:tcW w:w="973"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5  416,7</w:t>
            </w:r>
          </w:p>
        </w:tc>
        <w:tc>
          <w:tcPr>
            <w:tcW w:w="973"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5 450,7</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5 454,1</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5 435,3</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5 413,2</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5 398,0</w:t>
            </w:r>
          </w:p>
        </w:tc>
        <w:tc>
          <w:tcPr>
            <w:tcW w:w="974" w:type="dxa"/>
            <w:vAlign w:val="center"/>
          </w:tcPr>
          <w:p w:rsidR="00DC5E6B" w:rsidRDefault="00DC5E6B"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5 389,5</w:t>
            </w:r>
          </w:p>
        </w:tc>
      </w:tr>
      <w:tr w:rsidR="005543F5" w:rsidTr="00DC5E6B">
        <w:trPr>
          <w:trHeight w:val="340"/>
        </w:trPr>
        <w:tc>
          <w:tcPr>
            <w:tcW w:w="1696" w:type="dxa"/>
            <w:gridSpan w:val="2"/>
            <w:vAlign w:val="center"/>
          </w:tcPr>
          <w:p w:rsidR="005543F5" w:rsidRDefault="005543F5" w:rsidP="00F80AFF">
            <w:pPr>
              <w:autoSpaceDE w:val="0"/>
              <w:autoSpaceDN w:val="0"/>
              <w:adjustRightInd w:val="0"/>
              <w:rPr>
                <w:rFonts w:ascii="ArialMT" w:eastAsiaTheme="minorHAnsi" w:hAnsi="ArialMT" w:cs="ArialMT"/>
                <w:sz w:val="18"/>
                <w:szCs w:val="18"/>
                <w:lang w:eastAsia="en-US"/>
              </w:rPr>
            </w:pPr>
            <w:r>
              <w:rPr>
                <w:rFonts w:ascii="ArialMT" w:eastAsiaTheme="minorHAnsi" w:hAnsi="ArialMT" w:cs="ArialMT"/>
                <w:sz w:val="18"/>
                <w:szCs w:val="18"/>
                <w:lang w:eastAsia="en-US"/>
              </w:rPr>
              <w:t>Podíl žen (%)</w:t>
            </w:r>
          </w:p>
        </w:tc>
        <w:tc>
          <w:tcPr>
            <w:tcW w:w="917"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50,8</w:t>
            </w:r>
          </w:p>
        </w:tc>
        <w:tc>
          <w:tcPr>
            <w:tcW w:w="973"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50,7</w:t>
            </w:r>
          </w:p>
        </w:tc>
        <w:tc>
          <w:tcPr>
            <w:tcW w:w="973"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50,7</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50,6</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50,5</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50,4</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50,3</w:t>
            </w:r>
          </w:p>
        </w:tc>
        <w:tc>
          <w:tcPr>
            <w:tcW w:w="974" w:type="dxa"/>
            <w:vAlign w:val="center"/>
          </w:tcPr>
          <w:p w:rsidR="005543F5" w:rsidRDefault="005543F5" w:rsidP="00DC5E6B">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50,2</w:t>
            </w:r>
          </w:p>
        </w:tc>
      </w:tr>
    </w:tbl>
    <w:p w:rsidR="00F80AFF" w:rsidRPr="007243AA" w:rsidRDefault="005543F5" w:rsidP="006E1C34">
      <w:pPr>
        <w:rPr>
          <w:rFonts w:ascii="Arial" w:hAnsi="Arial" w:cs="Arial"/>
          <w:sz w:val="16"/>
          <w:szCs w:val="16"/>
        </w:rPr>
      </w:pPr>
      <w:r w:rsidRPr="007243AA">
        <w:rPr>
          <w:rFonts w:ascii="Arial" w:hAnsi="Arial" w:cs="Arial"/>
          <w:sz w:val="16"/>
          <w:szCs w:val="16"/>
        </w:rPr>
        <w:t>Pozn.: * Reálné údaje</w:t>
      </w:r>
    </w:p>
    <w:p w:rsidR="00617E3B" w:rsidRPr="007243AA" w:rsidRDefault="00617E3B" w:rsidP="00617E3B">
      <w:pPr>
        <w:jc w:val="both"/>
        <w:rPr>
          <w:rFonts w:ascii="ArialMT" w:eastAsiaTheme="minorHAnsi" w:hAnsi="ArialMT" w:cs="ArialMT"/>
          <w:sz w:val="16"/>
          <w:szCs w:val="16"/>
          <w:lang w:eastAsia="en-US"/>
        </w:rPr>
      </w:pPr>
      <w:r w:rsidRPr="007243AA">
        <w:rPr>
          <w:rFonts w:ascii="Arial" w:hAnsi="Arial" w:cs="Arial"/>
          <w:sz w:val="16"/>
          <w:szCs w:val="16"/>
        </w:rPr>
        <w:t xml:space="preserve">Zdroj: </w:t>
      </w:r>
      <w:r w:rsidRPr="007243AA">
        <w:rPr>
          <w:rFonts w:ascii="ArialMT" w:eastAsiaTheme="minorHAnsi" w:hAnsi="ArialMT" w:cs="ArialMT"/>
          <w:sz w:val="16"/>
          <w:szCs w:val="16"/>
          <w:lang w:eastAsia="en-US"/>
        </w:rPr>
        <w:t>Proměny věkového složení obyvatelstva, Věková struktura ČR s výhledem do roku 2050, ČSÚ</w:t>
      </w:r>
    </w:p>
    <w:p w:rsidR="00F01290" w:rsidRDefault="00F01290" w:rsidP="00F80AFF">
      <w:pPr>
        <w:autoSpaceDE w:val="0"/>
        <w:autoSpaceDN w:val="0"/>
        <w:adjustRightInd w:val="0"/>
        <w:rPr>
          <w:rFonts w:ascii="Arial-BoldMT" w:eastAsiaTheme="minorHAnsi" w:hAnsi="Arial-BoldMT" w:cs="Arial-BoldMT"/>
          <w:b/>
          <w:bCs/>
          <w:sz w:val="20"/>
          <w:szCs w:val="20"/>
          <w:lang w:eastAsia="en-US"/>
        </w:rPr>
      </w:pPr>
    </w:p>
    <w:p w:rsidR="00F80AFF" w:rsidRDefault="00F01290" w:rsidP="00F80AFF">
      <w:pPr>
        <w:autoSpaceDE w:val="0"/>
        <w:autoSpaceDN w:val="0"/>
        <w:adjustRightInd w:val="0"/>
        <w:rPr>
          <w:rFonts w:ascii="ArialMT" w:eastAsiaTheme="minorHAnsi" w:hAnsi="ArialMT" w:cs="ArialMT"/>
          <w:sz w:val="20"/>
          <w:szCs w:val="20"/>
          <w:lang w:eastAsia="en-US"/>
        </w:rPr>
      </w:pPr>
      <w:r>
        <w:rPr>
          <w:rFonts w:ascii="Arial-BoldMT" w:eastAsiaTheme="minorHAnsi" w:hAnsi="Arial-BoldMT" w:cs="Arial-BoldMT"/>
          <w:b/>
          <w:bCs/>
          <w:sz w:val="20"/>
          <w:szCs w:val="20"/>
          <w:lang w:eastAsia="en-US"/>
        </w:rPr>
        <w:t xml:space="preserve">    </w:t>
      </w:r>
      <w:r w:rsidR="00DC5E6B">
        <w:rPr>
          <w:rFonts w:ascii="Arial-BoldMT" w:eastAsiaTheme="minorHAnsi" w:hAnsi="Arial-BoldMT" w:cs="Arial-BoldMT"/>
          <w:b/>
          <w:bCs/>
          <w:sz w:val="20"/>
          <w:szCs w:val="20"/>
          <w:lang w:eastAsia="en-US"/>
        </w:rPr>
        <w:t>Graf č.</w:t>
      </w:r>
      <w:r w:rsidR="00F80AFF">
        <w:rPr>
          <w:rFonts w:ascii="Arial-BoldMT" w:eastAsiaTheme="minorHAnsi" w:hAnsi="Arial-BoldMT" w:cs="Arial-BoldMT"/>
          <w:b/>
          <w:bCs/>
          <w:sz w:val="20"/>
          <w:szCs w:val="20"/>
          <w:lang w:eastAsia="en-US"/>
        </w:rPr>
        <w:t xml:space="preserve"> </w:t>
      </w:r>
      <w:r w:rsidR="00DC5E6B" w:rsidRPr="007243AA">
        <w:rPr>
          <w:rFonts w:ascii="Arial-BoldMT" w:eastAsiaTheme="minorHAnsi" w:hAnsi="Arial-BoldMT" w:cs="Arial-BoldMT"/>
          <w:b/>
          <w:bCs/>
          <w:sz w:val="20"/>
          <w:szCs w:val="20"/>
          <w:lang w:eastAsia="en-US"/>
        </w:rPr>
        <w:t>3</w:t>
      </w:r>
      <w:r w:rsidR="007243AA" w:rsidRPr="007243AA">
        <w:rPr>
          <w:rFonts w:ascii="Arial-BoldMT" w:eastAsiaTheme="minorHAnsi" w:hAnsi="Arial-BoldMT" w:cs="Arial-BoldMT"/>
          <w:b/>
          <w:bCs/>
          <w:sz w:val="20"/>
          <w:szCs w:val="20"/>
          <w:lang w:eastAsia="en-US"/>
        </w:rPr>
        <w:t>2</w:t>
      </w:r>
      <w:r w:rsidR="00F80AFF">
        <w:rPr>
          <w:rFonts w:ascii="Arial-BoldMT" w:eastAsiaTheme="minorHAnsi" w:hAnsi="Arial-BoldMT" w:cs="Arial-BoldMT"/>
          <w:b/>
          <w:bCs/>
          <w:sz w:val="20"/>
          <w:szCs w:val="20"/>
          <w:lang w:eastAsia="en-US"/>
        </w:rPr>
        <w:t xml:space="preserve">: </w:t>
      </w:r>
      <w:r w:rsidR="00F80AFF" w:rsidRPr="00617E3B">
        <w:rPr>
          <w:rFonts w:ascii="Arial-BoldMT" w:eastAsiaTheme="minorHAnsi" w:hAnsi="Arial-BoldMT" w:cs="Arial-BoldMT"/>
          <w:bCs/>
          <w:sz w:val="20"/>
          <w:szCs w:val="20"/>
          <w:lang w:eastAsia="en-US"/>
        </w:rPr>
        <w:t xml:space="preserve">Počet obyvatel seniorského věku v pětiletých věkových </w:t>
      </w:r>
      <w:r w:rsidR="00562203">
        <w:rPr>
          <w:rFonts w:ascii="Arial-BoldMT" w:eastAsiaTheme="minorHAnsi" w:hAnsi="Arial-BoldMT" w:cs="Arial-BoldMT"/>
          <w:bCs/>
          <w:sz w:val="20"/>
          <w:szCs w:val="20"/>
          <w:lang w:eastAsia="en-US"/>
        </w:rPr>
        <w:t>skupinách</w:t>
      </w:r>
      <w:r w:rsidR="00990E13">
        <w:rPr>
          <w:rFonts w:ascii="Arial-BoldMT" w:eastAsiaTheme="minorHAnsi" w:hAnsi="Arial-BoldMT" w:cs="Arial-BoldMT"/>
          <w:bCs/>
          <w:sz w:val="20"/>
          <w:szCs w:val="20"/>
          <w:lang w:eastAsia="en-US"/>
        </w:rPr>
        <w:t xml:space="preserve"> </w:t>
      </w:r>
      <w:r w:rsidR="00562203">
        <w:rPr>
          <w:rFonts w:ascii="Arial-BoldMT" w:eastAsiaTheme="minorHAnsi" w:hAnsi="Arial-BoldMT" w:cs="Arial-BoldMT"/>
          <w:bCs/>
          <w:sz w:val="20"/>
          <w:szCs w:val="20"/>
          <w:lang w:eastAsia="en-US"/>
        </w:rPr>
        <w:t xml:space="preserve">v letech </w:t>
      </w:r>
      <w:r w:rsidR="00990E13">
        <w:rPr>
          <w:rFonts w:ascii="Arial-BoldMT" w:eastAsiaTheme="minorHAnsi" w:hAnsi="Arial-BoldMT" w:cs="Arial-BoldMT"/>
          <w:bCs/>
          <w:sz w:val="20"/>
          <w:szCs w:val="20"/>
          <w:lang w:eastAsia="en-US"/>
        </w:rPr>
        <w:t>2018</w:t>
      </w:r>
      <w:r w:rsidR="00562203">
        <w:rPr>
          <w:rFonts w:ascii="Arial-BoldMT" w:eastAsiaTheme="minorHAnsi" w:hAnsi="Arial-BoldMT" w:cs="Arial-BoldMT"/>
          <w:bCs/>
          <w:sz w:val="20"/>
          <w:szCs w:val="20"/>
          <w:lang w:eastAsia="en-US"/>
        </w:rPr>
        <w:t xml:space="preserve"> </w:t>
      </w:r>
      <w:r w:rsidR="00990E13">
        <w:rPr>
          <w:rFonts w:ascii="Arial-BoldMT" w:eastAsiaTheme="minorHAnsi" w:hAnsi="Arial-BoldMT" w:cs="Arial-BoldMT"/>
          <w:bCs/>
          <w:sz w:val="20"/>
          <w:szCs w:val="20"/>
          <w:lang w:eastAsia="en-US"/>
        </w:rPr>
        <w:t>–</w:t>
      </w:r>
      <w:r w:rsidR="00562203">
        <w:rPr>
          <w:rFonts w:ascii="Arial-BoldMT" w:eastAsiaTheme="minorHAnsi" w:hAnsi="Arial-BoldMT" w:cs="Arial-BoldMT"/>
          <w:bCs/>
          <w:sz w:val="20"/>
          <w:szCs w:val="20"/>
          <w:lang w:eastAsia="en-US"/>
        </w:rPr>
        <w:t xml:space="preserve"> </w:t>
      </w:r>
      <w:r w:rsidR="00990E13">
        <w:rPr>
          <w:rFonts w:ascii="Arial-BoldMT" w:eastAsiaTheme="minorHAnsi" w:hAnsi="Arial-BoldMT" w:cs="Arial-BoldMT"/>
          <w:bCs/>
          <w:sz w:val="20"/>
          <w:szCs w:val="20"/>
          <w:lang w:eastAsia="en-US"/>
        </w:rPr>
        <w:t xml:space="preserve">2050 </w:t>
      </w:r>
      <w:r w:rsidRPr="00F01290">
        <w:rPr>
          <w:rFonts w:ascii="ArialMT" w:eastAsiaTheme="minorHAnsi" w:hAnsi="ArialMT" w:cs="ArialMT"/>
          <w:noProof/>
          <w:sz w:val="20"/>
          <w:szCs w:val="20"/>
        </w:rPr>
        <w:drawing>
          <wp:inline distT="0" distB="0" distL="0" distR="0">
            <wp:extent cx="6188710" cy="3795264"/>
            <wp:effectExtent l="0" t="0" r="2540" b="0"/>
            <wp:docPr id="40" name="Obrázek 40" descr="C:\Users\Uzivatel\Documents\MAS\ESF_ KPSS\SPRSS_20-22\Analýza_Senioři\Počet obyvatel_senioř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ivatel\Documents\MAS\ESF_ KPSS\SPRSS_20-22\Analýza_Senioři\Počet obyvatel_senioři.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188710" cy="3795264"/>
                    </a:xfrm>
                    <a:prstGeom prst="rect">
                      <a:avLst/>
                    </a:prstGeom>
                    <a:noFill/>
                    <a:ln>
                      <a:noFill/>
                    </a:ln>
                  </pic:spPr>
                </pic:pic>
              </a:graphicData>
            </a:graphic>
          </wp:inline>
        </w:drawing>
      </w:r>
    </w:p>
    <w:p w:rsidR="00617E3B" w:rsidRPr="007243AA" w:rsidRDefault="00617E3B" w:rsidP="00617E3B">
      <w:pPr>
        <w:jc w:val="both"/>
        <w:rPr>
          <w:rFonts w:ascii="ArialMT" w:eastAsiaTheme="minorHAnsi" w:hAnsi="ArialMT" w:cs="ArialMT"/>
          <w:sz w:val="16"/>
          <w:szCs w:val="16"/>
          <w:lang w:eastAsia="en-US"/>
        </w:rPr>
      </w:pPr>
      <w:r w:rsidRPr="007243AA">
        <w:rPr>
          <w:rFonts w:ascii="Arial" w:hAnsi="Arial" w:cs="Arial"/>
          <w:sz w:val="16"/>
          <w:szCs w:val="16"/>
        </w:rPr>
        <w:t xml:space="preserve">Zdroj: </w:t>
      </w:r>
      <w:r w:rsidRPr="007243AA">
        <w:rPr>
          <w:rFonts w:ascii="ArialMT" w:eastAsiaTheme="minorHAnsi" w:hAnsi="ArialMT" w:cs="ArialMT"/>
          <w:sz w:val="16"/>
          <w:szCs w:val="16"/>
          <w:lang w:eastAsia="en-US"/>
        </w:rPr>
        <w:t>Proměny věkového složení obyvatelstva, Věková struktura ČR s výhledem do roku 2050, ČSÚ</w:t>
      </w:r>
    </w:p>
    <w:p w:rsidR="00B14BB0" w:rsidRPr="00562203" w:rsidRDefault="00562203" w:rsidP="00F80AFF">
      <w:pPr>
        <w:autoSpaceDE w:val="0"/>
        <w:autoSpaceDN w:val="0"/>
        <w:adjustRightInd w:val="0"/>
        <w:rPr>
          <w:rFonts w:ascii="Arial" w:eastAsiaTheme="minorHAnsi" w:hAnsi="Arial" w:cs="Arial"/>
          <w:sz w:val="16"/>
          <w:szCs w:val="16"/>
          <w:lang w:eastAsia="en-US"/>
        </w:rPr>
      </w:pPr>
      <w:r w:rsidRPr="00562203">
        <w:rPr>
          <w:rFonts w:ascii="Arial" w:eastAsiaTheme="minorHAnsi" w:hAnsi="Arial" w:cs="Arial"/>
          <w:sz w:val="16"/>
          <w:szCs w:val="16"/>
          <w:lang w:eastAsia="en-US"/>
        </w:rPr>
        <w:t>Data k 1.1.2018</w:t>
      </w:r>
    </w:p>
    <w:p w:rsidR="00562203" w:rsidRDefault="00562203" w:rsidP="00B14BB0">
      <w:pPr>
        <w:autoSpaceDE w:val="0"/>
        <w:autoSpaceDN w:val="0"/>
        <w:adjustRightInd w:val="0"/>
        <w:jc w:val="both"/>
        <w:rPr>
          <w:rFonts w:ascii="ArialMT" w:eastAsiaTheme="minorHAnsi" w:hAnsi="ArialMT" w:cs="ArialMT"/>
          <w:sz w:val="20"/>
          <w:szCs w:val="20"/>
          <w:lang w:eastAsia="en-US"/>
        </w:rPr>
      </w:pPr>
    </w:p>
    <w:p w:rsidR="00B14BB0" w:rsidRDefault="00B14BB0" w:rsidP="00B14BB0">
      <w:pPr>
        <w:autoSpaceDE w:val="0"/>
        <w:autoSpaceDN w:val="0"/>
        <w:adjustRightInd w:val="0"/>
        <w:jc w:val="both"/>
        <w:rPr>
          <w:rFonts w:ascii="ArialMT" w:eastAsiaTheme="minorHAnsi" w:hAnsi="ArialMT" w:cs="ArialMT"/>
          <w:sz w:val="20"/>
          <w:szCs w:val="20"/>
          <w:lang w:eastAsia="en-US"/>
        </w:rPr>
      </w:pPr>
      <w:r>
        <w:rPr>
          <w:rFonts w:ascii="ArialMT" w:eastAsiaTheme="minorHAnsi" w:hAnsi="ArialMT" w:cs="ArialMT"/>
          <w:sz w:val="20"/>
          <w:szCs w:val="20"/>
          <w:lang w:eastAsia="en-US"/>
        </w:rPr>
        <w:t xml:space="preserve">I v rámci věkové skupiny seniorů se bude skladba podle věku výrazně měnit. V pozadí </w:t>
      </w:r>
      <w:r w:rsidR="00562203">
        <w:rPr>
          <w:rFonts w:ascii="ArialMT" w:eastAsiaTheme="minorHAnsi" w:hAnsi="ArialMT" w:cs="ArialMT"/>
          <w:sz w:val="20"/>
          <w:szCs w:val="20"/>
          <w:lang w:eastAsia="en-US"/>
        </w:rPr>
        <w:t>vývoje</w:t>
      </w:r>
      <w:r>
        <w:rPr>
          <w:rFonts w:ascii="ArialMT" w:eastAsiaTheme="minorHAnsi" w:hAnsi="ArialMT" w:cs="ArialMT"/>
          <w:sz w:val="20"/>
          <w:szCs w:val="20"/>
          <w:lang w:eastAsia="en-US"/>
        </w:rPr>
        <w:t xml:space="preserve"> očekávaných změn stojí nejen různorodá početnost jednotlivých g</w:t>
      </w:r>
      <w:r w:rsidR="002C3E82">
        <w:rPr>
          <w:rFonts w:ascii="ArialMT" w:eastAsiaTheme="minorHAnsi" w:hAnsi="ArialMT" w:cs="ArialMT"/>
          <w:sz w:val="20"/>
          <w:szCs w:val="20"/>
          <w:lang w:eastAsia="en-US"/>
        </w:rPr>
        <w:t>enerací, ale také předpokládaná delší doba dožití</w:t>
      </w:r>
      <w:r>
        <w:rPr>
          <w:rFonts w:ascii="ArialMT" w:eastAsiaTheme="minorHAnsi" w:hAnsi="ArialMT" w:cs="ArialMT"/>
          <w:sz w:val="20"/>
          <w:szCs w:val="20"/>
          <w:lang w:eastAsia="en-US"/>
        </w:rPr>
        <w:t xml:space="preserve">, výraznější u osob staršího věku. Nejpočetnější věkovou skupinou byla </w:t>
      </w:r>
      <w:r w:rsidR="002C3E82">
        <w:rPr>
          <w:rFonts w:ascii="ArialMT" w:eastAsiaTheme="minorHAnsi" w:hAnsi="ArialMT" w:cs="ArialMT"/>
          <w:sz w:val="20"/>
          <w:szCs w:val="20"/>
          <w:lang w:eastAsia="en-US"/>
        </w:rPr>
        <w:t>při odhadu</w:t>
      </w:r>
      <w:r>
        <w:rPr>
          <w:rFonts w:ascii="ArialMT" w:eastAsiaTheme="minorHAnsi" w:hAnsi="ArialMT" w:cs="ArialMT"/>
          <w:sz w:val="20"/>
          <w:szCs w:val="20"/>
          <w:lang w:eastAsia="en-US"/>
        </w:rPr>
        <w:t xml:space="preserve"> nejmladší věková skupina 65 – 69letých (684,5 tisíce v roce 20018), která byla nejvíce zastoupena i po celé předchozí sledované období 2001 – 2017. Tu však vlivem přesunu nejsilnějších generací narozených v 70. letech krátce v druhé polovině 20. let a ke konci 40. let 21. století převýší v početnosti skupina 70 – 74letých. V roce 2050 bude čítat na 784,8 tisíce osob, od roku 2018 do konce sledovaného období tak absolutně naroste o 215,1 tisíce, relativně o 37,8 %. Největší absolutní nárůst mezi rokem 2018 a 2050 by měla zaznamenat skupina 75 – 79letých (o 287,1 tisíce na 645,7 tisíce v roce 2050), přičemž nárůst by měl být nejintenzivnější na počátku 20. let a na konci 40. let. Relativně největšího nárůstu by však měla mezi rokem 2018 a 2050 dosáhnout skupina 95letých a starších (9,1 tisíce vs. 54,2 tisíce), nicméně její početní zastoupení by mělo i v roce 2050 zůstat velmi nízké (1,8 % ze všech seniorů).</w:t>
      </w:r>
    </w:p>
    <w:p w:rsidR="00DC5E6B" w:rsidRDefault="00F80AFF" w:rsidP="00F80AFF">
      <w:pPr>
        <w:autoSpaceDE w:val="0"/>
        <w:autoSpaceDN w:val="0"/>
        <w:adjustRightInd w:val="0"/>
        <w:rPr>
          <w:rFonts w:ascii="Arial-BoldMT" w:eastAsiaTheme="minorHAnsi" w:hAnsi="Arial-BoldMT" w:cs="Arial-BoldMT"/>
          <w:b/>
          <w:bCs/>
          <w:sz w:val="20"/>
          <w:szCs w:val="20"/>
          <w:lang w:eastAsia="en-US"/>
        </w:rPr>
      </w:pPr>
      <w:r w:rsidRPr="007243AA">
        <w:rPr>
          <w:rFonts w:ascii="Arial-BoldMT" w:eastAsiaTheme="minorHAnsi" w:hAnsi="Arial-BoldMT" w:cs="Arial-BoldMT"/>
          <w:b/>
          <w:bCs/>
          <w:sz w:val="20"/>
          <w:szCs w:val="20"/>
          <w:lang w:eastAsia="en-US"/>
        </w:rPr>
        <w:lastRenderedPageBreak/>
        <w:t>Tab</w:t>
      </w:r>
      <w:r w:rsidR="00DC5E6B" w:rsidRPr="007243AA">
        <w:rPr>
          <w:rFonts w:ascii="Arial-BoldMT" w:eastAsiaTheme="minorHAnsi" w:hAnsi="Arial-BoldMT" w:cs="Arial-BoldMT"/>
          <w:b/>
          <w:bCs/>
          <w:sz w:val="20"/>
          <w:szCs w:val="20"/>
          <w:lang w:eastAsia="en-US"/>
        </w:rPr>
        <w:t>ulka č</w:t>
      </w:r>
      <w:r w:rsidRPr="007243AA">
        <w:rPr>
          <w:rFonts w:ascii="Arial-BoldMT" w:eastAsiaTheme="minorHAnsi" w:hAnsi="Arial-BoldMT" w:cs="Arial-BoldMT"/>
          <w:b/>
          <w:bCs/>
          <w:sz w:val="20"/>
          <w:szCs w:val="20"/>
          <w:lang w:eastAsia="en-US"/>
        </w:rPr>
        <w:t xml:space="preserve">. </w:t>
      </w:r>
      <w:r w:rsidR="00990E13">
        <w:rPr>
          <w:rFonts w:ascii="Arial-BoldMT" w:eastAsiaTheme="minorHAnsi" w:hAnsi="Arial-BoldMT" w:cs="Arial-BoldMT"/>
          <w:b/>
          <w:bCs/>
          <w:sz w:val="20"/>
          <w:szCs w:val="20"/>
          <w:lang w:eastAsia="en-US"/>
        </w:rPr>
        <w:t>6</w:t>
      </w:r>
      <w:r w:rsidR="007243AA" w:rsidRPr="007243AA">
        <w:rPr>
          <w:rFonts w:ascii="Arial-BoldMT" w:eastAsiaTheme="minorHAnsi" w:hAnsi="Arial-BoldMT" w:cs="Arial-BoldMT"/>
          <w:b/>
          <w:bCs/>
          <w:sz w:val="20"/>
          <w:szCs w:val="20"/>
          <w:lang w:eastAsia="en-US"/>
        </w:rPr>
        <w:t>3</w:t>
      </w:r>
      <w:r w:rsidRPr="007243AA">
        <w:rPr>
          <w:rFonts w:ascii="Arial-BoldMT" w:eastAsiaTheme="minorHAnsi" w:hAnsi="Arial-BoldMT" w:cs="Arial-BoldMT"/>
          <w:b/>
          <w:bCs/>
          <w:sz w:val="20"/>
          <w:szCs w:val="20"/>
          <w:lang w:eastAsia="en-US"/>
        </w:rPr>
        <w:t xml:space="preserve">: </w:t>
      </w:r>
      <w:r w:rsidR="00764DE9" w:rsidRPr="007243AA">
        <w:rPr>
          <w:rFonts w:ascii="Arial-BoldMT" w:eastAsiaTheme="minorHAnsi" w:hAnsi="Arial-BoldMT" w:cs="Arial-BoldMT"/>
          <w:bCs/>
          <w:sz w:val="20"/>
          <w:szCs w:val="20"/>
          <w:lang w:eastAsia="en-US"/>
        </w:rPr>
        <w:t>Senioři</w:t>
      </w:r>
      <w:r w:rsidRPr="00617E3B">
        <w:rPr>
          <w:rFonts w:ascii="Arial-BoldMT" w:eastAsiaTheme="minorHAnsi" w:hAnsi="Arial-BoldMT" w:cs="Arial-BoldMT"/>
          <w:bCs/>
          <w:sz w:val="20"/>
          <w:szCs w:val="20"/>
          <w:lang w:eastAsia="en-US"/>
        </w:rPr>
        <w:t xml:space="preserve"> pod</w:t>
      </w:r>
      <w:r w:rsidR="00562203">
        <w:rPr>
          <w:rFonts w:ascii="Arial-BoldMT" w:eastAsiaTheme="minorHAnsi" w:hAnsi="Arial-BoldMT" w:cs="Arial-BoldMT"/>
          <w:bCs/>
          <w:sz w:val="20"/>
          <w:szCs w:val="20"/>
          <w:lang w:eastAsia="en-US"/>
        </w:rPr>
        <w:t>le desetiletých věkových skupin v letech</w:t>
      </w:r>
      <w:r w:rsidRPr="00617E3B">
        <w:rPr>
          <w:rFonts w:ascii="Arial-BoldMT" w:eastAsiaTheme="minorHAnsi" w:hAnsi="Arial-BoldMT" w:cs="Arial-BoldMT"/>
          <w:bCs/>
          <w:sz w:val="20"/>
          <w:szCs w:val="20"/>
          <w:lang w:eastAsia="en-US"/>
        </w:rPr>
        <w:t xml:space="preserve"> 2018</w:t>
      </w:r>
      <w:r w:rsidR="00562203">
        <w:rPr>
          <w:rFonts w:ascii="Arial-BoldMT" w:eastAsiaTheme="minorHAnsi" w:hAnsi="Arial-BoldMT" w:cs="Arial-BoldMT"/>
          <w:bCs/>
          <w:sz w:val="20"/>
          <w:szCs w:val="20"/>
          <w:lang w:eastAsia="en-US"/>
        </w:rPr>
        <w:t xml:space="preserve"> </w:t>
      </w:r>
      <w:r w:rsidRPr="00617E3B">
        <w:rPr>
          <w:rFonts w:ascii="Arial-BoldMT" w:eastAsiaTheme="minorHAnsi" w:hAnsi="Arial-BoldMT" w:cs="Arial-BoldMT"/>
          <w:bCs/>
          <w:sz w:val="20"/>
          <w:szCs w:val="20"/>
          <w:lang w:eastAsia="en-US"/>
        </w:rPr>
        <w:t>–</w:t>
      </w:r>
      <w:r w:rsidR="00562203">
        <w:rPr>
          <w:rFonts w:ascii="Arial-BoldMT" w:eastAsiaTheme="minorHAnsi" w:hAnsi="Arial-BoldMT" w:cs="Arial-BoldMT"/>
          <w:bCs/>
          <w:sz w:val="20"/>
          <w:szCs w:val="20"/>
          <w:lang w:eastAsia="en-US"/>
        </w:rPr>
        <w:t xml:space="preserve"> </w:t>
      </w:r>
      <w:r w:rsidR="00DC5E6B" w:rsidRPr="00617E3B">
        <w:rPr>
          <w:rFonts w:ascii="Arial-BoldMT" w:eastAsiaTheme="minorHAnsi" w:hAnsi="Arial-BoldMT" w:cs="Arial-BoldMT"/>
          <w:bCs/>
          <w:sz w:val="20"/>
          <w:szCs w:val="20"/>
          <w:lang w:eastAsia="en-US"/>
        </w:rPr>
        <w:t>2050 k 1. 1.</w:t>
      </w:r>
      <w:r w:rsidR="00990E13">
        <w:rPr>
          <w:rFonts w:ascii="Arial-BoldMT" w:eastAsiaTheme="minorHAnsi" w:hAnsi="Arial-BoldMT" w:cs="Arial-BoldMT"/>
          <w:bCs/>
          <w:sz w:val="20"/>
          <w:szCs w:val="20"/>
          <w:lang w:eastAsia="en-US"/>
        </w:rPr>
        <w:t>2018</w:t>
      </w:r>
    </w:p>
    <w:tbl>
      <w:tblPr>
        <w:tblStyle w:val="Mkatabulky"/>
        <w:tblW w:w="9907" w:type="dxa"/>
        <w:tblInd w:w="0" w:type="dxa"/>
        <w:tblLook w:val="04A0" w:firstRow="1" w:lastRow="0" w:firstColumn="1" w:lastColumn="0" w:noHBand="0" w:noVBand="1"/>
      </w:tblPr>
      <w:tblGrid>
        <w:gridCol w:w="567"/>
        <w:gridCol w:w="828"/>
        <w:gridCol w:w="10"/>
        <w:gridCol w:w="1051"/>
        <w:gridCol w:w="10"/>
        <w:gridCol w:w="1053"/>
        <w:gridCol w:w="10"/>
        <w:gridCol w:w="1053"/>
        <w:gridCol w:w="10"/>
        <w:gridCol w:w="1053"/>
        <w:gridCol w:w="10"/>
        <w:gridCol w:w="1053"/>
        <w:gridCol w:w="10"/>
        <w:gridCol w:w="1053"/>
        <w:gridCol w:w="10"/>
        <w:gridCol w:w="1053"/>
        <w:gridCol w:w="10"/>
        <w:gridCol w:w="1053"/>
        <w:gridCol w:w="10"/>
      </w:tblGrid>
      <w:tr w:rsidR="00DC5E6B" w:rsidRPr="00DC0E48" w:rsidTr="00DA6FD0">
        <w:trPr>
          <w:trHeight w:val="340"/>
        </w:trPr>
        <w:tc>
          <w:tcPr>
            <w:tcW w:w="1277" w:type="dxa"/>
            <w:gridSpan w:val="3"/>
            <w:shd w:val="clear" w:color="auto" w:fill="FFC000"/>
            <w:vAlign w:val="center"/>
          </w:tcPr>
          <w:p w:rsidR="00DC5E6B" w:rsidRPr="00DC0E48" w:rsidRDefault="00DC5E6B"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Počet obyvatel (tis.)</w:t>
            </w:r>
          </w:p>
        </w:tc>
        <w:tc>
          <w:tcPr>
            <w:tcW w:w="1077" w:type="dxa"/>
            <w:gridSpan w:val="2"/>
            <w:shd w:val="clear" w:color="auto" w:fill="FFC000"/>
            <w:vAlign w:val="center"/>
          </w:tcPr>
          <w:p w:rsidR="00DC5E6B" w:rsidRPr="00DC0E48" w:rsidRDefault="00764DE9"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2018*</w:t>
            </w:r>
          </w:p>
        </w:tc>
        <w:tc>
          <w:tcPr>
            <w:tcW w:w="1079" w:type="dxa"/>
            <w:gridSpan w:val="2"/>
            <w:shd w:val="clear" w:color="auto" w:fill="FFC000"/>
            <w:vAlign w:val="center"/>
          </w:tcPr>
          <w:p w:rsidR="00DC5E6B" w:rsidRPr="00DC0E48" w:rsidRDefault="00764DE9"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2020</w:t>
            </w:r>
          </w:p>
        </w:tc>
        <w:tc>
          <w:tcPr>
            <w:tcW w:w="1079" w:type="dxa"/>
            <w:gridSpan w:val="2"/>
            <w:shd w:val="clear" w:color="auto" w:fill="FFC000"/>
            <w:vAlign w:val="center"/>
          </w:tcPr>
          <w:p w:rsidR="00DC5E6B" w:rsidRPr="00DC0E48" w:rsidRDefault="00764DE9"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2025</w:t>
            </w:r>
          </w:p>
        </w:tc>
        <w:tc>
          <w:tcPr>
            <w:tcW w:w="1079" w:type="dxa"/>
            <w:gridSpan w:val="2"/>
            <w:shd w:val="clear" w:color="auto" w:fill="FFC000"/>
            <w:vAlign w:val="center"/>
          </w:tcPr>
          <w:p w:rsidR="00DC5E6B" w:rsidRPr="00DC0E48" w:rsidRDefault="00764DE9"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2030</w:t>
            </w:r>
          </w:p>
        </w:tc>
        <w:tc>
          <w:tcPr>
            <w:tcW w:w="1079" w:type="dxa"/>
            <w:gridSpan w:val="2"/>
            <w:shd w:val="clear" w:color="auto" w:fill="FFC000"/>
            <w:vAlign w:val="center"/>
          </w:tcPr>
          <w:p w:rsidR="00DC5E6B" w:rsidRPr="00DC0E48" w:rsidRDefault="00764DE9"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2035</w:t>
            </w:r>
          </w:p>
        </w:tc>
        <w:tc>
          <w:tcPr>
            <w:tcW w:w="1079" w:type="dxa"/>
            <w:gridSpan w:val="2"/>
            <w:shd w:val="clear" w:color="auto" w:fill="FFC000"/>
            <w:vAlign w:val="center"/>
          </w:tcPr>
          <w:p w:rsidR="00DC5E6B" w:rsidRPr="00DC0E48" w:rsidRDefault="00764DE9"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2040</w:t>
            </w:r>
          </w:p>
        </w:tc>
        <w:tc>
          <w:tcPr>
            <w:tcW w:w="1079" w:type="dxa"/>
            <w:gridSpan w:val="2"/>
            <w:shd w:val="clear" w:color="auto" w:fill="FFC000"/>
            <w:vAlign w:val="center"/>
          </w:tcPr>
          <w:p w:rsidR="00DC5E6B" w:rsidRPr="00DC0E48" w:rsidRDefault="00764DE9"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2045</w:t>
            </w:r>
          </w:p>
        </w:tc>
        <w:tc>
          <w:tcPr>
            <w:tcW w:w="1079" w:type="dxa"/>
            <w:gridSpan w:val="2"/>
            <w:shd w:val="clear" w:color="auto" w:fill="FFC000"/>
            <w:vAlign w:val="center"/>
          </w:tcPr>
          <w:p w:rsidR="00DC5E6B" w:rsidRPr="00DC0E48" w:rsidRDefault="00764DE9" w:rsidP="00DC0E48">
            <w:pPr>
              <w:autoSpaceDE w:val="0"/>
              <w:autoSpaceDN w:val="0"/>
              <w:adjustRightInd w:val="0"/>
              <w:jc w:val="center"/>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2050</w:t>
            </w:r>
          </w:p>
        </w:tc>
      </w:tr>
      <w:tr w:rsidR="00DC5E6B" w:rsidTr="00DA6FD0">
        <w:trPr>
          <w:trHeight w:val="340"/>
        </w:trPr>
        <w:tc>
          <w:tcPr>
            <w:tcW w:w="1277" w:type="dxa"/>
            <w:gridSpan w:val="3"/>
            <w:vAlign w:val="center"/>
          </w:tcPr>
          <w:p w:rsidR="00DC5E6B" w:rsidRDefault="00DC5E6B" w:rsidP="00DC0E48">
            <w:pPr>
              <w:autoSpaceDE w:val="0"/>
              <w:autoSpaceDN w:val="0"/>
              <w:adjustRightInd w:val="0"/>
              <w:jc w:val="center"/>
              <w:rPr>
                <w:rFonts w:ascii="ArialMT" w:eastAsiaTheme="minorHAnsi" w:hAnsi="ArialMT" w:cs="ArialMT"/>
                <w:sz w:val="18"/>
                <w:szCs w:val="18"/>
                <w:lang w:eastAsia="en-US"/>
              </w:rPr>
            </w:pPr>
            <w:r>
              <w:rPr>
                <w:rFonts w:ascii="ArialMT" w:eastAsiaTheme="minorHAnsi" w:hAnsi="ArialMT" w:cs="ArialMT"/>
                <w:sz w:val="18"/>
                <w:szCs w:val="18"/>
                <w:lang w:eastAsia="en-US"/>
              </w:rPr>
              <w:t>Celkem</w:t>
            </w:r>
          </w:p>
        </w:tc>
        <w:tc>
          <w:tcPr>
            <w:tcW w:w="1077" w:type="dxa"/>
            <w:gridSpan w:val="2"/>
            <w:vAlign w:val="center"/>
          </w:tcPr>
          <w:p w:rsidR="00DC5E6B"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10 610,06</w:t>
            </w:r>
          </w:p>
        </w:tc>
        <w:tc>
          <w:tcPr>
            <w:tcW w:w="1079" w:type="dxa"/>
            <w:gridSpan w:val="2"/>
            <w:vAlign w:val="center"/>
          </w:tcPr>
          <w:p w:rsidR="00DC5E6B"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10 674,47</w:t>
            </w:r>
          </w:p>
        </w:tc>
        <w:tc>
          <w:tcPr>
            <w:tcW w:w="1079" w:type="dxa"/>
            <w:gridSpan w:val="2"/>
            <w:vAlign w:val="center"/>
          </w:tcPr>
          <w:p w:rsidR="00DC5E6B"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10 761,5</w:t>
            </w:r>
          </w:p>
        </w:tc>
        <w:tc>
          <w:tcPr>
            <w:tcW w:w="1079" w:type="dxa"/>
            <w:gridSpan w:val="2"/>
            <w:vAlign w:val="center"/>
          </w:tcPr>
          <w:p w:rsidR="00DC5E6B"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10 783,9</w:t>
            </w:r>
          </w:p>
        </w:tc>
        <w:tc>
          <w:tcPr>
            <w:tcW w:w="1079" w:type="dxa"/>
            <w:gridSpan w:val="2"/>
            <w:vAlign w:val="center"/>
          </w:tcPr>
          <w:p w:rsidR="00DC5E6B"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10 763,93</w:t>
            </w:r>
          </w:p>
        </w:tc>
        <w:tc>
          <w:tcPr>
            <w:tcW w:w="1079" w:type="dxa"/>
            <w:gridSpan w:val="2"/>
            <w:vAlign w:val="center"/>
          </w:tcPr>
          <w:p w:rsidR="00DC5E6B"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10 742,63</w:t>
            </w:r>
          </w:p>
        </w:tc>
        <w:tc>
          <w:tcPr>
            <w:tcW w:w="1079" w:type="dxa"/>
            <w:gridSpan w:val="2"/>
            <w:vAlign w:val="center"/>
          </w:tcPr>
          <w:p w:rsidR="00DC5E6B"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10 736,05</w:t>
            </w:r>
          </w:p>
        </w:tc>
        <w:tc>
          <w:tcPr>
            <w:tcW w:w="1079" w:type="dxa"/>
            <w:gridSpan w:val="2"/>
            <w:vAlign w:val="center"/>
          </w:tcPr>
          <w:p w:rsidR="00DC5E6B"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10 736,25</w:t>
            </w:r>
          </w:p>
        </w:tc>
      </w:tr>
      <w:tr w:rsidR="00764DE9" w:rsidTr="00DA6FD0">
        <w:trPr>
          <w:gridAfter w:val="1"/>
          <w:wAfter w:w="10" w:type="dxa"/>
          <w:trHeight w:val="340"/>
        </w:trPr>
        <w:tc>
          <w:tcPr>
            <w:tcW w:w="421" w:type="dxa"/>
            <w:vMerge w:val="restart"/>
            <w:vAlign w:val="center"/>
          </w:tcPr>
          <w:p w:rsidR="00764DE9" w:rsidRDefault="00DC0E48" w:rsidP="00DC0E48">
            <w:pPr>
              <w:autoSpaceDE w:val="0"/>
              <w:autoSpaceDN w:val="0"/>
              <w:adjustRightInd w:val="0"/>
              <w:jc w:val="center"/>
              <w:rPr>
                <w:rFonts w:ascii="ArialMT" w:eastAsiaTheme="minorHAnsi" w:hAnsi="ArialMT" w:cs="ArialMT"/>
                <w:sz w:val="18"/>
                <w:szCs w:val="18"/>
                <w:lang w:eastAsia="en-US"/>
              </w:rPr>
            </w:pPr>
            <w:r>
              <w:rPr>
                <w:rFonts w:ascii="ArialMT" w:eastAsiaTheme="minorHAnsi" w:hAnsi="ArialMT" w:cs="ArialMT"/>
                <w:sz w:val="18"/>
                <w:szCs w:val="18"/>
                <w:lang w:eastAsia="en-US"/>
              </w:rPr>
              <w:t xml:space="preserve">z </w:t>
            </w:r>
            <w:r w:rsidR="00764DE9">
              <w:rPr>
                <w:rFonts w:ascii="ArialMT" w:eastAsiaTheme="minorHAnsi" w:hAnsi="ArialMT" w:cs="ArialMT"/>
                <w:sz w:val="18"/>
                <w:szCs w:val="18"/>
                <w:lang w:eastAsia="en-US"/>
              </w:rPr>
              <w:t>toho</w:t>
            </w:r>
          </w:p>
        </w:tc>
        <w:tc>
          <w:tcPr>
            <w:tcW w:w="846" w:type="dxa"/>
            <w:vAlign w:val="center"/>
          </w:tcPr>
          <w:p w:rsidR="00764DE9" w:rsidRDefault="00764DE9" w:rsidP="00DC0E48">
            <w:pPr>
              <w:autoSpaceDE w:val="0"/>
              <w:autoSpaceDN w:val="0"/>
              <w:adjustRightInd w:val="0"/>
              <w:jc w:val="center"/>
              <w:rPr>
                <w:rFonts w:ascii="ArialMT" w:eastAsiaTheme="minorHAnsi" w:hAnsi="ArialMT" w:cs="ArialMT"/>
                <w:sz w:val="18"/>
                <w:szCs w:val="18"/>
                <w:lang w:eastAsia="en-US"/>
              </w:rPr>
            </w:pPr>
            <w:r>
              <w:rPr>
                <w:rFonts w:ascii="ArialMT" w:eastAsiaTheme="minorHAnsi" w:hAnsi="ArialMT" w:cs="ArialMT"/>
                <w:sz w:val="18"/>
                <w:szCs w:val="18"/>
                <w:lang w:eastAsia="en-US"/>
              </w:rPr>
              <w:t>60 – 69</w:t>
            </w:r>
          </w:p>
        </w:tc>
        <w:tc>
          <w:tcPr>
            <w:tcW w:w="1077"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1383,1</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1 1331,1</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1241,1</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1242,4</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1403,3</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BoldMT" w:eastAsiaTheme="minorHAnsi" w:hAnsi="Arial-BoldMT" w:cs="Arial-BoldMT"/>
                <w:b/>
                <w:bCs/>
                <w:sz w:val="18"/>
                <w:szCs w:val="18"/>
                <w:lang w:eastAsia="en-US"/>
              </w:rPr>
              <w:t>1620,5</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BoldMT" w:eastAsiaTheme="minorHAnsi" w:hAnsi="Arial-BoldMT" w:cs="Arial-BoldMT"/>
                <w:b/>
                <w:bCs/>
                <w:sz w:val="18"/>
                <w:szCs w:val="18"/>
                <w:lang w:eastAsia="en-US"/>
              </w:rPr>
              <w:t>1558,5</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1401,5</w:t>
            </w:r>
          </w:p>
        </w:tc>
      </w:tr>
      <w:tr w:rsidR="00764DE9" w:rsidTr="00DA6FD0">
        <w:trPr>
          <w:gridAfter w:val="1"/>
          <w:wAfter w:w="10" w:type="dxa"/>
          <w:trHeight w:val="340"/>
        </w:trPr>
        <w:tc>
          <w:tcPr>
            <w:tcW w:w="421" w:type="dxa"/>
            <w:vMerge/>
            <w:vAlign w:val="center"/>
          </w:tcPr>
          <w:p w:rsidR="00764DE9" w:rsidRDefault="00764DE9" w:rsidP="00DC0E48">
            <w:pPr>
              <w:autoSpaceDE w:val="0"/>
              <w:autoSpaceDN w:val="0"/>
              <w:adjustRightInd w:val="0"/>
              <w:jc w:val="center"/>
              <w:rPr>
                <w:rFonts w:ascii="ArialMT" w:eastAsiaTheme="minorHAnsi" w:hAnsi="ArialMT" w:cs="ArialMT"/>
                <w:sz w:val="18"/>
                <w:szCs w:val="18"/>
                <w:lang w:eastAsia="en-US"/>
              </w:rPr>
            </w:pPr>
          </w:p>
        </w:tc>
        <w:tc>
          <w:tcPr>
            <w:tcW w:w="846" w:type="dxa"/>
            <w:vAlign w:val="center"/>
          </w:tcPr>
          <w:p w:rsidR="00764DE9" w:rsidRDefault="00764DE9" w:rsidP="00DC0E48">
            <w:pPr>
              <w:autoSpaceDE w:val="0"/>
              <w:autoSpaceDN w:val="0"/>
              <w:adjustRightInd w:val="0"/>
              <w:jc w:val="center"/>
              <w:rPr>
                <w:rFonts w:ascii="ArialMT" w:eastAsiaTheme="minorHAnsi" w:hAnsi="ArialMT" w:cs="ArialMT"/>
                <w:sz w:val="18"/>
                <w:szCs w:val="18"/>
                <w:lang w:eastAsia="en-US"/>
              </w:rPr>
            </w:pPr>
            <w:r>
              <w:rPr>
                <w:rFonts w:ascii="ArialMT" w:eastAsiaTheme="minorHAnsi" w:hAnsi="ArialMT" w:cs="ArialMT"/>
                <w:sz w:val="18"/>
                <w:szCs w:val="18"/>
                <w:lang w:eastAsia="en-US"/>
              </w:rPr>
              <w:t>70 – 79</w:t>
            </w:r>
          </w:p>
        </w:tc>
        <w:tc>
          <w:tcPr>
            <w:tcW w:w="1077"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928,2</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1012,9</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1138,2</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1101,5</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1047,7</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1067,7</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1225,6</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BoldMT" w:eastAsiaTheme="minorHAnsi" w:hAnsi="Arial-BoldMT" w:cs="Arial-BoldMT"/>
                <w:b/>
                <w:bCs/>
                <w:sz w:val="18"/>
                <w:szCs w:val="18"/>
                <w:lang w:eastAsia="en-US"/>
              </w:rPr>
              <w:t>1430,5</w:t>
            </w:r>
          </w:p>
        </w:tc>
      </w:tr>
      <w:tr w:rsidR="00764DE9" w:rsidTr="00DA6FD0">
        <w:trPr>
          <w:gridAfter w:val="1"/>
          <w:wAfter w:w="10" w:type="dxa"/>
          <w:trHeight w:val="340"/>
        </w:trPr>
        <w:tc>
          <w:tcPr>
            <w:tcW w:w="421" w:type="dxa"/>
            <w:vMerge/>
            <w:vAlign w:val="center"/>
          </w:tcPr>
          <w:p w:rsidR="00764DE9" w:rsidRDefault="00764DE9" w:rsidP="00DC0E48">
            <w:pPr>
              <w:autoSpaceDE w:val="0"/>
              <w:autoSpaceDN w:val="0"/>
              <w:adjustRightInd w:val="0"/>
              <w:jc w:val="center"/>
              <w:rPr>
                <w:rFonts w:ascii="ArialMT" w:eastAsiaTheme="minorHAnsi" w:hAnsi="ArialMT" w:cs="ArialMT"/>
                <w:sz w:val="18"/>
                <w:szCs w:val="18"/>
                <w:lang w:eastAsia="en-US"/>
              </w:rPr>
            </w:pPr>
          </w:p>
        </w:tc>
        <w:tc>
          <w:tcPr>
            <w:tcW w:w="846" w:type="dxa"/>
            <w:vAlign w:val="center"/>
          </w:tcPr>
          <w:p w:rsidR="00764DE9" w:rsidRDefault="00764DE9" w:rsidP="00DC0E48">
            <w:pPr>
              <w:autoSpaceDE w:val="0"/>
              <w:autoSpaceDN w:val="0"/>
              <w:adjustRightInd w:val="0"/>
              <w:jc w:val="center"/>
              <w:rPr>
                <w:rFonts w:ascii="ArialMT" w:eastAsiaTheme="minorHAnsi" w:hAnsi="ArialMT" w:cs="ArialMT"/>
                <w:sz w:val="18"/>
                <w:szCs w:val="18"/>
                <w:lang w:eastAsia="en-US"/>
              </w:rPr>
            </w:pPr>
            <w:r>
              <w:rPr>
                <w:rFonts w:ascii="ArialMT" w:eastAsiaTheme="minorHAnsi" w:hAnsi="ArialMT" w:cs="ArialMT"/>
                <w:sz w:val="18"/>
                <w:szCs w:val="18"/>
                <w:lang w:eastAsia="en-US"/>
              </w:rPr>
              <w:t>80 – 89</w:t>
            </w:r>
          </w:p>
        </w:tc>
        <w:tc>
          <w:tcPr>
            <w:tcW w:w="1077"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368,4</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377,2</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465,7</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621,4</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714,6</w:t>
            </w:r>
          </w:p>
        </w:tc>
        <w:tc>
          <w:tcPr>
            <w:tcW w:w="1079" w:type="dxa"/>
            <w:gridSpan w:val="2"/>
            <w:vAlign w:val="center"/>
          </w:tcPr>
          <w:p w:rsidR="00764DE9" w:rsidRDefault="00DC0E48"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708,9</w:t>
            </w:r>
          </w:p>
        </w:tc>
        <w:tc>
          <w:tcPr>
            <w:tcW w:w="1079" w:type="dxa"/>
            <w:gridSpan w:val="2"/>
            <w:vAlign w:val="center"/>
          </w:tcPr>
          <w:p w:rsidR="00764DE9" w:rsidRDefault="00764DE9"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701,2</w:t>
            </w:r>
          </w:p>
        </w:tc>
        <w:tc>
          <w:tcPr>
            <w:tcW w:w="1079" w:type="dxa"/>
            <w:gridSpan w:val="2"/>
            <w:vAlign w:val="center"/>
          </w:tcPr>
          <w:p w:rsidR="00764DE9" w:rsidRPr="00DC0E48" w:rsidRDefault="00764DE9" w:rsidP="00DC0E48">
            <w:pPr>
              <w:autoSpaceDE w:val="0"/>
              <w:autoSpaceDN w:val="0"/>
              <w:adjustRightInd w:val="0"/>
              <w:jc w:val="right"/>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741,3</w:t>
            </w:r>
          </w:p>
        </w:tc>
      </w:tr>
      <w:tr w:rsidR="00764DE9" w:rsidTr="00DA6FD0">
        <w:trPr>
          <w:gridAfter w:val="1"/>
          <w:wAfter w:w="10" w:type="dxa"/>
          <w:trHeight w:val="340"/>
        </w:trPr>
        <w:tc>
          <w:tcPr>
            <w:tcW w:w="421" w:type="dxa"/>
            <w:vMerge/>
            <w:vAlign w:val="center"/>
          </w:tcPr>
          <w:p w:rsidR="00764DE9" w:rsidRDefault="00764DE9" w:rsidP="00DC0E48">
            <w:pPr>
              <w:autoSpaceDE w:val="0"/>
              <w:autoSpaceDN w:val="0"/>
              <w:adjustRightInd w:val="0"/>
              <w:jc w:val="center"/>
              <w:rPr>
                <w:rFonts w:ascii="ArialMT" w:eastAsiaTheme="minorHAnsi" w:hAnsi="ArialMT" w:cs="ArialMT"/>
                <w:sz w:val="18"/>
                <w:szCs w:val="18"/>
                <w:lang w:eastAsia="en-US"/>
              </w:rPr>
            </w:pPr>
          </w:p>
        </w:tc>
        <w:tc>
          <w:tcPr>
            <w:tcW w:w="846" w:type="dxa"/>
            <w:vAlign w:val="center"/>
          </w:tcPr>
          <w:p w:rsidR="00764DE9" w:rsidRDefault="00764DE9" w:rsidP="00DC0E48">
            <w:pPr>
              <w:autoSpaceDE w:val="0"/>
              <w:autoSpaceDN w:val="0"/>
              <w:adjustRightInd w:val="0"/>
              <w:jc w:val="center"/>
              <w:rPr>
                <w:rFonts w:ascii="ArialMT" w:eastAsiaTheme="minorHAnsi" w:hAnsi="ArialMT" w:cs="ArialMT"/>
                <w:sz w:val="18"/>
                <w:szCs w:val="18"/>
                <w:lang w:eastAsia="en-US"/>
              </w:rPr>
            </w:pPr>
            <w:r>
              <w:rPr>
                <w:rFonts w:ascii="ArialMT" w:eastAsiaTheme="minorHAnsi" w:hAnsi="ArialMT" w:cs="ArialMT"/>
                <w:sz w:val="18"/>
                <w:szCs w:val="18"/>
                <w:lang w:eastAsia="en-US"/>
              </w:rPr>
              <w:t>90+</w:t>
            </w:r>
          </w:p>
        </w:tc>
        <w:tc>
          <w:tcPr>
            <w:tcW w:w="1077" w:type="dxa"/>
            <w:gridSpan w:val="2"/>
            <w:vAlign w:val="center"/>
          </w:tcPr>
          <w:p w:rsidR="00764DE9" w:rsidRDefault="00DC0E48"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59,0</w:t>
            </w:r>
          </w:p>
        </w:tc>
        <w:tc>
          <w:tcPr>
            <w:tcW w:w="1079" w:type="dxa"/>
            <w:gridSpan w:val="2"/>
            <w:vAlign w:val="center"/>
          </w:tcPr>
          <w:p w:rsidR="00764DE9" w:rsidRDefault="00DC0E48"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64,8</w:t>
            </w:r>
          </w:p>
        </w:tc>
        <w:tc>
          <w:tcPr>
            <w:tcW w:w="1079" w:type="dxa"/>
            <w:gridSpan w:val="2"/>
            <w:vAlign w:val="center"/>
          </w:tcPr>
          <w:p w:rsidR="00764DE9" w:rsidRDefault="00DC0E48"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76,7</w:t>
            </w:r>
          </w:p>
        </w:tc>
        <w:tc>
          <w:tcPr>
            <w:tcW w:w="1079" w:type="dxa"/>
            <w:gridSpan w:val="2"/>
            <w:vAlign w:val="center"/>
          </w:tcPr>
          <w:p w:rsidR="00764DE9" w:rsidRDefault="00DC0E48"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85,5</w:t>
            </w:r>
          </w:p>
        </w:tc>
        <w:tc>
          <w:tcPr>
            <w:tcW w:w="1079" w:type="dxa"/>
            <w:gridSpan w:val="2"/>
            <w:vAlign w:val="center"/>
          </w:tcPr>
          <w:p w:rsidR="00764DE9" w:rsidRDefault="00DC0E48"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120,7</w:t>
            </w:r>
          </w:p>
        </w:tc>
        <w:tc>
          <w:tcPr>
            <w:tcW w:w="1079" w:type="dxa"/>
            <w:gridSpan w:val="2"/>
            <w:vAlign w:val="center"/>
          </w:tcPr>
          <w:p w:rsidR="00764DE9" w:rsidRDefault="00DC0E48"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169,7</w:t>
            </w:r>
          </w:p>
        </w:tc>
        <w:tc>
          <w:tcPr>
            <w:tcW w:w="1079" w:type="dxa"/>
            <w:gridSpan w:val="2"/>
            <w:vAlign w:val="center"/>
          </w:tcPr>
          <w:p w:rsidR="00764DE9" w:rsidRDefault="00DC0E48" w:rsidP="00DC0E48">
            <w:pPr>
              <w:autoSpaceDE w:val="0"/>
              <w:autoSpaceDN w:val="0"/>
              <w:adjustRightInd w:val="0"/>
              <w:jc w:val="right"/>
              <w:rPr>
                <w:rFonts w:ascii="ArialMT" w:eastAsiaTheme="minorHAnsi" w:hAnsi="ArialMT" w:cs="ArialMT"/>
                <w:sz w:val="18"/>
                <w:szCs w:val="18"/>
                <w:lang w:eastAsia="en-US"/>
              </w:rPr>
            </w:pPr>
            <w:r>
              <w:rPr>
                <w:rFonts w:ascii="ArialMT" w:eastAsiaTheme="minorHAnsi" w:hAnsi="ArialMT" w:cs="ArialMT"/>
                <w:sz w:val="18"/>
                <w:szCs w:val="18"/>
                <w:lang w:eastAsia="en-US"/>
              </w:rPr>
              <w:t>199,5</w:t>
            </w:r>
          </w:p>
        </w:tc>
        <w:tc>
          <w:tcPr>
            <w:tcW w:w="1079" w:type="dxa"/>
            <w:gridSpan w:val="2"/>
            <w:vAlign w:val="center"/>
          </w:tcPr>
          <w:p w:rsidR="00764DE9" w:rsidRPr="00DC0E48" w:rsidRDefault="00DC0E48" w:rsidP="00DC0E48">
            <w:pPr>
              <w:autoSpaceDE w:val="0"/>
              <w:autoSpaceDN w:val="0"/>
              <w:adjustRightInd w:val="0"/>
              <w:jc w:val="right"/>
              <w:rPr>
                <w:rFonts w:ascii="ArialMT" w:eastAsiaTheme="minorHAnsi" w:hAnsi="ArialMT" w:cs="ArialMT"/>
                <w:b/>
                <w:sz w:val="18"/>
                <w:szCs w:val="18"/>
                <w:lang w:eastAsia="en-US"/>
              </w:rPr>
            </w:pPr>
            <w:r w:rsidRPr="00DC0E48">
              <w:rPr>
                <w:rFonts w:ascii="ArialMT" w:eastAsiaTheme="minorHAnsi" w:hAnsi="ArialMT" w:cs="ArialMT"/>
                <w:b/>
                <w:sz w:val="18"/>
                <w:szCs w:val="18"/>
                <w:lang w:eastAsia="en-US"/>
              </w:rPr>
              <w:t>204,7</w:t>
            </w:r>
          </w:p>
        </w:tc>
      </w:tr>
    </w:tbl>
    <w:p w:rsidR="00F80AFF" w:rsidRPr="007243AA" w:rsidRDefault="00F80AFF" w:rsidP="00F80AFF">
      <w:pPr>
        <w:autoSpaceDE w:val="0"/>
        <w:autoSpaceDN w:val="0"/>
        <w:adjustRightInd w:val="0"/>
        <w:rPr>
          <w:rFonts w:ascii="Arial-ItalicMT" w:eastAsiaTheme="minorHAnsi" w:hAnsi="Arial-ItalicMT" w:cs="Arial-ItalicMT"/>
          <w:iCs/>
          <w:sz w:val="16"/>
          <w:szCs w:val="16"/>
          <w:lang w:eastAsia="en-US"/>
        </w:rPr>
      </w:pPr>
      <w:r w:rsidRPr="007243AA">
        <w:rPr>
          <w:rFonts w:ascii="Arial-ItalicMT" w:eastAsiaTheme="minorHAnsi" w:hAnsi="Arial-ItalicMT" w:cs="Arial-ItalicMT"/>
          <w:iCs/>
          <w:sz w:val="16"/>
          <w:szCs w:val="16"/>
          <w:lang w:eastAsia="en-US"/>
        </w:rPr>
        <w:t>*Reálné údaje.</w:t>
      </w:r>
    </w:p>
    <w:p w:rsidR="00F80AFF" w:rsidRPr="007243AA" w:rsidRDefault="00F80AFF" w:rsidP="00F80AFF">
      <w:pPr>
        <w:rPr>
          <w:rFonts w:ascii="Arial" w:hAnsi="Arial" w:cs="Arial"/>
          <w:sz w:val="16"/>
          <w:szCs w:val="16"/>
        </w:rPr>
      </w:pPr>
      <w:r w:rsidRPr="007243AA">
        <w:rPr>
          <w:rFonts w:ascii="Arial-ItalicMT" w:eastAsiaTheme="minorHAnsi" w:hAnsi="Arial-ItalicMT" w:cs="Arial-ItalicMT"/>
          <w:iCs/>
          <w:sz w:val="16"/>
          <w:szCs w:val="16"/>
          <w:lang w:eastAsia="en-US"/>
        </w:rPr>
        <w:t>Pozn.: Tučně jsou zvýrazněny nejvyšší hodnoty v daném roce.</w:t>
      </w:r>
    </w:p>
    <w:p w:rsidR="00617E3B" w:rsidRPr="007243AA" w:rsidRDefault="00617E3B" w:rsidP="00617E3B">
      <w:pPr>
        <w:jc w:val="both"/>
        <w:rPr>
          <w:rFonts w:ascii="ArialMT" w:eastAsiaTheme="minorHAnsi" w:hAnsi="ArialMT" w:cs="ArialMT"/>
          <w:sz w:val="16"/>
          <w:szCs w:val="16"/>
          <w:lang w:eastAsia="en-US"/>
        </w:rPr>
      </w:pPr>
      <w:r w:rsidRPr="007243AA">
        <w:rPr>
          <w:rFonts w:ascii="Arial" w:hAnsi="Arial" w:cs="Arial"/>
          <w:sz w:val="16"/>
          <w:szCs w:val="16"/>
        </w:rPr>
        <w:t xml:space="preserve">Zdroj: </w:t>
      </w:r>
      <w:r w:rsidRPr="007243AA">
        <w:rPr>
          <w:rFonts w:ascii="ArialMT" w:eastAsiaTheme="minorHAnsi" w:hAnsi="ArialMT" w:cs="ArialMT"/>
          <w:sz w:val="16"/>
          <w:szCs w:val="16"/>
          <w:lang w:eastAsia="en-US"/>
        </w:rPr>
        <w:t>Proměny věkového složení obyvatelstva, Věková struktura ČR s výhledem do roku 2050, ČSÚ</w:t>
      </w:r>
    </w:p>
    <w:p w:rsidR="00F80AFF" w:rsidRDefault="00F80AFF" w:rsidP="006E1C34">
      <w:pPr>
        <w:rPr>
          <w:rFonts w:ascii="Arial" w:hAnsi="Arial" w:cs="Arial"/>
          <w:sz w:val="20"/>
          <w:szCs w:val="20"/>
        </w:rPr>
      </w:pPr>
    </w:p>
    <w:p w:rsidR="00B14BB0" w:rsidRDefault="00B14BB0" w:rsidP="00B14BB0">
      <w:pPr>
        <w:autoSpaceDE w:val="0"/>
        <w:autoSpaceDN w:val="0"/>
        <w:adjustRightInd w:val="0"/>
        <w:jc w:val="both"/>
        <w:rPr>
          <w:rFonts w:ascii="Arial" w:hAnsi="Arial" w:cs="Arial"/>
          <w:sz w:val="20"/>
          <w:szCs w:val="20"/>
        </w:rPr>
      </w:pPr>
      <w:r>
        <w:rPr>
          <w:rFonts w:ascii="ArialMT" w:eastAsiaTheme="minorHAnsi" w:hAnsi="ArialMT" w:cs="ArialMT"/>
          <w:sz w:val="20"/>
          <w:szCs w:val="20"/>
          <w:lang w:eastAsia="en-US"/>
        </w:rPr>
        <w:t>Srovnání věkových pyramid z roku 2018 a 2050 (</w:t>
      </w:r>
      <w:r w:rsidR="00990E13">
        <w:rPr>
          <w:rFonts w:ascii="ArialMT" w:eastAsiaTheme="minorHAnsi" w:hAnsi="ArialMT" w:cs="ArialMT"/>
          <w:sz w:val="20"/>
          <w:szCs w:val="20"/>
          <w:lang w:eastAsia="en-US"/>
        </w:rPr>
        <w:t>graf č.</w:t>
      </w:r>
      <w:r>
        <w:rPr>
          <w:rFonts w:ascii="ArialMT" w:eastAsiaTheme="minorHAnsi" w:hAnsi="ArialMT" w:cs="ArialMT"/>
          <w:sz w:val="20"/>
          <w:szCs w:val="20"/>
          <w:lang w:eastAsia="en-US"/>
        </w:rPr>
        <w:t xml:space="preserve"> 3</w:t>
      </w:r>
      <w:r w:rsidR="00990E13">
        <w:rPr>
          <w:rFonts w:ascii="ArialMT" w:eastAsiaTheme="minorHAnsi" w:hAnsi="ArialMT" w:cs="ArialMT"/>
          <w:sz w:val="20"/>
          <w:szCs w:val="20"/>
          <w:lang w:eastAsia="en-US"/>
        </w:rPr>
        <w:t>2</w:t>
      </w:r>
      <w:r>
        <w:rPr>
          <w:rFonts w:ascii="ArialMT" w:eastAsiaTheme="minorHAnsi" w:hAnsi="ArialMT" w:cs="ArialMT"/>
          <w:sz w:val="20"/>
          <w:szCs w:val="20"/>
          <w:lang w:eastAsia="en-US"/>
        </w:rPr>
        <w:t>) ukazuje, že po celé zkoumané období 2018</w:t>
      </w:r>
      <w:r w:rsidR="00562203">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w:t>
      </w:r>
      <w:r w:rsidR="00562203">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2050 by měly nejsilnější generace v Česku prezentovat osoby narozené v 70. letech 20. století. V rámci desetiletých věkových skupin se tak post nejpočetnější skupiny obyvatel přesune od roku 2038 na věkovou skupinu 60</w:t>
      </w:r>
      <w:r w:rsidR="00562203">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w:t>
      </w:r>
      <w:r w:rsidR="00562203">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69letých a na začátku roku 2050 na 70</w:t>
      </w:r>
      <w:r w:rsidR="00562203">
        <w:rPr>
          <w:rFonts w:ascii="ArialMT" w:eastAsiaTheme="minorHAnsi" w:hAnsi="ArialMT" w:cs="ArialMT"/>
          <w:sz w:val="20"/>
          <w:szCs w:val="20"/>
          <w:lang w:eastAsia="en-US"/>
        </w:rPr>
        <w:t xml:space="preserve"> </w:t>
      </w:r>
      <w:r>
        <w:rPr>
          <w:rFonts w:ascii="ArialMT" w:eastAsiaTheme="minorHAnsi" w:hAnsi="ArialMT" w:cs="ArialMT"/>
          <w:sz w:val="20"/>
          <w:szCs w:val="20"/>
          <w:lang w:eastAsia="en-US"/>
        </w:rPr>
        <w:t xml:space="preserve">– 79letých. Další současné silné generace osob narozené během druhé světové války a po ní se ve věkové pyramidě v roce 2050 budou nacházet ve věku 95 a více let, jejich význam tak bude během sledovaného projektovaného období s jejich postupujícím vymíráním slábnout. </w:t>
      </w:r>
    </w:p>
    <w:p w:rsidR="00D05336" w:rsidRPr="00D05336" w:rsidRDefault="00D05336" w:rsidP="00D05336">
      <w:pPr>
        <w:pStyle w:val="Bezmezer"/>
        <w:rPr>
          <w:rFonts w:ascii="Arial" w:hAnsi="Arial" w:cs="Arial"/>
          <w:sz w:val="20"/>
          <w:szCs w:val="20"/>
        </w:rPr>
      </w:pPr>
    </w:p>
    <w:p w:rsidR="00BC45CD" w:rsidRDefault="00BC45CD" w:rsidP="006E1C34">
      <w:pPr>
        <w:rPr>
          <w:rFonts w:ascii="Arial" w:hAnsi="Arial" w:cs="Arial"/>
          <w:sz w:val="20"/>
          <w:szCs w:val="20"/>
        </w:rPr>
      </w:pPr>
    </w:p>
    <w:p w:rsidR="003D40B0" w:rsidRPr="00F65C34" w:rsidRDefault="00870F3F" w:rsidP="00870F3F">
      <w:pPr>
        <w:pStyle w:val="Nadpis4"/>
      </w:pPr>
      <w:r>
        <w:t>4.1.</w:t>
      </w:r>
      <w:r w:rsidR="002C265B">
        <w:t>4</w:t>
      </w:r>
      <w:r>
        <w:t xml:space="preserve"> </w:t>
      </w:r>
      <w:r w:rsidR="003D40B0" w:rsidRPr="00F65C34">
        <w:t>Možnosti péče o seniory v ORP Týn nad Vltavou</w:t>
      </w:r>
    </w:p>
    <w:p w:rsidR="003D40B0" w:rsidRPr="00717C68" w:rsidRDefault="003D40B0" w:rsidP="003D40B0">
      <w:pPr>
        <w:jc w:val="both"/>
        <w:rPr>
          <w:rFonts w:ascii="Arial" w:hAnsi="Arial" w:cs="Arial"/>
          <w:sz w:val="20"/>
          <w:szCs w:val="20"/>
        </w:rPr>
      </w:pPr>
      <w:r w:rsidRPr="00717C68">
        <w:rPr>
          <w:rFonts w:ascii="Arial" w:hAnsi="Arial" w:cs="Arial"/>
          <w:sz w:val="20"/>
          <w:szCs w:val="20"/>
        </w:rPr>
        <w:t xml:space="preserve">Senioři na venkově mají tendenci využívat </w:t>
      </w:r>
      <w:r w:rsidR="002C3E82">
        <w:rPr>
          <w:rFonts w:ascii="Arial" w:hAnsi="Arial" w:cs="Arial"/>
          <w:sz w:val="20"/>
          <w:szCs w:val="20"/>
        </w:rPr>
        <w:t>pomoc</w:t>
      </w:r>
      <w:r w:rsidRPr="00717C68">
        <w:rPr>
          <w:rFonts w:ascii="Arial" w:hAnsi="Arial" w:cs="Arial"/>
          <w:sz w:val="20"/>
          <w:szCs w:val="20"/>
        </w:rPr>
        <w:t xml:space="preserve"> ve svých přirozených komunitách než v pečovatelských zařízeních. Komunitní služby jsou zaměřeny zejména na donášku potravin, drobné zdravotnické a ošetřovatelské úkony, doprovodné služby apod</w:t>
      </w:r>
      <w:r w:rsidRPr="00696C4A">
        <w:rPr>
          <w:rFonts w:ascii="Arial" w:hAnsi="Arial" w:cs="Arial"/>
          <w:sz w:val="20"/>
          <w:szCs w:val="20"/>
        </w:rPr>
        <w:t xml:space="preserve">. Obecným problémem zůstává nedostatek těchto služeb, který je způsoben chybějící dopravní infrastrukturou. Senioři tak tuto situaci </w:t>
      </w:r>
      <w:r w:rsidR="00FC4CD2" w:rsidRPr="00696C4A">
        <w:rPr>
          <w:rFonts w:ascii="Arial" w:hAnsi="Arial" w:cs="Arial"/>
          <w:sz w:val="20"/>
          <w:szCs w:val="20"/>
        </w:rPr>
        <w:t xml:space="preserve">neřeší </w:t>
      </w:r>
      <w:r w:rsidRPr="00696C4A">
        <w:rPr>
          <w:rFonts w:ascii="Arial" w:hAnsi="Arial" w:cs="Arial"/>
          <w:sz w:val="20"/>
          <w:szCs w:val="20"/>
        </w:rPr>
        <w:t>hledáním služeb v nejbližším městě, kde tyto služby dostupné jsou. Nedostatek komunitních služeb tak částečně nahrazují neformální pečovatelé včetně rodinných příslušníků. Blízké</w:t>
      </w:r>
      <w:r w:rsidRPr="00717C68">
        <w:rPr>
          <w:rFonts w:ascii="Arial" w:hAnsi="Arial" w:cs="Arial"/>
          <w:sz w:val="20"/>
          <w:szCs w:val="20"/>
        </w:rPr>
        <w:t xml:space="preserve"> příbuzenské vztahy byly a jsou tradičně silné ve venkovských kulturách. Rodinní příslušníci jsou hlavní poskytovatelé dlouhodobé péče o seniory, poskytují ji v 80% až 90%.</w:t>
      </w:r>
    </w:p>
    <w:p w:rsidR="003D40B0" w:rsidRDefault="003D40B0" w:rsidP="003D40B0">
      <w:pPr>
        <w:jc w:val="both"/>
        <w:rPr>
          <w:rFonts w:ascii="Arial" w:hAnsi="Arial" w:cs="Arial"/>
          <w:sz w:val="20"/>
          <w:szCs w:val="20"/>
        </w:rPr>
      </w:pPr>
      <w:r w:rsidRPr="00717C68">
        <w:rPr>
          <w:rFonts w:ascii="Arial" w:hAnsi="Arial" w:cs="Arial"/>
          <w:sz w:val="20"/>
          <w:szCs w:val="20"/>
        </w:rPr>
        <w:t>Většina osob starších 65 let žije ve vlastním domě/bytě a je tak nejpreferovanější formou bydlení a to zejména ve venkovských oblastech. Důvodem jsou trvalé soci</w:t>
      </w:r>
      <w:r w:rsidR="00FC4CD2" w:rsidRPr="00717C68">
        <w:rPr>
          <w:rFonts w:ascii="Arial" w:hAnsi="Arial" w:cs="Arial"/>
          <w:sz w:val="20"/>
          <w:szCs w:val="20"/>
        </w:rPr>
        <w:t>ální, ekonomické a psychologické</w:t>
      </w:r>
      <w:r w:rsidRPr="00717C68">
        <w:rPr>
          <w:rFonts w:ascii="Arial" w:hAnsi="Arial" w:cs="Arial"/>
          <w:sz w:val="20"/>
          <w:szCs w:val="20"/>
        </w:rPr>
        <w:t xml:space="preserve"> vazby seniorů na jejich domovy. Mnoho seniorů dokonce zůstává ve svých domovech dlouho poté, co nastanou fyzické, psychické nebo finanční problémy. Přestože senioři tyto problémy pociťují, mají tendenci vyjadřovat uspokojení a vůli zůstat v domácím prostředí. Tento silný vztah výrazně snižuje jejich ochotu se přemisťovat a až závažné důvody, jako je vážná nemoc, úraz nebo ztráta </w:t>
      </w:r>
      <w:r w:rsidR="00562203">
        <w:rPr>
          <w:rFonts w:ascii="Arial" w:hAnsi="Arial" w:cs="Arial"/>
          <w:sz w:val="20"/>
          <w:szCs w:val="20"/>
        </w:rPr>
        <w:t>partnera</w:t>
      </w:r>
      <w:r w:rsidRPr="00717C68">
        <w:rPr>
          <w:rFonts w:ascii="Arial" w:hAnsi="Arial" w:cs="Arial"/>
          <w:sz w:val="20"/>
          <w:szCs w:val="20"/>
        </w:rPr>
        <w:t xml:space="preserve"> vyprovokuje jejich přestěhování do jiného zařízení. </w:t>
      </w:r>
    </w:p>
    <w:p w:rsidR="004041E4" w:rsidRPr="00717C68" w:rsidRDefault="004041E4" w:rsidP="00634779">
      <w:pPr>
        <w:jc w:val="both"/>
        <w:rPr>
          <w:rFonts w:ascii="Arial" w:hAnsi="Arial" w:cs="Arial"/>
          <w:sz w:val="20"/>
          <w:szCs w:val="20"/>
        </w:rPr>
      </w:pPr>
    </w:p>
    <w:p w:rsidR="003D40B0" w:rsidRPr="00F65C34" w:rsidRDefault="002C265B" w:rsidP="00634779">
      <w:pPr>
        <w:pStyle w:val="Nadpis5"/>
        <w:spacing w:before="0" w:after="0"/>
      </w:pPr>
      <w:r>
        <w:t>4.1.4</w:t>
      </w:r>
      <w:r w:rsidR="00870F3F">
        <w:t xml:space="preserve">.1 </w:t>
      </w:r>
      <w:r w:rsidR="00717C68" w:rsidRPr="00F65C34">
        <w:t>Centr</w:t>
      </w:r>
      <w:r w:rsidR="004041E4" w:rsidRPr="00F65C34">
        <w:t>um</w:t>
      </w:r>
      <w:r w:rsidR="003D40B0" w:rsidRPr="00F65C34">
        <w:t xml:space="preserve"> pro seniory v Týně nad Vltavou</w:t>
      </w:r>
    </w:p>
    <w:p w:rsidR="004041E4" w:rsidRDefault="002A5415" w:rsidP="003D40B0">
      <w:pPr>
        <w:autoSpaceDE w:val="0"/>
        <w:autoSpaceDN w:val="0"/>
        <w:adjustRightInd w:val="0"/>
        <w:jc w:val="both"/>
        <w:rPr>
          <w:rFonts w:ascii="Arial" w:hAnsi="Arial" w:cs="Arial"/>
          <w:sz w:val="20"/>
          <w:szCs w:val="20"/>
        </w:rPr>
      </w:pPr>
      <w:r w:rsidRPr="002A5415">
        <w:rPr>
          <w:rFonts w:ascii="Arial" w:hAnsi="Arial" w:cs="Arial"/>
          <w:sz w:val="20"/>
          <w:szCs w:val="20"/>
        </w:rPr>
        <w:t>Zastupitelstvo města schválilo projekt vybudování Centra pro seniory s celkovou kapacitou 80 lůžek, z toho je určeno 60 lůžek pro Domov pro seniory a 20 lůžek pro Domov pro osoby se zvláštním režimem. V roce 2018 došlo k přípravě lokality v objektu bývalých kasáren a realizaci odstranění stávajících budov určených k demolici. Projekt vybudování Centra pro seniory Týn nad Vltavou byl zařazen do Střednědobého plánu sociálních služeb Jihočeského kraje na rok 2019 - 2022</w:t>
      </w:r>
      <w:r w:rsidRPr="002A5415">
        <w:rPr>
          <w:rFonts w:ascii="Arial" w:hAnsi="Arial" w:cs="Arial"/>
          <w:color w:val="70AD47" w:themeColor="accent6"/>
          <w:sz w:val="20"/>
          <w:szCs w:val="20"/>
        </w:rPr>
        <w:t xml:space="preserve">. </w:t>
      </w:r>
      <w:r w:rsidR="004041E4" w:rsidRPr="004041E4">
        <w:rPr>
          <w:rFonts w:ascii="Arial" w:hAnsi="Arial" w:cs="Arial"/>
          <w:sz w:val="20"/>
          <w:szCs w:val="20"/>
        </w:rPr>
        <w:t>Ú</w:t>
      </w:r>
      <w:r w:rsidR="004041E4">
        <w:rPr>
          <w:rFonts w:ascii="Arial" w:hAnsi="Arial" w:cs="Arial"/>
          <w:sz w:val="20"/>
          <w:szCs w:val="20"/>
        </w:rPr>
        <w:t xml:space="preserve">zemní řízení a </w:t>
      </w:r>
      <w:r w:rsidRPr="002A5415">
        <w:rPr>
          <w:rFonts w:ascii="Arial" w:hAnsi="Arial" w:cs="Arial"/>
          <w:sz w:val="20"/>
          <w:szCs w:val="20"/>
        </w:rPr>
        <w:t xml:space="preserve">stavební řízení </w:t>
      </w:r>
      <w:r w:rsidR="004041E4">
        <w:rPr>
          <w:rFonts w:ascii="Arial" w:hAnsi="Arial" w:cs="Arial"/>
          <w:sz w:val="20"/>
          <w:szCs w:val="20"/>
        </w:rPr>
        <w:t>by mělo proběhnout do konce roku 2020</w:t>
      </w:r>
      <w:r w:rsidR="000671AD">
        <w:rPr>
          <w:rFonts w:ascii="Arial" w:hAnsi="Arial" w:cs="Arial"/>
          <w:sz w:val="20"/>
          <w:szCs w:val="20"/>
        </w:rPr>
        <w:t>.</w:t>
      </w:r>
      <w:r w:rsidR="004041E4">
        <w:rPr>
          <w:rFonts w:ascii="Arial" w:hAnsi="Arial" w:cs="Arial"/>
          <w:sz w:val="20"/>
          <w:szCs w:val="20"/>
        </w:rPr>
        <w:t xml:space="preserve"> </w:t>
      </w:r>
      <w:r w:rsidR="000671AD">
        <w:rPr>
          <w:rFonts w:ascii="Arial" w:hAnsi="Arial" w:cs="Arial"/>
          <w:sz w:val="20"/>
          <w:szCs w:val="20"/>
        </w:rPr>
        <w:t>Město Týn nad Vltavou bude podávat</w:t>
      </w:r>
      <w:r w:rsidRPr="002A5415">
        <w:rPr>
          <w:rFonts w:ascii="Arial" w:hAnsi="Arial" w:cs="Arial"/>
          <w:sz w:val="20"/>
          <w:szCs w:val="20"/>
        </w:rPr>
        <w:t xml:space="preserve"> žádost o dotaci na spolufinancování projektu výstavby Centra pro seniory </w:t>
      </w:r>
      <w:r w:rsidR="000671AD">
        <w:rPr>
          <w:rFonts w:ascii="Arial" w:hAnsi="Arial" w:cs="Arial"/>
          <w:sz w:val="20"/>
          <w:szCs w:val="20"/>
        </w:rPr>
        <w:t>na</w:t>
      </w:r>
      <w:r w:rsidR="00562203">
        <w:rPr>
          <w:rFonts w:ascii="Arial" w:hAnsi="Arial" w:cs="Arial"/>
          <w:sz w:val="20"/>
          <w:szCs w:val="20"/>
        </w:rPr>
        <w:t> </w:t>
      </w:r>
      <w:r w:rsidRPr="002A5415">
        <w:rPr>
          <w:rFonts w:ascii="Arial" w:hAnsi="Arial" w:cs="Arial"/>
          <w:sz w:val="20"/>
          <w:szCs w:val="20"/>
        </w:rPr>
        <w:t>MPSV</w:t>
      </w:r>
      <w:r w:rsidR="00562203">
        <w:rPr>
          <w:rFonts w:ascii="Arial" w:hAnsi="Arial" w:cs="Arial"/>
          <w:sz w:val="20"/>
          <w:szCs w:val="20"/>
        </w:rPr>
        <w:t xml:space="preserve"> ČR</w:t>
      </w:r>
      <w:r w:rsidRPr="002A5415">
        <w:rPr>
          <w:rFonts w:ascii="Arial" w:hAnsi="Arial" w:cs="Arial"/>
          <w:sz w:val="20"/>
          <w:szCs w:val="20"/>
        </w:rPr>
        <w:t xml:space="preserve">. </w:t>
      </w:r>
    </w:p>
    <w:p w:rsidR="002A5415" w:rsidRPr="002A5415" w:rsidRDefault="004041E4" w:rsidP="003D40B0">
      <w:pPr>
        <w:autoSpaceDE w:val="0"/>
        <w:autoSpaceDN w:val="0"/>
        <w:adjustRightInd w:val="0"/>
        <w:jc w:val="both"/>
        <w:rPr>
          <w:rFonts w:ascii="Calibri" w:hAnsi="Calibri" w:cs="Calibri"/>
          <w:sz w:val="20"/>
          <w:szCs w:val="20"/>
        </w:rPr>
      </w:pPr>
      <w:r w:rsidRPr="002A5415">
        <w:rPr>
          <w:rFonts w:ascii="Arial" w:hAnsi="Arial" w:cs="Arial"/>
          <w:sz w:val="20"/>
          <w:szCs w:val="20"/>
        </w:rPr>
        <w:t>Centrum pro seniory (integrované centrum sociálních služeb pro seniory dle § 34 odst. 2 zák. 108/2006 Sb. zahrnující domov pro seniory, odlehčovací služby, aktivizační služby, pečovatelskou službu, osobní asistenci a jiné) doplní stávající služby v regionu a přispěje</w:t>
      </w:r>
      <w:r>
        <w:rPr>
          <w:rFonts w:ascii="Arial" w:hAnsi="Arial" w:cs="Arial"/>
          <w:sz w:val="20"/>
          <w:szCs w:val="20"/>
        </w:rPr>
        <w:t xml:space="preserve"> tak</w:t>
      </w:r>
      <w:r w:rsidRPr="002A5415">
        <w:rPr>
          <w:rFonts w:ascii="Arial" w:hAnsi="Arial" w:cs="Arial"/>
          <w:sz w:val="20"/>
          <w:szCs w:val="20"/>
        </w:rPr>
        <w:t xml:space="preserve"> ke kvalitnějšímu a celkovému poskytování sociálních služeb pro seniory. Prozatím </w:t>
      </w:r>
      <w:r>
        <w:rPr>
          <w:rFonts w:ascii="Arial" w:hAnsi="Arial" w:cs="Arial"/>
          <w:sz w:val="20"/>
          <w:szCs w:val="20"/>
        </w:rPr>
        <w:t xml:space="preserve">je </w:t>
      </w:r>
      <w:r w:rsidRPr="002A5415">
        <w:rPr>
          <w:rFonts w:ascii="Arial" w:hAnsi="Arial" w:cs="Arial"/>
          <w:sz w:val="20"/>
          <w:szCs w:val="20"/>
        </w:rPr>
        <w:t>počítáno s registrací dvou sociálních služeb (Domov pro seniory § 49, Domov se zvláštním režimem § 50).</w:t>
      </w:r>
      <w:r>
        <w:rPr>
          <w:rFonts w:ascii="Arial" w:hAnsi="Arial" w:cs="Arial"/>
          <w:sz w:val="20"/>
          <w:szCs w:val="20"/>
        </w:rPr>
        <w:t xml:space="preserve"> </w:t>
      </w:r>
      <w:r w:rsidR="002A5415" w:rsidRPr="002A5415">
        <w:rPr>
          <w:rFonts w:ascii="Arial" w:hAnsi="Arial" w:cs="Arial"/>
          <w:sz w:val="20"/>
          <w:szCs w:val="20"/>
        </w:rPr>
        <w:t>Centrum pro seniory by mělo provozovat Město Týn nad Vltavou jako svou příspěvkovou organizaci (případně se bude formou výběrového řízení hledat provozovatel).</w:t>
      </w:r>
    </w:p>
    <w:p w:rsidR="002A5415" w:rsidRPr="00634779" w:rsidRDefault="002A5415" w:rsidP="00634779">
      <w:pPr>
        <w:autoSpaceDE w:val="0"/>
        <w:autoSpaceDN w:val="0"/>
        <w:adjustRightInd w:val="0"/>
        <w:jc w:val="both"/>
        <w:rPr>
          <w:rFonts w:ascii="Calibri" w:hAnsi="Calibri" w:cs="Calibri"/>
          <w:sz w:val="20"/>
          <w:szCs w:val="20"/>
        </w:rPr>
      </w:pPr>
    </w:p>
    <w:p w:rsidR="003D40B0" w:rsidRPr="00E42C28" w:rsidRDefault="002C265B" w:rsidP="00634779">
      <w:pPr>
        <w:pStyle w:val="Nadpis5"/>
        <w:spacing w:before="0" w:after="0"/>
      </w:pPr>
      <w:bookmarkStart w:id="106" w:name="_Toc282461598"/>
      <w:bookmarkStart w:id="107" w:name="_Toc283155611"/>
      <w:r>
        <w:t>4.1.4</w:t>
      </w:r>
      <w:r w:rsidR="008475FE">
        <w:t xml:space="preserve">.2 </w:t>
      </w:r>
      <w:r w:rsidR="003D40B0" w:rsidRPr="00E42C28">
        <w:t>Neformální pečovatelé</w:t>
      </w:r>
      <w:bookmarkEnd w:id="106"/>
      <w:bookmarkEnd w:id="107"/>
    </w:p>
    <w:p w:rsidR="003D40B0" w:rsidRPr="00E42C28" w:rsidRDefault="003D40B0" w:rsidP="003D40B0">
      <w:pPr>
        <w:jc w:val="both"/>
        <w:rPr>
          <w:rFonts w:ascii="Arial" w:hAnsi="Arial" w:cs="Arial"/>
          <w:sz w:val="20"/>
          <w:szCs w:val="20"/>
        </w:rPr>
      </w:pPr>
      <w:r w:rsidRPr="00E42C28">
        <w:rPr>
          <w:rFonts w:ascii="Arial" w:hAnsi="Arial" w:cs="Arial"/>
          <w:sz w:val="20"/>
          <w:szCs w:val="20"/>
        </w:rPr>
        <w:t>Síť neformálních poskytovatelů služeb tvoří rodina (příbuzní), přátelé, sousedé, širší komunita člověka závislého na pomoci jiné osoby. Neformální pečovatelé jsou často prvními pomocníky při snížení soběstačnosti seniorů, doplňují péči formálních institucí nebo kompenzují nedostatečné fungování formálních organizací. Oproti formálním (profesionálním) poskytovatelům péče nejsou pro poskytování péče neformálními pečovateli (laiky) nutné znalosti a vzdělání v dané oblasti. Důležitější jsou ochota, motivace k péči a vztah pečovatele</w:t>
      </w:r>
      <w:r w:rsidR="00E42C28" w:rsidRPr="00E42C28">
        <w:rPr>
          <w:rFonts w:ascii="Arial" w:hAnsi="Arial" w:cs="Arial"/>
          <w:sz w:val="20"/>
          <w:szCs w:val="20"/>
        </w:rPr>
        <w:t xml:space="preserve"> a osoby, o kterou je pečováno.</w:t>
      </w:r>
    </w:p>
    <w:p w:rsidR="00E42C28" w:rsidRPr="00E42C28" w:rsidRDefault="00E42C28" w:rsidP="00634779">
      <w:pPr>
        <w:jc w:val="both"/>
        <w:rPr>
          <w:rFonts w:ascii="Arial" w:hAnsi="Arial" w:cs="Arial"/>
          <w:sz w:val="20"/>
          <w:szCs w:val="20"/>
        </w:rPr>
      </w:pPr>
    </w:p>
    <w:p w:rsidR="003D40B0" w:rsidRPr="00E42C28" w:rsidRDefault="002C265B" w:rsidP="00634779">
      <w:pPr>
        <w:pStyle w:val="Nadpis5"/>
        <w:spacing w:before="0" w:after="0"/>
      </w:pPr>
      <w:bookmarkStart w:id="108" w:name="_Toc282461599"/>
      <w:bookmarkStart w:id="109" w:name="_Toc283155612"/>
      <w:r>
        <w:lastRenderedPageBreak/>
        <w:t>4.1.4</w:t>
      </w:r>
      <w:r w:rsidR="008475FE">
        <w:t xml:space="preserve">.3 </w:t>
      </w:r>
      <w:r w:rsidR="003D40B0" w:rsidRPr="00E42C28">
        <w:t>Sociální služby</w:t>
      </w:r>
      <w:bookmarkEnd w:id="108"/>
      <w:bookmarkEnd w:id="109"/>
    </w:p>
    <w:p w:rsidR="003D40B0" w:rsidRPr="008475FE" w:rsidRDefault="003D40B0" w:rsidP="008475FE">
      <w:pPr>
        <w:rPr>
          <w:rFonts w:ascii="Arial" w:hAnsi="Arial" w:cs="Arial"/>
          <w:b/>
          <w:sz w:val="20"/>
          <w:szCs w:val="20"/>
        </w:rPr>
      </w:pPr>
      <w:bookmarkStart w:id="110" w:name="_Toc282461600"/>
      <w:bookmarkStart w:id="111" w:name="_Toc283155613"/>
      <w:r w:rsidRPr="008475FE">
        <w:rPr>
          <w:rFonts w:ascii="Arial" w:hAnsi="Arial" w:cs="Arial"/>
          <w:b/>
          <w:sz w:val="20"/>
          <w:szCs w:val="20"/>
        </w:rPr>
        <w:t>Pečovatelská služba</w:t>
      </w:r>
      <w:bookmarkEnd w:id="110"/>
      <w:bookmarkEnd w:id="111"/>
    </w:p>
    <w:p w:rsidR="003D40B0" w:rsidRDefault="003D40B0" w:rsidP="003D40B0">
      <w:pPr>
        <w:jc w:val="both"/>
        <w:rPr>
          <w:rFonts w:ascii="Arial" w:hAnsi="Arial" w:cs="Arial"/>
          <w:sz w:val="20"/>
          <w:szCs w:val="20"/>
        </w:rPr>
      </w:pPr>
      <w:r w:rsidRPr="00E42C28">
        <w:rPr>
          <w:rFonts w:ascii="Arial" w:hAnsi="Arial" w:cs="Arial"/>
          <w:sz w:val="20"/>
          <w:szCs w:val="20"/>
        </w:rPr>
        <w:t xml:space="preserve">Pečovatelská služba je jednou z nejrozšířenějších služeb sociální péče </w:t>
      </w:r>
      <w:r w:rsidR="00E42C28">
        <w:rPr>
          <w:rFonts w:ascii="Arial" w:hAnsi="Arial" w:cs="Arial"/>
          <w:sz w:val="20"/>
          <w:szCs w:val="20"/>
        </w:rPr>
        <w:t>v ORP Týn nad Vltavou</w:t>
      </w:r>
      <w:r w:rsidRPr="00E42C28">
        <w:rPr>
          <w:rFonts w:ascii="Arial" w:hAnsi="Arial" w:cs="Arial"/>
          <w:sz w:val="20"/>
          <w:szCs w:val="20"/>
        </w:rPr>
        <w:t>. Je poskytována seniorům a těžce zdravotně postiženým občanům, kteří z důvodu zdravotního stavu, vysokého věku nebo ztráty soběstačnosti si sami nejsou schopni obstarat pr</w:t>
      </w:r>
      <w:r w:rsidR="00E42C28">
        <w:rPr>
          <w:rFonts w:ascii="Arial" w:hAnsi="Arial" w:cs="Arial"/>
          <w:sz w:val="20"/>
          <w:szCs w:val="20"/>
        </w:rPr>
        <w:t>áce v domácnosti a další životní</w:t>
      </w:r>
      <w:r w:rsidRPr="00E42C28">
        <w:rPr>
          <w:rFonts w:ascii="Arial" w:hAnsi="Arial" w:cs="Arial"/>
          <w:sz w:val="20"/>
          <w:szCs w:val="20"/>
        </w:rPr>
        <w:t xml:space="preserve"> potřeby. </w:t>
      </w:r>
    </w:p>
    <w:p w:rsidR="00E42C28" w:rsidRPr="00E42C28" w:rsidRDefault="00E42C28" w:rsidP="003D40B0">
      <w:pPr>
        <w:jc w:val="both"/>
        <w:rPr>
          <w:rFonts w:ascii="Arial" w:hAnsi="Arial" w:cs="Arial"/>
          <w:sz w:val="20"/>
          <w:szCs w:val="20"/>
        </w:rPr>
      </w:pPr>
    </w:p>
    <w:p w:rsidR="003D40B0" w:rsidRPr="008475FE" w:rsidRDefault="003D40B0" w:rsidP="008475FE">
      <w:pPr>
        <w:rPr>
          <w:rFonts w:ascii="Arial" w:hAnsi="Arial" w:cs="Arial"/>
          <w:b/>
          <w:sz w:val="20"/>
          <w:szCs w:val="20"/>
        </w:rPr>
      </w:pPr>
      <w:r w:rsidRPr="008475FE">
        <w:rPr>
          <w:rFonts w:ascii="Arial" w:hAnsi="Arial" w:cs="Arial"/>
          <w:b/>
          <w:sz w:val="20"/>
          <w:szCs w:val="20"/>
        </w:rPr>
        <w:t xml:space="preserve">Osobní asistence </w:t>
      </w:r>
    </w:p>
    <w:p w:rsidR="003D40B0" w:rsidRPr="00E42C28" w:rsidRDefault="003D40B0" w:rsidP="003D40B0">
      <w:pPr>
        <w:jc w:val="both"/>
        <w:rPr>
          <w:rFonts w:ascii="Arial" w:hAnsi="Arial" w:cs="Arial"/>
          <w:sz w:val="20"/>
          <w:szCs w:val="20"/>
        </w:rPr>
      </w:pPr>
      <w:r w:rsidRPr="00E42C28">
        <w:rPr>
          <w:rFonts w:ascii="Arial" w:hAnsi="Arial" w:cs="Arial"/>
          <w:sz w:val="20"/>
          <w:szCs w:val="20"/>
        </w:rPr>
        <w:t xml:space="preserve">Osobní asistence je jeden z druhů komplexní péče o osoby s postižením. Představuje ideální způsob kompenzace postižení, který umožňuje i člověku s velmi těžkým postižením žít doma ve vlastní domácnosti životem, který se co nejvíce blíží běžnému standardu. Je to cesta k důstojné existenci, kdy může občan i s těžkým postižením studovat, pracovat a uplatnit tak své schopnosti. </w:t>
      </w:r>
    </w:p>
    <w:p w:rsidR="00562203" w:rsidRDefault="00562203" w:rsidP="008475FE">
      <w:pPr>
        <w:rPr>
          <w:rFonts w:ascii="Arial" w:hAnsi="Arial" w:cs="Arial"/>
          <w:b/>
          <w:sz w:val="20"/>
          <w:szCs w:val="20"/>
        </w:rPr>
      </w:pPr>
      <w:bookmarkStart w:id="112" w:name="_Toc282461604"/>
      <w:bookmarkStart w:id="113" w:name="_Toc283155617"/>
    </w:p>
    <w:p w:rsidR="000671AD" w:rsidRPr="000671AD" w:rsidRDefault="000671AD" w:rsidP="008475FE">
      <w:pPr>
        <w:rPr>
          <w:rFonts w:ascii="Arial" w:hAnsi="Arial" w:cs="Arial"/>
          <w:b/>
          <w:color w:val="2E74B5" w:themeColor="accent1" w:themeShade="BF"/>
          <w:sz w:val="20"/>
          <w:szCs w:val="20"/>
        </w:rPr>
      </w:pPr>
      <w:r w:rsidRPr="000671AD">
        <w:rPr>
          <w:rFonts w:ascii="Arial" w:hAnsi="Arial" w:cs="Arial"/>
          <w:b/>
          <w:color w:val="2E74B5" w:themeColor="accent1" w:themeShade="BF"/>
          <w:sz w:val="20"/>
          <w:szCs w:val="20"/>
        </w:rPr>
        <w:t>4.1.4.4</w:t>
      </w:r>
      <w:r w:rsidR="00F20FA6">
        <w:rPr>
          <w:rFonts w:ascii="Arial" w:hAnsi="Arial" w:cs="Arial"/>
          <w:b/>
          <w:color w:val="2E74B5" w:themeColor="accent1" w:themeShade="BF"/>
          <w:sz w:val="20"/>
          <w:szCs w:val="20"/>
        </w:rPr>
        <w:t xml:space="preserve"> </w:t>
      </w:r>
      <w:r w:rsidR="00BD15C9">
        <w:rPr>
          <w:rFonts w:ascii="Arial" w:hAnsi="Arial" w:cs="Arial"/>
          <w:b/>
          <w:color w:val="2E74B5" w:themeColor="accent1" w:themeShade="BF"/>
          <w:sz w:val="20"/>
          <w:szCs w:val="20"/>
        </w:rPr>
        <w:t>Související</w:t>
      </w:r>
      <w:r w:rsidR="00F20FA6">
        <w:rPr>
          <w:rFonts w:ascii="Arial" w:hAnsi="Arial" w:cs="Arial"/>
          <w:b/>
          <w:color w:val="2E74B5" w:themeColor="accent1" w:themeShade="BF"/>
          <w:sz w:val="20"/>
          <w:szCs w:val="20"/>
        </w:rPr>
        <w:t xml:space="preserve"> služby</w:t>
      </w:r>
    </w:p>
    <w:p w:rsidR="003D40B0" w:rsidRPr="00B65F89" w:rsidRDefault="003D40B0" w:rsidP="008475FE">
      <w:pPr>
        <w:rPr>
          <w:rFonts w:ascii="Arial" w:hAnsi="Arial" w:cs="Arial"/>
          <w:b/>
          <w:sz w:val="20"/>
          <w:szCs w:val="20"/>
        </w:rPr>
      </w:pPr>
      <w:r w:rsidRPr="00B65F89">
        <w:rPr>
          <w:rFonts w:ascii="Arial" w:hAnsi="Arial" w:cs="Arial"/>
          <w:b/>
          <w:sz w:val="20"/>
          <w:szCs w:val="20"/>
        </w:rPr>
        <w:t>Domy s pečovatelskou službou (domy s byty zvláštního určení s pečovatelskou službou)</w:t>
      </w:r>
      <w:bookmarkEnd w:id="112"/>
      <w:bookmarkEnd w:id="113"/>
    </w:p>
    <w:p w:rsidR="003D40B0" w:rsidRPr="00B65F89" w:rsidRDefault="003D40B0" w:rsidP="003D40B0">
      <w:pPr>
        <w:jc w:val="both"/>
        <w:rPr>
          <w:rFonts w:ascii="Arial" w:hAnsi="Arial" w:cs="Arial"/>
          <w:sz w:val="20"/>
          <w:szCs w:val="20"/>
        </w:rPr>
      </w:pPr>
      <w:r w:rsidRPr="00B65F89">
        <w:rPr>
          <w:rFonts w:ascii="Arial" w:hAnsi="Arial" w:cs="Arial"/>
          <w:sz w:val="20"/>
          <w:szCs w:val="20"/>
        </w:rPr>
        <w:t>Domy s p</w:t>
      </w:r>
      <w:r w:rsidR="00E42C28" w:rsidRPr="00B65F89">
        <w:rPr>
          <w:rFonts w:ascii="Arial" w:hAnsi="Arial" w:cs="Arial"/>
          <w:sz w:val="20"/>
          <w:szCs w:val="20"/>
        </w:rPr>
        <w:t>ečovatelskou službou představují</w:t>
      </w:r>
      <w:r w:rsidRPr="00B65F89">
        <w:rPr>
          <w:rFonts w:ascii="Arial" w:hAnsi="Arial" w:cs="Arial"/>
          <w:sz w:val="20"/>
          <w:szCs w:val="20"/>
        </w:rPr>
        <w:t xml:space="preserve"> formu individuálního bydlení seniorů. Smyslem domů s pečovatelskou službou je poskytování </w:t>
      </w:r>
      <w:r w:rsidR="00562203" w:rsidRPr="00B65F89">
        <w:rPr>
          <w:rFonts w:ascii="Arial" w:hAnsi="Arial" w:cs="Arial"/>
          <w:sz w:val="20"/>
          <w:szCs w:val="20"/>
        </w:rPr>
        <w:t>snadno dostupných</w:t>
      </w:r>
      <w:r w:rsidRPr="00B65F89">
        <w:rPr>
          <w:rFonts w:ascii="Arial" w:hAnsi="Arial" w:cs="Arial"/>
          <w:sz w:val="20"/>
          <w:szCs w:val="20"/>
        </w:rPr>
        <w:t xml:space="preserve"> sociálních služeb při zachování plné samostatnosti občanů. Byty v domech jsou pronajímány na základě nájemní smlouvy. Je zde poskytovaná pečovatelská služba, jejíž pracovní doba a r</w:t>
      </w:r>
      <w:r w:rsidR="00E42C28" w:rsidRPr="00B65F89">
        <w:rPr>
          <w:rFonts w:ascii="Arial" w:hAnsi="Arial" w:cs="Arial"/>
          <w:sz w:val="20"/>
          <w:szCs w:val="20"/>
        </w:rPr>
        <w:t>ozsah práce je dán soběstačností</w:t>
      </w:r>
      <w:r w:rsidRPr="00B65F89">
        <w:rPr>
          <w:rFonts w:ascii="Arial" w:hAnsi="Arial" w:cs="Arial"/>
          <w:sz w:val="20"/>
          <w:szCs w:val="20"/>
        </w:rPr>
        <w:t xml:space="preserve"> obyvatel.</w:t>
      </w:r>
    </w:p>
    <w:p w:rsidR="003D40B0" w:rsidRPr="00B65F89" w:rsidRDefault="003D40B0" w:rsidP="00E42C28">
      <w:pPr>
        <w:jc w:val="both"/>
        <w:rPr>
          <w:rFonts w:ascii="Arial" w:hAnsi="Arial" w:cs="Arial"/>
          <w:sz w:val="20"/>
          <w:szCs w:val="20"/>
        </w:rPr>
      </w:pPr>
      <w:r w:rsidRPr="00B65F89">
        <w:rPr>
          <w:rFonts w:ascii="Arial" w:hAnsi="Arial" w:cs="Arial"/>
          <w:sz w:val="20"/>
          <w:szCs w:val="20"/>
        </w:rPr>
        <w:t>Domy s pečovatelskou službou:</w:t>
      </w:r>
    </w:p>
    <w:p w:rsidR="003D40B0" w:rsidRPr="00B65F89" w:rsidRDefault="003D40B0" w:rsidP="009D48D4">
      <w:pPr>
        <w:pStyle w:val="Odstavecseseznamem3"/>
        <w:numPr>
          <w:ilvl w:val="0"/>
          <w:numId w:val="20"/>
        </w:numPr>
        <w:shd w:val="clear" w:color="auto" w:fill="FFFFFF"/>
        <w:spacing w:line="276" w:lineRule="auto"/>
        <w:ind w:right="1"/>
        <w:rPr>
          <w:rFonts w:ascii="Arial" w:hAnsi="Arial" w:cs="Arial"/>
          <w:sz w:val="20"/>
          <w:szCs w:val="20"/>
        </w:rPr>
      </w:pPr>
      <w:r w:rsidRPr="00B65F89">
        <w:rPr>
          <w:rFonts w:ascii="Arial" w:hAnsi="Arial" w:cs="Arial"/>
          <w:sz w:val="20"/>
          <w:szCs w:val="20"/>
        </w:rPr>
        <w:t>Obecní bytový dům Zámecké nádvoří 360</w:t>
      </w:r>
      <w:r w:rsidR="00E42C28" w:rsidRPr="00B65F89">
        <w:rPr>
          <w:rFonts w:ascii="Arial" w:hAnsi="Arial" w:cs="Arial"/>
          <w:sz w:val="20"/>
          <w:szCs w:val="20"/>
        </w:rPr>
        <w:t>, Týn nad Vltavou</w:t>
      </w:r>
    </w:p>
    <w:p w:rsidR="003D40B0" w:rsidRPr="00B65F89" w:rsidRDefault="003D40B0" w:rsidP="009D48D4">
      <w:pPr>
        <w:pStyle w:val="Odstavecseseznamem3"/>
        <w:numPr>
          <w:ilvl w:val="0"/>
          <w:numId w:val="20"/>
        </w:numPr>
        <w:shd w:val="clear" w:color="auto" w:fill="FFFFFF"/>
        <w:spacing w:line="276" w:lineRule="auto"/>
        <w:ind w:right="1"/>
        <w:rPr>
          <w:rFonts w:ascii="Arial" w:hAnsi="Arial" w:cs="Arial"/>
          <w:sz w:val="20"/>
          <w:szCs w:val="20"/>
        </w:rPr>
      </w:pPr>
      <w:r w:rsidRPr="00B65F89">
        <w:rPr>
          <w:rFonts w:ascii="Arial" w:hAnsi="Arial" w:cs="Arial"/>
          <w:sz w:val="20"/>
          <w:szCs w:val="20"/>
        </w:rPr>
        <w:t>Obecní bytový dům Na Výsluní 428</w:t>
      </w:r>
      <w:r w:rsidR="00E42C28" w:rsidRPr="00B65F89">
        <w:rPr>
          <w:rFonts w:ascii="Arial" w:hAnsi="Arial" w:cs="Arial"/>
          <w:sz w:val="20"/>
          <w:szCs w:val="20"/>
        </w:rPr>
        <w:t>, Týn nad Vltavou</w:t>
      </w:r>
    </w:p>
    <w:p w:rsidR="00E42C28" w:rsidRPr="00B65F89" w:rsidRDefault="003D40B0" w:rsidP="009D48D4">
      <w:pPr>
        <w:pStyle w:val="Odstavecseseznamem3"/>
        <w:numPr>
          <w:ilvl w:val="0"/>
          <w:numId w:val="20"/>
        </w:numPr>
        <w:shd w:val="clear" w:color="auto" w:fill="FFFFFF"/>
        <w:spacing w:line="276" w:lineRule="auto"/>
        <w:ind w:right="1"/>
        <w:rPr>
          <w:rFonts w:ascii="Arial" w:hAnsi="Arial" w:cs="Arial"/>
          <w:sz w:val="20"/>
          <w:szCs w:val="20"/>
        </w:rPr>
      </w:pPr>
      <w:r w:rsidRPr="00B65F89">
        <w:rPr>
          <w:rFonts w:ascii="Arial" w:hAnsi="Arial" w:cs="Arial"/>
          <w:sz w:val="20"/>
          <w:szCs w:val="20"/>
        </w:rPr>
        <w:t>Obecní bytový dům Sakařova 497</w:t>
      </w:r>
      <w:r w:rsidR="00E42C28" w:rsidRPr="00B65F89">
        <w:rPr>
          <w:rFonts w:ascii="Arial" w:hAnsi="Arial" w:cs="Arial"/>
          <w:sz w:val="20"/>
          <w:szCs w:val="20"/>
        </w:rPr>
        <w:t>, Týn nad Vltavou</w:t>
      </w:r>
    </w:p>
    <w:p w:rsidR="003D40B0" w:rsidRPr="00B65F89" w:rsidRDefault="003D40B0" w:rsidP="009D48D4">
      <w:pPr>
        <w:pStyle w:val="Odstavecseseznamem3"/>
        <w:numPr>
          <w:ilvl w:val="0"/>
          <w:numId w:val="20"/>
        </w:numPr>
        <w:shd w:val="clear" w:color="auto" w:fill="FFFFFF"/>
        <w:spacing w:line="276" w:lineRule="auto"/>
        <w:ind w:right="1"/>
        <w:rPr>
          <w:rFonts w:ascii="Arial" w:hAnsi="Arial" w:cs="Arial"/>
          <w:sz w:val="20"/>
          <w:szCs w:val="20"/>
        </w:rPr>
      </w:pPr>
      <w:r w:rsidRPr="00B65F89">
        <w:rPr>
          <w:rFonts w:ascii="Arial" w:hAnsi="Arial" w:cs="Arial"/>
          <w:sz w:val="20"/>
          <w:szCs w:val="20"/>
        </w:rPr>
        <w:t>Dům s pečovatelskou službou Temelín</w:t>
      </w:r>
    </w:p>
    <w:p w:rsidR="003D40B0" w:rsidRPr="00B65F89" w:rsidRDefault="003D40B0" w:rsidP="003D40B0">
      <w:pPr>
        <w:jc w:val="both"/>
        <w:rPr>
          <w:rFonts w:ascii="Calibri" w:hAnsi="Calibri" w:cs="Calibri"/>
        </w:rPr>
      </w:pPr>
    </w:p>
    <w:p w:rsidR="003D40B0" w:rsidRPr="00B65F89" w:rsidRDefault="003D40B0" w:rsidP="008475FE">
      <w:pPr>
        <w:rPr>
          <w:rFonts w:ascii="Arial" w:hAnsi="Arial" w:cs="Arial"/>
          <w:b/>
          <w:sz w:val="20"/>
          <w:szCs w:val="20"/>
        </w:rPr>
      </w:pPr>
      <w:bookmarkStart w:id="114" w:name="_Toc282461605"/>
      <w:bookmarkStart w:id="115" w:name="_Toc283155618"/>
      <w:r w:rsidRPr="00B65F89">
        <w:rPr>
          <w:rFonts w:ascii="Arial" w:hAnsi="Arial" w:cs="Arial"/>
          <w:b/>
          <w:sz w:val="20"/>
          <w:szCs w:val="20"/>
        </w:rPr>
        <w:t xml:space="preserve">Kluby </w:t>
      </w:r>
      <w:bookmarkEnd w:id="114"/>
      <w:bookmarkEnd w:id="115"/>
      <w:r w:rsidR="00E42C28" w:rsidRPr="00B65F89">
        <w:rPr>
          <w:rFonts w:ascii="Arial" w:hAnsi="Arial" w:cs="Arial"/>
          <w:b/>
          <w:sz w:val="20"/>
          <w:szCs w:val="20"/>
        </w:rPr>
        <w:t>seniorů</w:t>
      </w:r>
    </w:p>
    <w:p w:rsidR="003D40B0" w:rsidRPr="00E42C28" w:rsidRDefault="00E42C28" w:rsidP="003D40B0">
      <w:pPr>
        <w:jc w:val="both"/>
        <w:rPr>
          <w:rFonts w:ascii="Arial" w:hAnsi="Arial" w:cs="Arial"/>
          <w:sz w:val="20"/>
          <w:szCs w:val="20"/>
        </w:rPr>
      </w:pPr>
      <w:r w:rsidRPr="00B65F89">
        <w:rPr>
          <w:rFonts w:ascii="Arial" w:hAnsi="Arial" w:cs="Arial"/>
          <w:sz w:val="20"/>
          <w:szCs w:val="20"/>
        </w:rPr>
        <w:t xml:space="preserve">Kluby seniorů </w:t>
      </w:r>
      <w:r w:rsidR="003D40B0" w:rsidRPr="00B65F89">
        <w:rPr>
          <w:rFonts w:ascii="Arial" w:hAnsi="Arial" w:cs="Arial"/>
          <w:sz w:val="20"/>
          <w:szCs w:val="20"/>
        </w:rPr>
        <w:t xml:space="preserve">jsou zařízení sociální péče, jejichž účelem je zejména aktivní účast seniorů a těžce postižených občanů na společenském, kulturním a zájmovém dění ve společnosti. Kluby </w:t>
      </w:r>
      <w:r w:rsidR="00562203" w:rsidRPr="00B65F89">
        <w:rPr>
          <w:rFonts w:ascii="Arial" w:hAnsi="Arial" w:cs="Arial"/>
          <w:sz w:val="20"/>
          <w:szCs w:val="20"/>
        </w:rPr>
        <w:t>seniorů</w:t>
      </w:r>
      <w:r w:rsidR="003D40B0" w:rsidRPr="00B65F89">
        <w:rPr>
          <w:rFonts w:ascii="Arial" w:hAnsi="Arial" w:cs="Arial"/>
          <w:sz w:val="20"/>
          <w:szCs w:val="20"/>
        </w:rPr>
        <w:t xml:space="preserve"> slouží k setkávání těchto občanů a organizovaní různé kulturní, zájmové a jiné činnosti. Organizaci vlastní činnosti klubu si obvykle zajišťují sami občané navštěvující klub. Senior klub</w:t>
      </w:r>
      <w:r w:rsidRPr="00B65F89">
        <w:rPr>
          <w:rFonts w:ascii="Arial" w:hAnsi="Arial" w:cs="Arial"/>
          <w:sz w:val="20"/>
          <w:szCs w:val="20"/>
        </w:rPr>
        <w:t xml:space="preserve"> provozují Domovy Klas, o.p.s., </w:t>
      </w:r>
      <w:r w:rsidR="003D40B0" w:rsidRPr="00B65F89">
        <w:rPr>
          <w:rFonts w:ascii="Arial" w:hAnsi="Arial" w:cs="Arial"/>
          <w:sz w:val="20"/>
          <w:szCs w:val="20"/>
        </w:rPr>
        <w:t>Farní Charita Týn nad Vltav</w:t>
      </w:r>
      <w:r w:rsidR="00617E3B" w:rsidRPr="00B65F89">
        <w:rPr>
          <w:rFonts w:ascii="Arial" w:hAnsi="Arial" w:cs="Arial"/>
          <w:sz w:val="20"/>
          <w:szCs w:val="20"/>
        </w:rPr>
        <w:t xml:space="preserve">ou. Klub seniorů mají v </w:t>
      </w:r>
      <w:r w:rsidRPr="00B65F89">
        <w:rPr>
          <w:rFonts w:ascii="Arial" w:hAnsi="Arial" w:cs="Arial"/>
          <w:sz w:val="20"/>
          <w:szCs w:val="20"/>
        </w:rPr>
        <w:t>Dolním Bukovsku</w:t>
      </w:r>
      <w:r w:rsidR="00617E3B" w:rsidRPr="00B65F89">
        <w:rPr>
          <w:rFonts w:ascii="Arial" w:hAnsi="Arial" w:cs="Arial"/>
          <w:sz w:val="20"/>
          <w:szCs w:val="20"/>
        </w:rPr>
        <w:t>, jeho chod zajišťuje Městys Dolní Bukovsko.</w:t>
      </w:r>
    </w:p>
    <w:p w:rsidR="003D40B0" w:rsidRPr="00E42C28" w:rsidRDefault="003D40B0" w:rsidP="003D40B0">
      <w:pPr>
        <w:jc w:val="both"/>
        <w:rPr>
          <w:rFonts w:ascii="Arial" w:hAnsi="Arial" w:cs="Arial"/>
          <w:sz w:val="20"/>
          <w:szCs w:val="20"/>
        </w:rPr>
      </w:pPr>
    </w:p>
    <w:p w:rsidR="003D40B0" w:rsidRPr="00E42C28" w:rsidRDefault="003D40B0" w:rsidP="006E1C34">
      <w:pPr>
        <w:rPr>
          <w:rFonts w:ascii="Arial" w:hAnsi="Arial" w:cs="Arial"/>
          <w:sz w:val="20"/>
          <w:szCs w:val="20"/>
        </w:rPr>
      </w:pPr>
    </w:p>
    <w:p w:rsidR="003D40B0" w:rsidRPr="00F65C34" w:rsidRDefault="008475FE" w:rsidP="008475FE">
      <w:pPr>
        <w:pStyle w:val="Nadpis4"/>
      </w:pPr>
      <w:r>
        <w:t>4.1.</w:t>
      </w:r>
      <w:r w:rsidR="002C265B">
        <w:t>5</w:t>
      </w:r>
      <w:r>
        <w:t xml:space="preserve"> </w:t>
      </w:r>
      <w:r w:rsidR="003D40B0" w:rsidRPr="00F65C34">
        <w:t>Poskytovatelé sociálních služeb pro seniory v Týně nad Vltavou a okolí</w:t>
      </w:r>
    </w:p>
    <w:p w:rsidR="003D40B0" w:rsidRPr="001B78FE" w:rsidRDefault="003D40B0" w:rsidP="003D40B0">
      <w:pPr>
        <w:pStyle w:val="NoSpacing1"/>
        <w:spacing w:line="276" w:lineRule="auto"/>
        <w:jc w:val="both"/>
        <w:rPr>
          <w:rFonts w:ascii="Arial" w:hAnsi="Arial" w:cs="Arial"/>
          <w:b/>
          <w:bCs/>
          <w:sz w:val="20"/>
          <w:szCs w:val="20"/>
        </w:rPr>
      </w:pPr>
    </w:p>
    <w:p w:rsidR="009305E1" w:rsidRPr="008475FE" w:rsidRDefault="009305E1" w:rsidP="003D40B0">
      <w:pPr>
        <w:pStyle w:val="NoSpacing1"/>
        <w:spacing w:line="276" w:lineRule="auto"/>
        <w:jc w:val="both"/>
        <w:rPr>
          <w:rFonts w:ascii="Arial" w:hAnsi="Arial" w:cs="Arial"/>
          <w:b/>
          <w:bCs/>
          <w:color w:val="2E74B5" w:themeColor="accent1" w:themeShade="BF"/>
          <w:sz w:val="20"/>
          <w:szCs w:val="20"/>
        </w:rPr>
      </w:pPr>
      <w:r w:rsidRPr="008475FE">
        <w:rPr>
          <w:rFonts w:ascii="Arial" w:hAnsi="Arial" w:cs="Arial"/>
          <w:b/>
          <w:bCs/>
          <w:color w:val="2E74B5" w:themeColor="accent1" w:themeShade="BF"/>
          <w:sz w:val="20"/>
          <w:szCs w:val="20"/>
        </w:rPr>
        <w:t>Asistence Pomoc a Péče Slunečnice, z.ú.</w:t>
      </w:r>
    </w:p>
    <w:p w:rsidR="009305E1" w:rsidRPr="00AE4303" w:rsidRDefault="009305E1" w:rsidP="009305E1">
      <w:pPr>
        <w:shd w:val="clear" w:color="auto" w:fill="FFFFFF"/>
        <w:rPr>
          <w:rFonts w:ascii="Arial" w:hAnsi="Arial" w:cs="Arial"/>
        </w:rPr>
      </w:pPr>
      <w:r w:rsidRPr="00AE4303">
        <w:rPr>
          <w:rFonts w:ascii="Arial" w:hAnsi="Arial" w:cs="Arial"/>
          <w:sz w:val="20"/>
          <w:szCs w:val="20"/>
        </w:rPr>
        <w:t>telefon: 723 900 285</w:t>
      </w:r>
    </w:p>
    <w:p w:rsidR="00562203" w:rsidRPr="00562203" w:rsidRDefault="00562203" w:rsidP="00562203">
      <w:pPr>
        <w:shd w:val="clear" w:color="auto" w:fill="FFFFFF"/>
        <w:rPr>
          <w:rFonts w:ascii="Arial" w:hAnsi="Arial" w:cs="Arial"/>
          <w:sz w:val="20"/>
          <w:szCs w:val="20"/>
        </w:rPr>
      </w:pPr>
      <w:r w:rsidRPr="00562203">
        <w:rPr>
          <w:rFonts w:ascii="Arial" w:hAnsi="Arial" w:cs="Arial"/>
          <w:sz w:val="20"/>
          <w:szCs w:val="20"/>
        </w:rPr>
        <w:t xml:space="preserve">e-mail: papslunecnice@seznam.cz </w:t>
      </w:r>
    </w:p>
    <w:p w:rsidR="00562203" w:rsidRPr="00562203" w:rsidRDefault="00562203" w:rsidP="00562203">
      <w:pPr>
        <w:shd w:val="clear" w:color="auto" w:fill="FFFFFF"/>
        <w:rPr>
          <w:rFonts w:ascii="Arial" w:hAnsi="Arial" w:cs="Arial"/>
          <w:sz w:val="20"/>
          <w:szCs w:val="20"/>
        </w:rPr>
      </w:pPr>
      <w:r w:rsidRPr="00562203">
        <w:rPr>
          <w:rFonts w:ascii="Arial" w:hAnsi="Arial" w:cs="Arial"/>
          <w:sz w:val="20"/>
          <w:szCs w:val="20"/>
        </w:rPr>
        <w:t>web: www.appslunecnice.cz</w:t>
      </w:r>
    </w:p>
    <w:p w:rsidR="00C108AF" w:rsidRPr="00C108AF" w:rsidRDefault="00C108AF" w:rsidP="00C108AF">
      <w:pPr>
        <w:pStyle w:val="Bezmezer1"/>
        <w:jc w:val="both"/>
        <w:rPr>
          <w:rFonts w:ascii="Arial" w:hAnsi="Arial" w:cs="Arial"/>
          <w:b/>
          <w:sz w:val="20"/>
          <w:szCs w:val="20"/>
        </w:rPr>
      </w:pPr>
      <w:r w:rsidRPr="00C108AF">
        <w:rPr>
          <w:rFonts w:ascii="Arial" w:hAnsi="Arial" w:cs="Arial"/>
          <w:sz w:val="20"/>
          <w:szCs w:val="20"/>
        </w:rPr>
        <w:t xml:space="preserve">Sociální služba: </w:t>
      </w:r>
      <w:r>
        <w:rPr>
          <w:rFonts w:ascii="Arial" w:hAnsi="Arial" w:cs="Arial"/>
          <w:b/>
          <w:sz w:val="20"/>
          <w:szCs w:val="20"/>
        </w:rPr>
        <w:t>Osobní asistence</w:t>
      </w:r>
    </w:p>
    <w:p w:rsidR="00BF2BB1" w:rsidRDefault="00BF2BB1" w:rsidP="003D40B0">
      <w:pPr>
        <w:shd w:val="clear" w:color="auto" w:fill="FFFFFF"/>
        <w:rPr>
          <w:rFonts w:ascii="Arial" w:hAnsi="Arial" w:cs="Arial"/>
          <w:b/>
          <w:bCs/>
          <w:color w:val="2E74B5" w:themeColor="accent1" w:themeShade="BF"/>
          <w:sz w:val="20"/>
          <w:szCs w:val="20"/>
        </w:rPr>
      </w:pPr>
    </w:p>
    <w:p w:rsidR="003D40B0" w:rsidRPr="008475FE" w:rsidRDefault="003D40B0" w:rsidP="003D40B0">
      <w:pPr>
        <w:shd w:val="clear" w:color="auto" w:fill="FFFFFF"/>
        <w:rPr>
          <w:rFonts w:ascii="Arial" w:hAnsi="Arial" w:cs="Arial"/>
          <w:b/>
          <w:bCs/>
          <w:color w:val="2E74B5" w:themeColor="accent1" w:themeShade="BF"/>
          <w:sz w:val="20"/>
          <w:szCs w:val="20"/>
        </w:rPr>
      </w:pPr>
      <w:r w:rsidRPr="008475FE">
        <w:rPr>
          <w:rFonts w:ascii="Arial" w:hAnsi="Arial" w:cs="Arial"/>
          <w:b/>
          <w:bCs/>
          <w:color w:val="2E74B5" w:themeColor="accent1" w:themeShade="BF"/>
          <w:sz w:val="20"/>
          <w:szCs w:val="20"/>
        </w:rPr>
        <w:t>Domovy Klas, o.p.s.</w:t>
      </w:r>
    </w:p>
    <w:p w:rsidR="00C108AF" w:rsidRPr="00C108AF" w:rsidRDefault="00C108AF" w:rsidP="00C108AF">
      <w:pPr>
        <w:pStyle w:val="Bezmezer1"/>
        <w:jc w:val="both"/>
        <w:rPr>
          <w:rFonts w:ascii="Arial" w:hAnsi="Arial" w:cs="Arial"/>
          <w:sz w:val="20"/>
          <w:szCs w:val="20"/>
        </w:rPr>
      </w:pPr>
      <w:r w:rsidRPr="00C108AF">
        <w:rPr>
          <w:rFonts w:ascii="Arial" w:hAnsi="Arial" w:cs="Arial"/>
          <w:sz w:val="20"/>
          <w:szCs w:val="20"/>
        </w:rPr>
        <w:t>Adresa: Temelín 15, 373 01 Temelín</w:t>
      </w:r>
    </w:p>
    <w:p w:rsidR="00C108AF" w:rsidRPr="00C108AF" w:rsidRDefault="00C108AF" w:rsidP="00C108AF">
      <w:pPr>
        <w:pStyle w:val="Bezmezer1"/>
        <w:jc w:val="both"/>
        <w:rPr>
          <w:rFonts w:ascii="Arial" w:hAnsi="Arial" w:cs="Arial"/>
          <w:sz w:val="20"/>
          <w:szCs w:val="20"/>
        </w:rPr>
      </w:pPr>
      <w:r w:rsidRPr="00C108AF">
        <w:rPr>
          <w:rFonts w:ascii="Arial" w:hAnsi="Arial" w:cs="Arial"/>
          <w:sz w:val="20"/>
          <w:szCs w:val="20"/>
        </w:rPr>
        <w:t>telefon: 774 709 112</w:t>
      </w:r>
    </w:p>
    <w:p w:rsidR="00C108AF" w:rsidRPr="00C108AF" w:rsidRDefault="00C108AF" w:rsidP="00C108AF">
      <w:pPr>
        <w:pStyle w:val="Bezmezer1"/>
        <w:jc w:val="both"/>
        <w:rPr>
          <w:rFonts w:ascii="Arial" w:hAnsi="Arial" w:cs="Arial"/>
          <w:sz w:val="20"/>
          <w:szCs w:val="20"/>
        </w:rPr>
      </w:pPr>
      <w:r w:rsidRPr="00C108AF">
        <w:rPr>
          <w:rFonts w:ascii="Arial" w:hAnsi="Arial" w:cs="Arial"/>
          <w:sz w:val="20"/>
          <w:szCs w:val="20"/>
        </w:rPr>
        <w:t>e-mail: info@domovy-klas.cz</w:t>
      </w:r>
    </w:p>
    <w:p w:rsidR="00C108AF" w:rsidRPr="00C108AF" w:rsidRDefault="00C108AF" w:rsidP="00C108AF">
      <w:pPr>
        <w:pStyle w:val="Bezmezer1"/>
        <w:jc w:val="both"/>
        <w:rPr>
          <w:rFonts w:ascii="Arial" w:hAnsi="Arial" w:cs="Arial"/>
          <w:sz w:val="20"/>
          <w:szCs w:val="20"/>
        </w:rPr>
      </w:pPr>
      <w:r w:rsidRPr="00C108AF">
        <w:rPr>
          <w:rFonts w:ascii="Arial" w:hAnsi="Arial" w:cs="Arial"/>
          <w:sz w:val="20"/>
          <w:szCs w:val="20"/>
        </w:rPr>
        <w:t>web: www.domovy-klas.cz</w:t>
      </w:r>
    </w:p>
    <w:p w:rsidR="00C108AF" w:rsidRPr="00C108AF" w:rsidRDefault="00C108AF" w:rsidP="00C108AF">
      <w:pPr>
        <w:pStyle w:val="Bezmezer1"/>
        <w:jc w:val="both"/>
        <w:rPr>
          <w:rFonts w:ascii="Arial" w:hAnsi="Arial" w:cs="Arial"/>
          <w:b/>
          <w:sz w:val="20"/>
          <w:szCs w:val="20"/>
        </w:rPr>
      </w:pPr>
      <w:r w:rsidRPr="00C108AF">
        <w:rPr>
          <w:rFonts w:ascii="Arial" w:hAnsi="Arial" w:cs="Arial"/>
          <w:sz w:val="20"/>
          <w:szCs w:val="20"/>
        </w:rPr>
        <w:t xml:space="preserve">Sociální služba: </w:t>
      </w:r>
      <w:r w:rsidRPr="00C108AF">
        <w:rPr>
          <w:rFonts w:ascii="Arial" w:hAnsi="Arial" w:cs="Arial"/>
          <w:b/>
          <w:sz w:val="20"/>
          <w:szCs w:val="20"/>
        </w:rPr>
        <w:t>Pečovatelská služba</w:t>
      </w:r>
    </w:p>
    <w:p w:rsidR="00C108AF" w:rsidRPr="00C108AF" w:rsidRDefault="00C108AF" w:rsidP="00C108AF">
      <w:pPr>
        <w:pStyle w:val="Bezmezer1"/>
        <w:jc w:val="both"/>
        <w:rPr>
          <w:rFonts w:ascii="Arial" w:hAnsi="Arial" w:cs="Arial"/>
          <w:b/>
          <w:sz w:val="20"/>
          <w:szCs w:val="20"/>
        </w:rPr>
      </w:pPr>
      <w:r w:rsidRPr="00C108AF">
        <w:rPr>
          <w:rFonts w:ascii="Arial" w:hAnsi="Arial" w:cs="Arial"/>
          <w:sz w:val="20"/>
          <w:szCs w:val="20"/>
        </w:rPr>
        <w:t>Doprovodná služba:</w:t>
      </w:r>
      <w:r w:rsidRPr="00C108AF">
        <w:rPr>
          <w:rFonts w:ascii="Arial" w:hAnsi="Arial" w:cs="Arial"/>
          <w:b/>
          <w:sz w:val="20"/>
          <w:szCs w:val="20"/>
        </w:rPr>
        <w:t xml:space="preserve"> Senior klub</w:t>
      </w:r>
    </w:p>
    <w:p w:rsidR="003D40B0" w:rsidRPr="00AC7BB4" w:rsidRDefault="003D40B0" w:rsidP="003D40B0">
      <w:pPr>
        <w:rPr>
          <w:rFonts w:ascii="Calibri" w:hAnsi="Calibri" w:cs="Calibri"/>
          <w:b/>
          <w:bCs/>
        </w:rPr>
      </w:pPr>
    </w:p>
    <w:p w:rsidR="003D40B0" w:rsidRPr="008475FE" w:rsidRDefault="003D40B0" w:rsidP="003D40B0">
      <w:pPr>
        <w:shd w:val="clear" w:color="auto" w:fill="FFFFFF"/>
        <w:rPr>
          <w:rFonts w:ascii="Arial" w:hAnsi="Arial" w:cs="Arial"/>
          <w:b/>
          <w:bCs/>
          <w:color w:val="2E74B5" w:themeColor="accent1" w:themeShade="BF"/>
          <w:sz w:val="20"/>
          <w:szCs w:val="20"/>
        </w:rPr>
      </w:pPr>
      <w:r w:rsidRPr="008475FE">
        <w:rPr>
          <w:rFonts w:ascii="Arial" w:hAnsi="Arial" w:cs="Arial"/>
          <w:b/>
          <w:bCs/>
          <w:color w:val="2E74B5" w:themeColor="accent1" w:themeShade="BF"/>
          <w:sz w:val="20"/>
          <w:szCs w:val="20"/>
        </w:rPr>
        <w:t>Farní charita Týn nad Vltavou</w:t>
      </w:r>
    </w:p>
    <w:p w:rsidR="009305E1" w:rsidRPr="00AE4303" w:rsidRDefault="009305E1" w:rsidP="009305E1">
      <w:pPr>
        <w:shd w:val="clear" w:color="auto" w:fill="FFFFFF"/>
        <w:rPr>
          <w:rFonts w:ascii="Arial" w:hAnsi="Arial" w:cs="Arial"/>
          <w:sz w:val="20"/>
          <w:szCs w:val="20"/>
        </w:rPr>
      </w:pPr>
      <w:r w:rsidRPr="00AE4303">
        <w:rPr>
          <w:rFonts w:ascii="Arial" w:hAnsi="Arial" w:cs="Arial"/>
          <w:sz w:val="20"/>
          <w:szCs w:val="20"/>
        </w:rPr>
        <w:t>Adresa poskytovatele: Sakařova 755, 375 01 Týn nad Vltavou</w:t>
      </w:r>
    </w:p>
    <w:p w:rsidR="009305E1" w:rsidRPr="00AE4303" w:rsidRDefault="009305E1" w:rsidP="009305E1">
      <w:pPr>
        <w:shd w:val="clear" w:color="auto" w:fill="FFFFFF"/>
        <w:rPr>
          <w:rFonts w:ascii="Arial" w:hAnsi="Arial" w:cs="Arial"/>
          <w:sz w:val="20"/>
          <w:szCs w:val="20"/>
        </w:rPr>
      </w:pPr>
      <w:r w:rsidRPr="00AE4303">
        <w:rPr>
          <w:rFonts w:ascii="Arial" w:hAnsi="Arial" w:cs="Arial"/>
          <w:sz w:val="20"/>
          <w:szCs w:val="20"/>
        </w:rPr>
        <w:t>Statutární orgány: ředitelka Mgr. Daniela Werbynská Laschová</w:t>
      </w:r>
    </w:p>
    <w:p w:rsidR="009305E1" w:rsidRPr="00AE4303" w:rsidRDefault="009305E1" w:rsidP="009305E1">
      <w:pPr>
        <w:shd w:val="clear" w:color="auto" w:fill="FFFFFF"/>
        <w:rPr>
          <w:rFonts w:ascii="Arial" w:hAnsi="Arial" w:cs="Arial"/>
          <w:sz w:val="20"/>
          <w:szCs w:val="20"/>
        </w:rPr>
      </w:pPr>
      <w:r w:rsidRPr="00AE4303">
        <w:rPr>
          <w:rFonts w:ascii="Arial" w:hAnsi="Arial" w:cs="Arial"/>
          <w:sz w:val="20"/>
          <w:szCs w:val="20"/>
        </w:rPr>
        <w:t>telefon: 385 731 553</w:t>
      </w:r>
    </w:p>
    <w:p w:rsidR="009305E1" w:rsidRPr="00C108AF" w:rsidRDefault="009305E1" w:rsidP="009305E1">
      <w:pPr>
        <w:shd w:val="clear" w:color="auto" w:fill="FFFFFF"/>
        <w:rPr>
          <w:rFonts w:ascii="Arial" w:hAnsi="Arial" w:cs="Arial"/>
          <w:sz w:val="20"/>
          <w:szCs w:val="20"/>
        </w:rPr>
      </w:pPr>
      <w:r w:rsidRPr="00AE4303">
        <w:rPr>
          <w:rFonts w:ascii="Arial" w:hAnsi="Arial" w:cs="Arial"/>
          <w:sz w:val="20"/>
          <w:szCs w:val="20"/>
        </w:rPr>
        <w:t>e-mail</w:t>
      </w:r>
      <w:r w:rsidRPr="00C108AF">
        <w:rPr>
          <w:rFonts w:ascii="Arial" w:hAnsi="Arial" w:cs="Arial"/>
          <w:sz w:val="20"/>
          <w:szCs w:val="20"/>
        </w:rPr>
        <w:t xml:space="preserve">: </w:t>
      </w:r>
      <w:hyperlink r:id="rId137" w:history="1">
        <w:r w:rsidR="007E2C97" w:rsidRPr="00562203">
          <w:rPr>
            <w:rStyle w:val="Hypertextovodkaz"/>
            <w:rFonts w:ascii="Arial" w:hAnsi="Arial" w:cs="Arial"/>
            <w:color w:val="auto"/>
            <w:sz w:val="20"/>
            <w:szCs w:val="20"/>
            <w:u w:val="none"/>
          </w:rPr>
          <w:t>reditel@farnicharitatyn.cz</w:t>
        </w:r>
      </w:hyperlink>
    </w:p>
    <w:p w:rsidR="009305E1" w:rsidRPr="00C108AF" w:rsidRDefault="009305E1" w:rsidP="009305E1">
      <w:pPr>
        <w:shd w:val="clear" w:color="auto" w:fill="FFFFFF"/>
        <w:rPr>
          <w:rFonts w:ascii="Arial" w:hAnsi="Arial" w:cs="Arial"/>
          <w:sz w:val="20"/>
          <w:szCs w:val="20"/>
        </w:rPr>
      </w:pPr>
      <w:r w:rsidRPr="00C108AF">
        <w:rPr>
          <w:rFonts w:ascii="Arial" w:hAnsi="Arial" w:cs="Arial"/>
          <w:sz w:val="20"/>
          <w:szCs w:val="20"/>
        </w:rPr>
        <w:t xml:space="preserve">web: </w:t>
      </w:r>
      <w:hyperlink r:id="rId138" w:history="1">
        <w:r w:rsidRPr="00C108AF">
          <w:rPr>
            <w:rStyle w:val="Hypertextovodkaz"/>
            <w:rFonts w:ascii="Arial" w:hAnsi="Arial" w:cs="Arial"/>
            <w:color w:val="auto"/>
            <w:sz w:val="20"/>
            <w:szCs w:val="20"/>
            <w:u w:val="none"/>
          </w:rPr>
          <w:t>www.tyn.charita.cz</w:t>
        </w:r>
      </w:hyperlink>
      <w:r w:rsidRPr="00C108AF">
        <w:rPr>
          <w:rFonts w:ascii="Arial" w:hAnsi="Arial" w:cs="Arial"/>
          <w:sz w:val="20"/>
          <w:szCs w:val="20"/>
        </w:rPr>
        <w:t xml:space="preserve"> </w:t>
      </w:r>
    </w:p>
    <w:p w:rsidR="008E02DF" w:rsidRPr="008E02DF" w:rsidRDefault="00BF2BB1" w:rsidP="00BF2BB1">
      <w:pPr>
        <w:shd w:val="clear" w:color="auto" w:fill="FFFFFF"/>
        <w:rPr>
          <w:rFonts w:ascii="Arial" w:hAnsi="Arial" w:cs="Arial"/>
          <w:b/>
          <w:sz w:val="20"/>
          <w:szCs w:val="20"/>
        </w:rPr>
      </w:pPr>
      <w:r>
        <w:rPr>
          <w:rFonts w:ascii="Arial" w:hAnsi="Arial" w:cs="Arial"/>
          <w:sz w:val="20"/>
          <w:szCs w:val="20"/>
        </w:rPr>
        <w:t>S</w:t>
      </w:r>
      <w:r w:rsidR="00C108AF" w:rsidRPr="007662E2">
        <w:rPr>
          <w:rFonts w:ascii="Arial" w:hAnsi="Arial" w:cs="Arial"/>
          <w:sz w:val="20"/>
          <w:szCs w:val="20"/>
        </w:rPr>
        <w:t xml:space="preserve">ociální služba: </w:t>
      </w:r>
      <w:r w:rsidR="003D40B0" w:rsidRPr="007662E2">
        <w:rPr>
          <w:rFonts w:ascii="Arial" w:hAnsi="Arial" w:cs="Arial"/>
          <w:b/>
          <w:sz w:val="20"/>
          <w:szCs w:val="20"/>
        </w:rPr>
        <w:t>Pečovatelská služba</w:t>
      </w:r>
      <w:r>
        <w:rPr>
          <w:rFonts w:ascii="Arial" w:hAnsi="Arial" w:cs="Arial"/>
          <w:b/>
          <w:sz w:val="20"/>
          <w:szCs w:val="20"/>
        </w:rPr>
        <w:t xml:space="preserve">, </w:t>
      </w:r>
      <w:r w:rsidR="000671AD">
        <w:rPr>
          <w:rFonts w:ascii="Arial" w:hAnsi="Arial" w:cs="Arial"/>
          <w:b/>
          <w:sz w:val="20"/>
          <w:szCs w:val="20"/>
        </w:rPr>
        <w:t>o</w:t>
      </w:r>
      <w:r w:rsidR="008E02DF" w:rsidRPr="008E02DF">
        <w:rPr>
          <w:rFonts w:ascii="Arial" w:hAnsi="Arial" w:cs="Arial"/>
          <w:b/>
          <w:sz w:val="20"/>
          <w:szCs w:val="20"/>
        </w:rPr>
        <w:t xml:space="preserve">dborné sociální poradenství - </w:t>
      </w:r>
      <w:r w:rsidR="000671AD">
        <w:rPr>
          <w:rFonts w:ascii="Arial" w:hAnsi="Arial" w:cs="Arial"/>
          <w:b/>
          <w:sz w:val="20"/>
          <w:szCs w:val="20"/>
        </w:rPr>
        <w:t>o</w:t>
      </w:r>
      <w:r w:rsidR="008E02DF" w:rsidRPr="008E02DF">
        <w:rPr>
          <w:rFonts w:ascii="Arial" w:hAnsi="Arial" w:cs="Arial"/>
          <w:b/>
          <w:sz w:val="20"/>
          <w:szCs w:val="20"/>
        </w:rPr>
        <w:t>bčanská poradna</w:t>
      </w:r>
    </w:p>
    <w:p w:rsidR="00BF2BB1" w:rsidRPr="00BF2BB1" w:rsidRDefault="00BF2BB1" w:rsidP="00BF2BB1">
      <w:pPr>
        <w:pStyle w:val="Bezmezer"/>
        <w:rPr>
          <w:rFonts w:ascii="Arial" w:hAnsi="Arial" w:cs="Arial"/>
          <w:b/>
          <w:sz w:val="20"/>
          <w:szCs w:val="20"/>
        </w:rPr>
      </w:pPr>
      <w:r w:rsidRPr="00BF2BB1">
        <w:rPr>
          <w:rFonts w:ascii="Arial" w:hAnsi="Arial" w:cs="Arial"/>
          <w:sz w:val="20"/>
          <w:szCs w:val="20"/>
        </w:rPr>
        <w:t>Projekt:</w:t>
      </w:r>
      <w:r w:rsidRPr="00BF2BB1">
        <w:rPr>
          <w:rFonts w:ascii="Arial" w:hAnsi="Arial" w:cs="Arial"/>
          <w:b/>
          <w:sz w:val="20"/>
          <w:szCs w:val="20"/>
        </w:rPr>
        <w:t xml:space="preserve"> Senior ŠANCE</w:t>
      </w:r>
    </w:p>
    <w:p w:rsidR="00696C4A" w:rsidRDefault="00696C4A">
      <w:pPr>
        <w:spacing w:after="160" w:line="259" w:lineRule="auto"/>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br w:type="page"/>
      </w:r>
    </w:p>
    <w:p w:rsidR="003D40B0" w:rsidRPr="008475FE" w:rsidRDefault="003D40B0" w:rsidP="003D40B0">
      <w:pPr>
        <w:shd w:val="clear" w:color="auto" w:fill="FFFFFF"/>
        <w:rPr>
          <w:rFonts w:ascii="Arial" w:hAnsi="Arial" w:cs="Arial"/>
          <w:b/>
          <w:bCs/>
          <w:color w:val="2E74B5" w:themeColor="accent1" w:themeShade="BF"/>
          <w:sz w:val="20"/>
          <w:szCs w:val="20"/>
        </w:rPr>
      </w:pPr>
      <w:r w:rsidRPr="008475FE">
        <w:rPr>
          <w:rFonts w:ascii="Arial" w:hAnsi="Arial" w:cs="Arial"/>
          <w:b/>
          <w:bCs/>
          <w:color w:val="2E74B5" w:themeColor="accent1" w:themeShade="BF"/>
          <w:sz w:val="20"/>
          <w:szCs w:val="20"/>
        </w:rPr>
        <w:lastRenderedPageBreak/>
        <w:t>Ledax o.p.s.</w:t>
      </w:r>
    </w:p>
    <w:p w:rsidR="00854065" w:rsidRPr="007662E2" w:rsidRDefault="00854065" w:rsidP="00854065">
      <w:pPr>
        <w:shd w:val="clear" w:color="auto" w:fill="FFFFFF"/>
        <w:rPr>
          <w:rFonts w:ascii="Arial" w:hAnsi="Arial" w:cs="Arial"/>
          <w:sz w:val="20"/>
          <w:szCs w:val="20"/>
        </w:rPr>
      </w:pPr>
      <w:r w:rsidRPr="007662E2">
        <w:rPr>
          <w:rFonts w:ascii="Arial" w:hAnsi="Arial" w:cs="Arial"/>
          <w:sz w:val="20"/>
          <w:szCs w:val="20"/>
        </w:rPr>
        <w:t>Adresa poskytovatele: Riegrova 51, 370 01 České Budějovice</w:t>
      </w:r>
    </w:p>
    <w:p w:rsidR="00854065" w:rsidRPr="007662E2" w:rsidRDefault="00854065" w:rsidP="00854065">
      <w:pPr>
        <w:shd w:val="clear" w:color="auto" w:fill="FFFFFF"/>
        <w:rPr>
          <w:rFonts w:ascii="Arial" w:hAnsi="Arial" w:cs="Arial"/>
          <w:sz w:val="20"/>
          <w:szCs w:val="20"/>
        </w:rPr>
      </w:pPr>
      <w:r w:rsidRPr="007662E2">
        <w:rPr>
          <w:rFonts w:ascii="Arial" w:hAnsi="Arial" w:cs="Arial"/>
          <w:sz w:val="20"/>
          <w:szCs w:val="20"/>
        </w:rPr>
        <w:t>Statutární orgány: ředitelka Ing. Irena Lavická</w:t>
      </w:r>
    </w:p>
    <w:p w:rsidR="00854065" w:rsidRPr="007662E2" w:rsidRDefault="00854065" w:rsidP="00854065">
      <w:pPr>
        <w:shd w:val="clear" w:color="auto" w:fill="FFFFFF"/>
        <w:rPr>
          <w:rFonts w:ascii="Arial" w:hAnsi="Arial" w:cs="Arial"/>
          <w:sz w:val="20"/>
          <w:szCs w:val="20"/>
        </w:rPr>
      </w:pPr>
      <w:r w:rsidRPr="007662E2">
        <w:rPr>
          <w:rFonts w:ascii="Arial" w:hAnsi="Arial" w:cs="Arial"/>
          <w:sz w:val="20"/>
          <w:szCs w:val="20"/>
        </w:rPr>
        <w:t>telefon: 724 771 027</w:t>
      </w:r>
    </w:p>
    <w:p w:rsidR="00854065" w:rsidRPr="007662E2" w:rsidRDefault="00854065" w:rsidP="00854065">
      <w:pPr>
        <w:shd w:val="clear" w:color="auto" w:fill="FFFFFF"/>
        <w:rPr>
          <w:rFonts w:ascii="Arial" w:hAnsi="Arial" w:cs="Arial"/>
          <w:sz w:val="20"/>
          <w:szCs w:val="20"/>
        </w:rPr>
      </w:pPr>
      <w:r w:rsidRPr="007662E2">
        <w:rPr>
          <w:rFonts w:ascii="Arial" w:hAnsi="Arial" w:cs="Arial"/>
          <w:sz w:val="20"/>
          <w:szCs w:val="20"/>
        </w:rPr>
        <w:t xml:space="preserve">e-mail: </w:t>
      </w:r>
      <w:hyperlink r:id="rId139" w:history="1">
        <w:r w:rsidRPr="007662E2">
          <w:rPr>
            <w:rStyle w:val="Hypertextovodkaz"/>
            <w:rFonts w:ascii="Arial" w:hAnsi="Arial" w:cs="Arial"/>
            <w:color w:val="auto"/>
            <w:sz w:val="20"/>
            <w:szCs w:val="20"/>
            <w:u w:val="none"/>
          </w:rPr>
          <w:t>sekretariat@ledax.cz</w:t>
        </w:r>
      </w:hyperlink>
      <w:r w:rsidRPr="007662E2">
        <w:rPr>
          <w:rFonts w:ascii="Arial" w:hAnsi="Arial" w:cs="Arial"/>
          <w:sz w:val="20"/>
          <w:szCs w:val="20"/>
        </w:rPr>
        <w:t xml:space="preserve"> </w:t>
      </w:r>
    </w:p>
    <w:p w:rsidR="00854065" w:rsidRPr="007662E2" w:rsidRDefault="00854065" w:rsidP="00854065">
      <w:pPr>
        <w:shd w:val="clear" w:color="auto" w:fill="FFFFFF"/>
        <w:rPr>
          <w:rFonts w:ascii="Arial" w:hAnsi="Arial" w:cs="Arial"/>
          <w:sz w:val="20"/>
          <w:szCs w:val="20"/>
        </w:rPr>
      </w:pPr>
      <w:r w:rsidRPr="007662E2">
        <w:rPr>
          <w:rFonts w:ascii="Arial" w:hAnsi="Arial" w:cs="Arial"/>
          <w:sz w:val="20"/>
          <w:szCs w:val="20"/>
        </w:rPr>
        <w:t xml:space="preserve">web: </w:t>
      </w:r>
      <w:hyperlink r:id="rId140" w:history="1">
        <w:r w:rsidRPr="007662E2">
          <w:rPr>
            <w:rStyle w:val="Hypertextovodkaz"/>
            <w:rFonts w:ascii="Arial" w:hAnsi="Arial" w:cs="Arial"/>
            <w:color w:val="auto"/>
            <w:sz w:val="20"/>
            <w:szCs w:val="20"/>
            <w:u w:val="none"/>
          </w:rPr>
          <w:t>www.ledax.cz</w:t>
        </w:r>
      </w:hyperlink>
      <w:r w:rsidRPr="007662E2">
        <w:rPr>
          <w:rFonts w:ascii="Arial" w:hAnsi="Arial" w:cs="Arial"/>
          <w:sz w:val="20"/>
          <w:szCs w:val="20"/>
        </w:rPr>
        <w:t xml:space="preserve"> </w:t>
      </w:r>
    </w:p>
    <w:p w:rsidR="00535B18" w:rsidRPr="00535B18" w:rsidRDefault="00535B18" w:rsidP="00535B18">
      <w:pPr>
        <w:pStyle w:val="Bezmezer1"/>
        <w:jc w:val="both"/>
        <w:rPr>
          <w:rFonts w:ascii="Arial" w:hAnsi="Arial" w:cs="Arial"/>
          <w:sz w:val="20"/>
          <w:szCs w:val="20"/>
        </w:rPr>
      </w:pPr>
      <w:r>
        <w:rPr>
          <w:rFonts w:ascii="Arial" w:hAnsi="Arial" w:cs="Arial"/>
          <w:sz w:val="20"/>
          <w:szCs w:val="20"/>
        </w:rPr>
        <w:t>a</w:t>
      </w:r>
      <w:r w:rsidRPr="00535B18">
        <w:rPr>
          <w:rFonts w:ascii="Arial" w:hAnsi="Arial" w:cs="Arial"/>
          <w:sz w:val="20"/>
          <w:szCs w:val="20"/>
        </w:rPr>
        <w:t>dresa zařízení: Zámecké nádvoří 360, 375 01 Týn nad Vltavou</w:t>
      </w:r>
    </w:p>
    <w:p w:rsidR="00535B18" w:rsidRPr="00535B18" w:rsidRDefault="00535B18" w:rsidP="00535B18">
      <w:pPr>
        <w:pStyle w:val="Bezmezer"/>
        <w:rPr>
          <w:rFonts w:ascii="Arial" w:hAnsi="Arial" w:cs="Arial"/>
          <w:sz w:val="20"/>
          <w:szCs w:val="20"/>
        </w:rPr>
      </w:pPr>
      <w:r w:rsidRPr="00535B18">
        <w:rPr>
          <w:rFonts w:ascii="Arial" w:hAnsi="Arial" w:cs="Arial"/>
          <w:sz w:val="20"/>
          <w:szCs w:val="20"/>
        </w:rPr>
        <w:t>telefon: 725 064 308</w:t>
      </w:r>
    </w:p>
    <w:p w:rsidR="00535B18" w:rsidRPr="00535B18" w:rsidRDefault="00535B18" w:rsidP="00535B18">
      <w:pPr>
        <w:pStyle w:val="Bezmezer"/>
        <w:rPr>
          <w:rFonts w:ascii="Arial" w:hAnsi="Arial" w:cs="Arial"/>
          <w:sz w:val="20"/>
          <w:szCs w:val="20"/>
        </w:rPr>
      </w:pPr>
      <w:r w:rsidRPr="00535B18">
        <w:rPr>
          <w:rFonts w:ascii="Arial" w:hAnsi="Arial" w:cs="Arial"/>
          <w:sz w:val="20"/>
          <w:szCs w:val="20"/>
        </w:rPr>
        <w:t>e-mail: nadezda.podhorcova@ledax.cz</w:t>
      </w:r>
    </w:p>
    <w:p w:rsidR="00BF2BB1" w:rsidRDefault="007662E2" w:rsidP="00BF2BB1">
      <w:pPr>
        <w:pStyle w:val="NoSpacing1"/>
        <w:spacing w:line="276" w:lineRule="auto"/>
        <w:jc w:val="both"/>
        <w:rPr>
          <w:rFonts w:ascii="Arial" w:hAnsi="Arial" w:cs="Arial"/>
          <w:b/>
          <w:sz w:val="20"/>
          <w:szCs w:val="20"/>
        </w:rPr>
      </w:pPr>
      <w:r w:rsidRPr="007662E2">
        <w:rPr>
          <w:rFonts w:ascii="Arial" w:hAnsi="Arial" w:cs="Arial"/>
          <w:sz w:val="20"/>
          <w:szCs w:val="20"/>
          <w:lang w:eastAsia="cs-CZ"/>
        </w:rPr>
        <w:t>Sociální služba:</w:t>
      </w:r>
      <w:r>
        <w:rPr>
          <w:rFonts w:ascii="Arial" w:hAnsi="Arial" w:cs="Arial"/>
          <w:b/>
          <w:sz w:val="20"/>
          <w:szCs w:val="20"/>
          <w:lang w:eastAsia="cs-CZ"/>
        </w:rPr>
        <w:t xml:space="preserve"> </w:t>
      </w:r>
      <w:r w:rsidR="003D40B0" w:rsidRPr="007662E2">
        <w:rPr>
          <w:rFonts w:ascii="Arial" w:hAnsi="Arial" w:cs="Arial"/>
          <w:b/>
          <w:sz w:val="20"/>
          <w:szCs w:val="20"/>
          <w:lang w:eastAsia="cs-CZ"/>
        </w:rPr>
        <w:t>Pečovatelská služba</w:t>
      </w:r>
      <w:r w:rsidR="00BF2BB1">
        <w:rPr>
          <w:rFonts w:ascii="Arial" w:hAnsi="Arial" w:cs="Arial"/>
          <w:b/>
          <w:sz w:val="20"/>
          <w:szCs w:val="20"/>
          <w:lang w:eastAsia="cs-CZ"/>
        </w:rPr>
        <w:t xml:space="preserve">, </w:t>
      </w:r>
      <w:r w:rsidR="000671AD">
        <w:rPr>
          <w:rFonts w:ascii="Arial" w:hAnsi="Arial" w:cs="Arial"/>
          <w:b/>
          <w:sz w:val="20"/>
          <w:szCs w:val="20"/>
        </w:rPr>
        <w:t>o</w:t>
      </w:r>
      <w:r w:rsidR="008E02DF" w:rsidRPr="008E02DF">
        <w:rPr>
          <w:rFonts w:ascii="Arial" w:hAnsi="Arial" w:cs="Arial"/>
          <w:b/>
          <w:sz w:val="20"/>
          <w:szCs w:val="20"/>
        </w:rPr>
        <w:t>sobní asistence</w:t>
      </w:r>
      <w:r w:rsidR="00BF2BB1">
        <w:rPr>
          <w:rFonts w:ascii="Arial" w:hAnsi="Arial" w:cs="Arial"/>
          <w:b/>
          <w:sz w:val="20"/>
          <w:szCs w:val="20"/>
        </w:rPr>
        <w:t xml:space="preserve">, </w:t>
      </w:r>
      <w:r w:rsidR="000671AD">
        <w:rPr>
          <w:rFonts w:ascii="Arial" w:hAnsi="Arial" w:cs="Arial"/>
          <w:b/>
          <w:sz w:val="20"/>
          <w:szCs w:val="20"/>
        </w:rPr>
        <w:t>t</w:t>
      </w:r>
      <w:r w:rsidR="008E02DF" w:rsidRPr="008E02DF">
        <w:rPr>
          <w:rFonts w:ascii="Arial" w:hAnsi="Arial" w:cs="Arial"/>
          <w:b/>
          <w:sz w:val="20"/>
          <w:szCs w:val="20"/>
        </w:rPr>
        <w:t>erénní odlehčovací služba</w:t>
      </w:r>
      <w:r w:rsidR="00BF2BB1">
        <w:rPr>
          <w:rFonts w:ascii="Arial" w:hAnsi="Arial" w:cs="Arial"/>
          <w:b/>
          <w:sz w:val="20"/>
          <w:szCs w:val="20"/>
        </w:rPr>
        <w:t xml:space="preserve">, </w:t>
      </w:r>
      <w:r w:rsidR="000671AD">
        <w:rPr>
          <w:rFonts w:ascii="Arial" w:hAnsi="Arial" w:cs="Arial"/>
          <w:b/>
          <w:sz w:val="20"/>
          <w:szCs w:val="20"/>
        </w:rPr>
        <w:t>d</w:t>
      </w:r>
      <w:r w:rsidR="008E02DF" w:rsidRPr="008E02DF">
        <w:rPr>
          <w:rFonts w:ascii="Arial" w:hAnsi="Arial" w:cs="Arial"/>
          <w:b/>
          <w:sz w:val="20"/>
          <w:szCs w:val="20"/>
        </w:rPr>
        <w:t>omácí hospicová péče</w:t>
      </w:r>
    </w:p>
    <w:p w:rsidR="008E02DF" w:rsidRPr="008E02DF" w:rsidRDefault="008E02DF" w:rsidP="00BF2BB1">
      <w:pPr>
        <w:pStyle w:val="NoSpacing1"/>
        <w:spacing w:line="276" w:lineRule="auto"/>
        <w:jc w:val="both"/>
        <w:rPr>
          <w:rFonts w:ascii="Arial" w:hAnsi="Arial" w:cs="Arial"/>
          <w:b/>
          <w:sz w:val="20"/>
          <w:szCs w:val="20"/>
        </w:rPr>
      </w:pPr>
      <w:r w:rsidRPr="008E02DF">
        <w:rPr>
          <w:rFonts w:ascii="Arial" w:hAnsi="Arial" w:cs="Arial"/>
          <w:sz w:val="20"/>
          <w:szCs w:val="20"/>
        </w:rPr>
        <w:t>Doprovodné služby:</w:t>
      </w:r>
      <w:r w:rsidRPr="008E02DF">
        <w:rPr>
          <w:rFonts w:ascii="Arial" w:hAnsi="Arial" w:cs="Arial"/>
          <w:b/>
          <w:sz w:val="20"/>
          <w:szCs w:val="20"/>
        </w:rPr>
        <w:t xml:space="preserve"> Pronájem zdravotnických pomůcek</w:t>
      </w:r>
    </w:p>
    <w:p w:rsidR="008E02DF" w:rsidRPr="00C91C7E" w:rsidRDefault="008E02DF" w:rsidP="00854065">
      <w:pPr>
        <w:shd w:val="clear" w:color="auto" w:fill="FFFFFF"/>
        <w:rPr>
          <w:rFonts w:ascii="Arial" w:hAnsi="Arial" w:cs="Arial"/>
          <w:sz w:val="20"/>
          <w:szCs w:val="20"/>
        </w:rPr>
      </w:pPr>
    </w:p>
    <w:p w:rsidR="00C91C7E" w:rsidRPr="00C91C7E" w:rsidRDefault="00C91C7E" w:rsidP="00C91C7E">
      <w:pPr>
        <w:shd w:val="clear" w:color="auto" w:fill="FFFFFF"/>
        <w:rPr>
          <w:rFonts w:ascii="Arial" w:hAnsi="Arial" w:cs="Arial"/>
          <w:b/>
          <w:bCs/>
          <w:color w:val="2E74B5" w:themeColor="accent1" w:themeShade="BF"/>
          <w:sz w:val="20"/>
          <w:szCs w:val="20"/>
        </w:rPr>
      </w:pPr>
      <w:bookmarkStart w:id="116" w:name="_Toc21952157"/>
      <w:bookmarkStart w:id="117" w:name="_Toc22021016"/>
      <w:bookmarkStart w:id="118" w:name="_Toc22121185"/>
      <w:bookmarkStart w:id="119" w:name="_Toc22200390"/>
      <w:bookmarkStart w:id="120" w:name="_Toc23494638"/>
      <w:r w:rsidRPr="00C91C7E">
        <w:rPr>
          <w:rFonts w:ascii="Arial" w:hAnsi="Arial" w:cs="Arial"/>
          <w:b/>
          <w:bCs/>
          <w:color w:val="2E74B5" w:themeColor="accent1" w:themeShade="BF"/>
          <w:sz w:val="20"/>
          <w:szCs w:val="20"/>
        </w:rPr>
        <w:t>Domácí hospic Athelas - středisko Husitské diakonie</w:t>
      </w:r>
      <w:bookmarkEnd w:id="116"/>
      <w:bookmarkEnd w:id="117"/>
      <w:bookmarkEnd w:id="118"/>
      <w:bookmarkEnd w:id="119"/>
      <w:bookmarkEnd w:id="120"/>
    </w:p>
    <w:p w:rsidR="00C91C7E" w:rsidRPr="00C91C7E" w:rsidRDefault="00C91C7E" w:rsidP="00C91C7E">
      <w:pPr>
        <w:jc w:val="both"/>
        <w:rPr>
          <w:rFonts w:ascii="Arial" w:hAnsi="Arial" w:cs="Arial"/>
          <w:bCs/>
          <w:sz w:val="20"/>
          <w:szCs w:val="20"/>
        </w:rPr>
      </w:pPr>
      <w:r w:rsidRPr="00C91C7E">
        <w:rPr>
          <w:rFonts w:ascii="Arial" w:hAnsi="Arial" w:cs="Arial"/>
          <w:bCs/>
          <w:sz w:val="20"/>
          <w:szCs w:val="20"/>
        </w:rPr>
        <w:t>Adresa: Budějovická 204/13, Budějovické Předměstí, 397 01 Písek</w:t>
      </w:r>
    </w:p>
    <w:p w:rsidR="00C91C7E" w:rsidRPr="00C91C7E" w:rsidRDefault="00C91C7E" w:rsidP="00C91C7E">
      <w:pPr>
        <w:jc w:val="both"/>
        <w:rPr>
          <w:rFonts w:ascii="Arial" w:hAnsi="Arial" w:cs="Arial"/>
          <w:bCs/>
          <w:sz w:val="20"/>
          <w:szCs w:val="20"/>
        </w:rPr>
      </w:pPr>
      <w:r w:rsidRPr="00C91C7E">
        <w:rPr>
          <w:rFonts w:ascii="Arial" w:hAnsi="Arial" w:cs="Arial"/>
          <w:bCs/>
          <w:sz w:val="20"/>
          <w:szCs w:val="20"/>
        </w:rPr>
        <w:t>telefon: 774858487</w:t>
      </w:r>
    </w:p>
    <w:p w:rsidR="00C91C7E" w:rsidRPr="00C91C7E" w:rsidRDefault="00C91C7E" w:rsidP="00C91C7E">
      <w:pPr>
        <w:jc w:val="both"/>
        <w:rPr>
          <w:rFonts w:ascii="Arial" w:hAnsi="Arial" w:cs="Arial"/>
          <w:bCs/>
          <w:sz w:val="20"/>
          <w:szCs w:val="20"/>
        </w:rPr>
      </w:pPr>
      <w:r w:rsidRPr="00C91C7E">
        <w:rPr>
          <w:rFonts w:ascii="Arial" w:hAnsi="Arial" w:cs="Arial"/>
          <w:bCs/>
          <w:sz w:val="20"/>
          <w:szCs w:val="20"/>
        </w:rPr>
        <w:t>e-mail: kontakt@hospic-pisek.cz</w:t>
      </w:r>
    </w:p>
    <w:p w:rsidR="00C91C7E" w:rsidRPr="00C91C7E" w:rsidRDefault="00C91C7E" w:rsidP="00C91C7E">
      <w:pPr>
        <w:jc w:val="both"/>
        <w:rPr>
          <w:rFonts w:ascii="Arial" w:hAnsi="Arial" w:cs="Arial"/>
          <w:bCs/>
          <w:sz w:val="20"/>
          <w:szCs w:val="20"/>
        </w:rPr>
      </w:pPr>
      <w:r w:rsidRPr="00C91C7E">
        <w:rPr>
          <w:rFonts w:ascii="Arial" w:hAnsi="Arial" w:cs="Arial"/>
          <w:bCs/>
          <w:sz w:val="20"/>
          <w:szCs w:val="20"/>
        </w:rPr>
        <w:t>web: www.hospic-pisek.cz</w:t>
      </w:r>
    </w:p>
    <w:p w:rsidR="00C91C7E" w:rsidRPr="00C91C7E" w:rsidRDefault="00C91C7E" w:rsidP="00C91C7E">
      <w:pPr>
        <w:jc w:val="both"/>
        <w:rPr>
          <w:rFonts w:ascii="Arial" w:hAnsi="Arial" w:cs="Arial"/>
          <w:b/>
          <w:bCs/>
          <w:sz w:val="20"/>
          <w:szCs w:val="20"/>
        </w:rPr>
      </w:pPr>
      <w:r w:rsidRPr="00C91C7E">
        <w:rPr>
          <w:rFonts w:ascii="Arial" w:hAnsi="Arial" w:cs="Arial"/>
          <w:sz w:val="20"/>
          <w:szCs w:val="20"/>
        </w:rPr>
        <w:t>Sociální služba:</w:t>
      </w:r>
      <w:r w:rsidRPr="00C91C7E">
        <w:rPr>
          <w:rFonts w:ascii="Arial" w:hAnsi="Arial" w:cs="Arial"/>
          <w:b/>
          <w:sz w:val="20"/>
          <w:szCs w:val="20"/>
        </w:rPr>
        <w:t xml:space="preserve"> O</w:t>
      </w:r>
      <w:r w:rsidRPr="00C91C7E">
        <w:rPr>
          <w:rFonts w:ascii="Arial" w:hAnsi="Arial" w:cs="Arial"/>
          <w:b/>
          <w:bCs/>
          <w:sz w:val="20"/>
          <w:szCs w:val="20"/>
        </w:rPr>
        <w:t>dborné sociální poradenství</w:t>
      </w:r>
    </w:p>
    <w:p w:rsidR="00C91C7E" w:rsidRPr="00C91C7E" w:rsidRDefault="00C91C7E" w:rsidP="00854065">
      <w:pPr>
        <w:shd w:val="clear" w:color="auto" w:fill="FFFFFF"/>
        <w:rPr>
          <w:rFonts w:ascii="Arial" w:hAnsi="Arial" w:cs="Arial"/>
          <w:sz w:val="20"/>
          <w:szCs w:val="20"/>
        </w:rPr>
      </w:pPr>
    </w:p>
    <w:p w:rsidR="00C91C7E" w:rsidRPr="00C91C7E" w:rsidRDefault="00C91C7E" w:rsidP="00C91C7E">
      <w:pPr>
        <w:shd w:val="clear" w:color="auto" w:fill="FFFFFF"/>
        <w:rPr>
          <w:rFonts w:ascii="Arial" w:hAnsi="Arial" w:cs="Arial"/>
          <w:b/>
          <w:bCs/>
          <w:color w:val="2E74B5" w:themeColor="accent1" w:themeShade="BF"/>
          <w:sz w:val="20"/>
          <w:szCs w:val="20"/>
        </w:rPr>
      </w:pPr>
      <w:bookmarkStart w:id="121" w:name="_Toc22021018"/>
      <w:bookmarkStart w:id="122" w:name="_Toc22121187"/>
      <w:bookmarkStart w:id="123" w:name="_Toc22200392"/>
      <w:bookmarkStart w:id="124" w:name="_Toc23494640"/>
      <w:r w:rsidRPr="00C91C7E">
        <w:rPr>
          <w:rFonts w:ascii="Arial" w:hAnsi="Arial" w:cs="Arial"/>
          <w:b/>
          <w:bCs/>
          <w:color w:val="2E74B5" w:themeColor="accent1" w:themeShade="BF"/>
          <w:sz w:val="20"/>
          <w:szCs w:val="20"/>
        </w:rPr>
        <w:t>Hospicová péče sv. Kleofáše, o.p.s.</w:t>
      </w:r>
      <w:bookmarkEnd w:id="121"/>
      <w:bookmarkEnd w:id="122"/>
      <w:bookmarkEnd w:id="123"/>
      <w:bookmarkEnd w:id="124"/>
    </w:p>
    <w:p w:rsidR="00C91C7E" w:rsidRPr="00C91C7E" w:rsidRDefault="00C91C7E" w:rsidP="00C91C7E">
      <w:pPr>
        <w:rPr>
          <w:rFonts w:ascii="Arial" w:hAnsi="Arial" w:cs="Arial"/>
          <w:sz w:val="20"/>
          <w:szCs w:val="20"/>
        </w:rPr>
      </w:pPr>
      <w:r w:rsidRPr="00C91C7E">
        <w:rPr>
          <w:rFonts w:ascii="Arial" w:hAnsi="Arial" w:cs="Arial"/>
          <w:sz w:val="20"/>
          <w:szCs w:val="20"/>
        </w:rPr>
        <w:t xml:space="preserve">Adresa zařízení: Svatopluka Čecha 20, 379 01 Třeboň </w:t>
      </w:r>
    </w:p>
    <w:p w:rsidR="00C91C7E" w:rsidRPr="00C91C7E" w:rsidRDefault="00C91C7E" w:rsidP="00C91C7E">
      <w:pPr>
        <w:jc w:val="both"/>
        <w:rPr>
          <w:rFonts w:ascii="Arial" w:hAnsi="Arial" w:cs="Arial"/>
          <w:sz w:val="20"/>
          <w:szCs w:val="20"/>
        </w:rPr>
      </w:pPr>
      <w:r w:rsidRPr="00C91C7E">
        <w:rPr>
          <w:rFonts w:ascii="Arial" w:hAnsi="Arial" w:cs="Arial"/>
          <w:sz w:val="20"/>
          <w:szCs w:val="20"/>
        </w:rPr>
        <w:t>Adresa zařízení: Husova156, 377 01 Jindřichův Hradec</w:t>
      </w:r>
    </w:p>
    <w:p w:rsidR="00C91C7E" w:rsidRPr="00C91C7E" w:rsidRDefault="00C91C7E" w:rsidP="00C91C7E">
      <w:pPr>
        <w:jc w:val="both"/>
        <w:rPr>
          <w:rFonts w:ascii="Arial" w:hAnsi="Arial" w:cs="Arial"/>
          <w:sz w:val="20"/>
          <w:szCs w:val="20"/>
        </w:rPr>
      </w:pPr>
      <w:r w:rsidRPr="00C91C7E">
        <w:rPr>
          <w:rFonts w:ascii="Arial" w:hAnsi="Arial" w:cs="Arial"/>
          <w:sz w:val="20"/>
          <w:szCs w:val="20"/>
        </w:rPr>
        <w:t>telefon: 739341087</w:t>
      </w:r>
    </w:p>
    <w:p w:rsidR="00C91C7E" w:rsidRPr="00C91C7E" w:rsidRDefault="00C91C7E" w:rsidP="00C91C7E">
      <w:pPr>
        <w:jc w:val="both"/>
        <w:rPr>
          <w:rFonts w:ascii="Arial" w:hAnsi="Arial" w:cs="Arial"/>
          <w:sz w:val="20"/>
          <w:szCs w:val="20"/>
        </w:rPr>
      </w:pPr>
      <w:r w:rsidRPr="00C91C7E">
        <w:rPr>
          <w:rFonts w:ascii="Arial" w:hAnsi="Arial" w:cs="Arial"/>
          <w:sz w:val="20"/>
          <w:szCs w:val="20"/>
        </w:rPr>
        <w:t>e-mail: socialni.sluzby@kleofas.cz</w:t>
      </w:r>
    </w:p>
    <w:p w:rsidR="00C91C7E" w:rsidRPr="00C91C7E" w:rsidRDefault="00C91C7E" w:rsidP="00C91C7E">
      <w:pPr>
        <w:jc w:val="both"/>
        <w:rPr>
          <w:rFonts w:ascii="Arial" w:hAnsi="Arial" w:cs="Arial"/>
          <w:sz w:val="20"/>
          <w:szCs w:val="20"/>
        </w:rPr>
      </w:pPr>
      <w:r w:rsidRPr="00C91C7E">
        <w:rPr>
          <w:rFonts w:ascii="Arial" w:hAnsi="Arial" w:cs="Arial"/>
          <w:sz w:val="20"/>
          <w:szCs w:val="20"/>
        </w:rPr>
        <w:t xml:space="preserve">web: </w:t>
      </w:r>
      <w:hyperlink r:id="rId141" w:history="1">
        <w:r w:rsidRPr="00C91C7E">
          <w:rPr>
            <w:rStyle w:val="Hypertextovodkaz"/>
            <w:rFonts w:ascii="Arial" w:hAnsi="Arial" w:cs="Arial"/>
            <w:color w:val="auto"/>
            <w:sz w:val="20"/>
            <w:szCs w:val="20"/>
            <w:u w:val="none"/>
          </w:rPr>
          <w:t>www.kleofas.cz</w:t>
        </w:r>
      </w:hyperlink>
    </w:p>
    <w:p w:rsidR="00C91C7E" w:rsidRPr="00C91C7E" w:rsidRDefault="00C91C7E" w:rsidP="00C91C7E">
      <w:pPr>
        <w:jc w:val="both"/>
        <w:rPr>
          <w:rFonts w:ascii="Arial" w:hAnsi="Arial" w:cs="Arial"/>
          <w:sz w:val="20"/>
          <w:szCs w:val="20"/>
        </w:rPr>
      </w:pPr>
      <w:r w:rsidRPr="00C91C7E">
        <w:rPr>
          <w:rFonts w:ascii="Arial" w:hAnsi="Arial" w:cs="Arial"/>
          <w:sz w:val="20"/>
          <w:szCs w:val="20"/>
        </w:rPr>
        <w:t>Sociální služby:</w:t>
      </w:r>
      <w:r w:rsidRPr="00C91C7E">
        <w:rPr>
          <w:rFonts w:ascii="Arial" w:hAnsi="Arial" w:cs="Arial"/>
          <w:b/>
          <w:sz w:val="20"/>
          <w:szCs w:val="20"/>
        </w:rPr>
        <w:t xml:space="preserve"> Odborné sociální poradenství, odlehčovací služby</w:t>
      </w:r>
    </w:p>
    <w:p w:rsidR="00BF2BB1" w:rsidRDefault="00BF2BB1" w:rsidP="00854065">
      <w:pPr>
        <w:shd w:val="clear" w:color="auto" w:fill="FFFFFF"/>
        <w:rPr>
          <w:rFonts w:ascii="Arial" w:hAnsi="Arial" w:cs="Arial"/>
          <w:sz w:val="20"/>
          <w:szCs w:val="20"/>
        </w:rPr>
      </w:pPr>
    </w:p>
    <w:p w:rsidR="00990E13" w:rsidRPr="00824AAF" w:rsidRDefault="00990E13" w:rsidP="00990E1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42"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8E02DF" w:rsidRDefault="008E02DF" w:rsidP="00854065">
      <w:pPr>
        <w:shd w:val="clear" w:color="auto" w:fill="FFFFFF"/>
        <w:rPr>
          <w:rFonts w:ascii="Arial" w:hAnsi="Arial" w:cs="Arial"/>
          <w:sz w:val="20"/>
          <w:szCs w:val="20"/>
        </w:rPr>
      </w:pPr>
    </w:p>
    <w:p w:rsidR="008E02DF" w:rsidRDefault="008E02DF" w:rsidP="00854065">
      <w:pPr>
        <w:shd w:val="clear" w:color="auto" w:fill="FFFFFF"/>
        <w:rPr>
          <w:rFonts w:ascii="Arial" w:hAnsi="Arial" w:cs="Arial"/>
          <w:sz w:val="20"/>
          <w:szCs w:val="20"/>
        </w:rPr>
      </w:pPr>
    </w:p>
    <w:p w:rsidR="007662E2" w:rsidRPr="008475FE" w:rsidRDefault="007662E2" w:rsidP="008475FE">
      <w:pPr>
        <w:shd w:val="clear" w:color="auto" w:fill="FFFFFF"/>
        <w:rPr>
          <w:rFonts w:ascii="Arial" w:hAnsi="Arial" w:cs="Arial"/>
          <w:b/>
          <w:bCs/>
          <w:color w:val="2E74B5" w:themeColor="accent1" w:themeShade="BF"/>
          <w:sz w:val="20"/>
          <w:szCs w:val="20"/>
        </w:rPr>
      </w:pPr>
      <w:bookmarkStart w:id="125" w:name="_Toc21952132"/>
      <w:bookmarkStart w:id="126" w:name="_Toc22020991"/>
      <w:bookmarkStart w:id="127" w:name="_Toc22121160"/>
      <w:bookmarkStart w:id="128" w:name="_Toc22200364"/>
      <w:bookmarkStart w:id="129" w:name="_Toc23494612"/>
      <w:r w:rsidRPr="008475FE">
        <w:rPr>
          <w:rFonts w:ascii="Arial" w:hAnsi="Arial" w:cs="Arial"/>
          <w:b/>
          <w:bCs/>
          <w:color w:val="2E74B5" w:themeColor="accent1" w:themeShade="BF"/>
          <w:sz w:val="20"/>
          <w:szCs w:val="20"/>
        </w:rPr>
        <w:t>Město Týn nad Vltavou</w:t>
      </w:r>
      <w:bookmarkEnd w:id="125"/>
      <w:bookmarkEnd w:id="126"/>
      <w:bookmarkEnd w:id="127"/>
      <w:bookmarkEnd w:id="128"/>
      <w:bookmarkEnd w:id="129"/>
    </w:p>
    <w:p w:rsidR="007662E2" w:rsidRPr="007662E2" w:rsidRDefault="007662E2" w:rsidP="007662E2">
      <w:pPr>
        <w:pStyle w:val="Bezmezer1"/>
        <w:jc w:val="both"/>
        <w:rPr>
          <w:rFonts w:ascii="Arial" w:hAnsi="Arial" w:cs="Arial"/>
          <w:sz w:val="20"/>
          <w:szCs w:val="20"/>
        </w:rPr>
      </w:pPr>
      <w:r w:rsidRPr="007662E2">
        <w:rPr>
          <w:rFonts w:ascii="Arial" w:hAnsi="Arial" w:cs="Arial"/>
          <w:sz w:val="20"/>
          <w:szCs w:val="20"/>
        </w:rPr>
        <w:t>Adresa: náměstí Míru 2, 375 01 Týn nad Vltavou</w:t>
      </w:r>
    </w:p>
    <w:p w:rsidR="007662E2" w:rsidRPr="007662E2" w:rsidRDefault="007662E2" w:rsidP="007662E2">
      <w:pPr>
        <w:pStyle w:val="Bezmezer1"/>
        <w:jc w:val="both"/>
        <w:rPr>
          <w:rFonts w:ascii="Arial" w:hAnsi="Arial" w:cs="Arial"/>
          <w:sz w:val="20"/>
          <w:szCs w:val="20"/>
        </w:rPr>
      </w:pPr>
      <w:r w:rsidRPr="007662E2">
        <w:rPr>
          <w:rFonts w:ascii="Arial" w:hAnsi="Arial" w:cs="Arial"/>
          <w:sz w:val="20"/>
          <w:szCs w:val="20"/>
        </w:rPr>
        <w:t>telefon: 385 772 200</w:t>
      </w:r>
    </w:p>
    <w:p w:rsidR="007662E2" w:rsidRPr="007662E2" w:rsidRDefault="007662E2" w:rsidP="007662E2">
      <w:pPr>
        <w:pStyle w:val="Bezmezer1"/>
        <w:jc w:val="both"/>
        <w:rPr>
          <w:rFonts w:ascii="Arial" w:hAnsi="Arial" w:cs="Arial"/>
          <w:sz w:val="20"/>
          <w:szCs w:val="20"/>
        </w:rPr>
      </w:pPr>
      <w:r w:rsidRPr="007662E2">
        <w:rPr>
          <w:rFonts w:ascii="Arial" w:hAnsi="Arial" w:cs="Arial"/>
          <w:sz w:val="20"/>
          <w:szCs w:val="20"/>
        </w:rPr>
        <w:t xml:space="preserve">e-mail: </w:t>
      </w:r>
      <w:hyperlink r:id="rId143" w:history="1">
        <w:r w:rsidRPr="007662E2">
          <w:rPr>
            <w:rStyle w:val="Hypertextovodkaz"/>
            <w:rFonts w:ascii="Arial" w:hAnsi="Arial" w:cs="Arial"/>
            <w:color w:val="auto"/>
            <w:sz w:val="20"/>
            <w:szCs w:val="20"/>
            <w:u w:val="none"/>
          </w:rPr>
          <w:t>posta@tnv.cz</w:t>
        </w:r>
      </w:hyperlink>
    </w:p>
    <w:p w:rsidR="007662E2" w:rsidRPr="007662E2" w:rsidRDefault="007662E2" w:rsidP="007662E2">
      <w:pPr>
        <w:pStyle w:val="Bezmezer1"/>
        <w:jc w:val="both"/>
        <w:rPr>
          <w:rFonts w:ascii="Arial" w:hAnsi="Arial" w:cs="Arial"/>
          <w:sz w:val="20"/>
          <w:szCs w:val="20"/>
        </w:rPr>
      </w:pPr>
      <w:r w:rsidRPr="007662E2">
        <w:rPr>
          <w:rFonts w:ascii="Arial" w:hAnsi="Arial" w:cs="Arial"/>
          <w:sz w:val="20"/>
          <w:szCs w:val="20"/>
        </w:rPr>
        <w:t xml:space="preserve">web: </w:t>
      </w:r>
      <w:hyperlink r:id="rId144" w:history="1">
        <w:r w:rsidRPr="007662E2">
          <w:rPr>
            <w:rStyle w:val="Hypertextovodkaz"/>
            <w:rFonts w:ascii="Arial" w:hAnsi="Arial" w:cs="Arial"/>
            <w:color w:val="auto"/>
            <w:sz w:val="20"/>
            <w:szCs w:val="20"/>
            <w:u w:val="none"/>
          </w:rPr>
          <w:t>www.tnv.cz/cz/tyn-nad-vltavou/socialni-sluzby/dps-chranene-bydleni/</w:t>
        </w:r>
      </w:hyperlink>
    </w:p>
    <w:p w:rsidR="007662E2" w:rsidRPr="007662E2" w:rsidRDefault="007662E2" w:rsidP="007662E2">
      <w:pPr>
        <w:pStyle w:val="Bezmezer1"/>
        <w:jc w:val="both"/>
        <w:rPr>
          <w:rFonts w:ascii="Arial" w:hAnsi="Arial" w:cs="Arial"/>
          <w:sz w:val="20"/>
          <w:szCs w:val="20"/>
        </w:rPr>
      </w:pPr>
    </w:p>
    <w:p w:rsidR="007662E2" w:rsidRPr="008475FE" w:rsidRDefault="007662E2" w:rsidP="007662E2">
      <w:pPr>
        <w:pStyle w:val="Bezmezer1"/>
        <w:jc w:val="both"/>
        <w:rPr>
          <w:rFonts w:ascii="Arial" w:hAnsi="Arial" w:cs="Arial"/>
          <w:b/>
          <w:bCs/>
          <w:sz w:val="20"/>
          <w:szCs w:val="20"/>
        </w:rPr>
      </w:pPr>
      <w:r w:rsidRPr="008475FE">
        <w:rPr>
          <w:rFonts w:ascii="Arial" w:hAnsi="Arial" w:cs="Arial"/>
          <w:b/>
          <w:bCs/>
          <w:sz w:val="20"/>
          <w:szCs w:val="20"/>
        </w:rPr>
        <w:t>Domy s pečovatelskou službou</w:t>
      </w:r>
    </w:p>
    <w:p w:rsidR="007662E2" w:rsidRPr="007662E2" w:rsidRDefault="007662E2" w:rsidP="007662E2">
      <w:pPr>
        <w:jc w:val="both"/>
        <w:rPr>
          <w:rFonts w:ascii="Arial" w:hAnsi="Arial" w:cs="Arial"/>
          <w:sz w:val="20"/>
          <w:szCs w:val="20"/>
        </w:rPr>
      </w:pPr>
      <w:r w:rsidRPr="007662E2">
        <w:rPr>
          <w:rFonts w:ascii="Arial" w:hAnsi="Arial" w:cs="Arial"/>
          <w:sz w:val="20"/>
          <w:szCs w:val="20"/>
        </w:rPr>
        <w:t>V Týně nad Vltavou jsou tři domy s byty zvláštního určení, tzv. „domy s pečovatelskou službou“</w:t>
      </w:r>
      <w:r w:rsidRPr="007662E2">
        <w:rPr>
          <w:rFonts w:ascii="Arial" w:hAnsi="Arial" w:cs="Arial"/>
          <w:b/>
          <w:sz w:val="20"/>
          <w:szCs w:val="20"/>
        </w:rPr>
        <w:t xml:space="preserve">: </w:t>
      </w:r>
      <w:r w:rsidRPr="007662E2">
        <w:rPr>
          <w:rFonts w:ascii="Arial" w:hAnsi="Arial" w:cs="Arial"/>
          <w:sz w:val="20"/>
          <w:szCs w:val="20"/>
        </w:rPr>
        <w:t xml:space="preserve">dům s byty zvláštního určení - Zámecké nádvoří č.p. 360 s kapacitou 28 bytů; dům s byty zvláštního určení - Sakařova č.p. 497 s kapacitou 29 bytů a dům s byty zvláštního určení - Na Výsluní 428 s kapacitou 23 bytů. Tyto byty jsou kvalitativně vyšší formou jedné ze služeb sociální pomoci města, která je poskytována zejména seniorům se sníženou soběstačností z důvodu věku, chronického onemocnění nebo zdravotního postižení a jejichž situace vyžaduje pomoc jiné fyzické osoby. Cílem přidělení tohoto bytu je zajištění bydlení a poskytování sociálních služeb dle individuálních potřeb osob, které mají zvláštní potřeby v oblasti bydlení z důvodů zdravotních či z důvodu pokročilého věku tak, aby došlo k prodloužení jejich soběstačnosti a nezávislosti. Budovy jsou v majetku města a spravuje je Vltavotýnská realitní společnost s.r.o. </w:t>
      </w:r>
      <w:r w:rsidR="00535B18" w:rsidRPr="007662E2">
        <w:rPr>
          <w:rFonts w:ascii="Arial" w:hAnsi="Arial" w:cs="Arial"/>
          <w:sz w:val="20"/>
          <w:szCs w:val="20"/>
        </w:rPr>
        <w:t>Žádost o uzavření smlouvy o nájmu bytů eviduje odbor sociálních věcí MěÚ v Týně nad Vltavou, posouzena je Odbornou skupinou a o uzavření nájemní smlouvy rozhoduje Rada města Týna nad Vltavou.</w:t>
      </w:r>
      <w:r w:rsidR="00535B18">
        <w:rPr>
          <w:rFonts w:ascii="Arial" w:hAnsi="Arial" w:cs="Arial"/>
          <w:sz w:val="20"/>
          <w:szCs w:val="20"/>
        </w:rPr>
        <w:t xml:space="preserve"> </w:t>
      </w:r>
      <w:r w:rsidRPr="007662E2">
        <w:rPr>
          <w:rFonts w:ascii="Arial" w:hAnsi="Arial" w:cs="Arial"/>
          <w:sz w:val="20"/>
          <w:szCs w:val="20"/>
        </w:rPr>
        <w:t xml:space="preserve">Sociální služby pro seniory a zdravotně postižené v těchto bytech zajišťuje společnost Ledax o.p.s., Farní charita Týn nad Vltavou a Asistence Pomoc a Péče Slunečnice z.ú. </w:t>
      </w:r>
    </w:p>
    <w:p w:rsidR="00F65C34" w:rsidRPr="007662E2" w:rsidRDefault="00F65C34" w:rsidP="007662E2">
      <w:pPr>
        <w:rPr>
          <w:rFonts w:ascii="Arial" w:hAnsi="Arial" w:cs="Arial"/>
          <w:b/>
          <w:sz w:val="20"/>
          <w:szCs w:val="20"/>
        </w:rPr>
      </w:pPr>
    </w:p>
    <w:p w:rsidR="007662E2" w:rsidRPr="008475FE" w:rsidRDefault="007662E2" w:rsidP="008475FE">
      <w:pPr>
        <w:shd w:val="clear" w:color="auto" w:fill="FFFFFF"/>
        <w:rPr>
          <w:rFonts w:ascii="Arial" w:hAnsi="Arial" w:cs="Arial"/>
          <w:b/>
          <w:bCs/>
          <w:color w:val="2E74B5" w:themeColor="accent1" w:themeShade="BF"/>
          <w:sz w:val="20"/>
          <w:szCs w:val="20"/>
        </w:rPr>
      </w:pPr>
      <w:bookmarkStart w:id="130" w:name="_Toc21952133"/>
      <w:bookmarkStart w:id="131" w:name="_Toc22020992"/>
      <w:bookmarkStart w:id="132" w:name="_Toc22121161"/>
      <w:bookmarkStart w:id="133" w:name="_Toc22200365"/>
      <w:bookmarkStart w:id="134" w:name="_Toc23494613"/>
      <w:r w:rsidRPr="008475FE">
        <w:rPr>
          <w:rFonts w:ascii="Arial" w:hAnsi="Arial" w:cs="Arial"/>
          <w:b/>
          <w:bCs/>
          <w:color w:val="2E74B5" w:themeColor="accent1" w:themeShade="BF"/>
          <w:sz w:val="20"/>
          <w:szCs w:val="20"/>
        </w:rPr>
        <w:t>Městys Dolní Bukovsko</w:t>
      </w:r>
      <w:bookmarkEnd w:id="130"/>
      <w:bookmarkEnd w:id="131"/>
      <w:bookmarkEnd w:id="132"/>
      <w:bookmarkEnd w:id="133"/>
      <w:bookmarkEnd w:id="134"/>
    </w:p>
    <w:p w:rsidR="007662E2" w:rsidRPr="007662E2" w:rsidRDefault="007662E2" w:rsidP="007662E2">
      <w:pPr>
        <w:pStyle w:val="Bezmezer1"/>
        <w:jc w:val="both"/>
        <w:rPr>
          <w:rFonts w:ascii="Arial" w:hAnsi="Arial" w:cs="Arial"/>
          <w:sz w:val="20"/>
          <w:szCs w:val="20"/>
        </w:rPr>
      </w:pPr>
      <w:r w:rsidRPr="007662E2">
        <w:rPr>
          <w:rFonts w:ascii="Arial" w:hAnsi="Arial" w:cs="Arial"/>
          <w:sz w:val="20"/>
          <w:szCs w:val="20"/>
        </w:rPr>
        <w:t>Adresa: nám. Jiráskovo 67, 373 65, Dolní Bukovsko</w:t>
      </w:r>
    </w:p>
    <w:p w:rsidR="007662E2" w:rsidRPr="007662E2" w:rsidRDefault="007662E2" w:rsidP="007662E2">
      <w:pPr>
        <w:pStyle w:val="Bezmezer1"/>
        <w:jc w:val="both"/>
        <w:rPr>
          <w:rFonts w:ascii="Arial" w:hAnsi="Arial" w:cs="Arial"/>
          <w:sz w:val="20"/>
          <w:szCs w:val="20"/>
        </w:rPr>
      </w:pPr>
      <w:r w:rsidRPr="007662E2">
        <w:rPr>
          <w:rFonts w:ascii="Arial" w:hAnsi="Arial" w:cs="Arial"/>
          <w:sz w:val="20"/>
          <w:szCs w:val="20"/>
        </w:rPr>
        <w:t>telefon: 385 726 101</w:t>
      </w:r>
    </w:p>
    <w:p w:rsidR="007662E2" w:rsidRPr="007662E2" w:rsidRDefault="007662E2" w:rsidP="007662E2">
      <w:pPr>
        <w:pStyle w:val="Bezmezer1"/>
        <w:jc w:val="both"/>
        <w:rPr>
          <w:rFonts w:ascii="Arial" w:hAnsi="Arial" w:cs="Arial"/>
          <w:sz w:val="20"/>
          <w:szCs w:val="20"/>
        </w:rPr>
      </w:pPr>
      <w:r w:rsidRPr="007662E2">
        <w:rPr>
          <w:rFonts w:ascii="Arial" w:hAnsi="Arial" w:cs="Arial"/>
          <w:sz w:val="20"/>
          <w:szCs w:val="20"/>
        </w:rPr>
        <w:t xml:space="preserve">e-mail: </w:t>
      </w:r>
      <w:hyperlink r:id="rId145" w:history="1">
        <w:r w:rsidRPr="00F65C34">
          <w:rPr>
            <w:rStyle w:val="Hypertextovodkaz"/>
            <w:rFonts w:ascii="Arial" w:hAnsi="Arial" w:cs="Arial"/>
            <w:color w:val="auto"/>
            <w:sz w:val="20"/>
            <w:szCs w:val="20"/>
            <w:u w:val="none"/>
          </w:rPr>
          <w:t>starosta@dolnibukovsko.cz</w:t>
        </w:r>
      </w:hyperlink>
      <w:r w:rsidRPr="00F65C34">
        <w:rPr>
          <w:rFonts w:ascii="Arial" w:hAnsi="Arial" w:cs="Arial"/>
          <w:sz w:val="20"/>
          <w:szCs w:val="20"/>
        </w:rPr>
        <w:t xml:space="preserve">, </w:t>
      </w:r>
      <w:hyperlink r:id="rId146" w:history="1">
        <w:r w:rsidRPr="00F65C34">
          <w:rPr>
            <w:rStyle w:val="Hypertextovodkaz"/>
            <w:rFonts w:ascii="Arial" w:hAnsi="Arial" w:cs="Arial"/>
            <w:color w:val="auto"/>
            <w:sz w:val="20"/>
            <w:szCs w:val="20"/>
            <w:u w:val="none"/>
          </w:rPr>
          <w:t>podatelna@dolnibukovsko.cz</w:t>
        </w:r>
      </w:hyperlink>
    </w:p>
    <w:p w:rsidR="007662E2" w:rsidRPr="007662E2" w:rsidRDefault="007662E2" w:rsidP="007662E2">
      <w:pPr>
        <w:pStyle w:val="Bezmezer1"/>
        <w:jc w:val="both"/>
        <w:rPr>
          <w:rFonts w:ascii="Arial" w:hAnsi="Arial" w:cs="Arial"/>
          <w:sz w:val="20"/>
          <w:szCs w:val="20"/>
        </w:rPr>
      </w:pPr>
      <w:r w:rsidRPr="007662E2">
        <w:rPr>
          <w:rFonts w:ascii="Arial" w:hAnsi="Arial" w:cs="Arial"/>
          <w:sz w:val="20"/>
          <w:szCs w:val="20"/>
        </w:rPr>
        <w:t>web: www.dolnibukovsko.cz</w:t>
      </w:r>
    </w:p>
    <w:p w:rsidR="007662E2" w:rsidRPr="007662E2" w:rsidRDefault="007662E2" w:rsidP="007662E2">
      <w:pPr>
        <w:pStyle w:val="Bezmezer1"/>
        <w:jc w:val="both"/>
        <w:rPr>
          <w:rFonts w:ascii="Arial" w:hAnsi="Arial" w:cs="Arial"/>
          <w:sz w:val="20"/>
          <w:szCs w:val="20"/>
        </w:rPr>
      </w:pPr>
    </w:p>
    <w:p w:rsidR="007662E2" w:rsidRPr="007662E2" w:rsidRDefault="00535B18" w:rsidP="007662E2">
      <w:pPr>
        <w:pStyle w:val="Normlnweb"/>
        <w:jc w:val="both"/>
        <w:rPr>
          <w:rFonts w:ascii="Arial" w:hAnsi="Arial" w:cs="Arial"/>
          <w:sz w:val="20"/>
          <w:szCs w:val="20"/>
          <w:lang w:eastAsia="en-US"/>
        </w:rPr>
      </w:pPr>
      <w:r w:rsidRPr="007662E2">
        <w:rPr>
          <w:rFonts w:ascii="Arial" w:eastAsia="Arial Unicode MS" w:hAnsi="Arial" w:cs="Arial"/>
          <w:sz w:val="20"/>
          <w:szCs w:val="20"/>
        </w:rPr>
        <w:lastRenderedPageBreak/>
        <w:t>Městys disponuje 22 by</w:t>
      </w:r>
      <w:r>
        <w:rPr>
          <w:rFonts w:ascii="Arial" w:eastAsia="Arial Unicode MS" w:hAnsi="Arial" w:cs="Arial"/>
          <w:sz w:val="20"/>
          <w:szCs w:val="20"/>
        </w:rPr>
        <w:t>ty pro příjmově vymezené občany a</w:t>
      </w:r>
      <w:r w:rsidR="007662E2" w:rsidRPr="007662E2">
        <w:rPr>
          <w:rFonts w:ascii="Arial" w:eastAsia="Arial Unicode MS" w:hAnsi="Arial" w:cs="Arial"/>
          <w:sz w:val="20"/>
          <w:szCs w:val="20"/>
        </w:rPr>
        <w:t xml:space="preserve"> zajišťuje pro seniory rozvoz obědů z místní školní jídelny. V Dolním Bukovsku funguje také Klub seniorů</w:t>
      </w:r>
      <w:r w:rsidR="007662E2" w:rsidRPr="007662E2">
        <w:rPr>
          <w:rFonts w:ascii="Arial" w:hAnsi="Arial" w:cs="Arial"/>
          <w:sz w:val="20"/>
          <w:szCs w:val="20"/>
          <w:lang w:eastAsia="en-US"/>
        </w:rPr>
        <w:t>.</w:t>
      </w:r>
    </w:p>
    <w:p w:rsidR="007662E2" w:rsidRPr="007662E2" w:rsidRDefault="007662E2" w:rsidP="007662E2">
      <w:pPr>
        <w:shd w:val="clear" w:color="auto" w:fill="FFFFFF"/>
        <w:jc w:val="both"/>
        <w:rPr>
          <w:rFonts w:ascii="Arial" w:hAnsi="Arial" w:cs="Arial"/>
          <w:b/>
          <w:sz w:val="20"/>
          <w:szCs w:val="20"/>
        </w:rPr>
      </w:pPr>
    </w:p>
    <w:p w:rsidR="007662E2" w:rsidRPr="008475FE" w:rsidRDefault="007662E2" w:rsidP="008475FE">
      <w:pPr>
        <w:shd w:val="clear" w:color="auto" w:fill="FFFFFF"/>
        <w:rPr>
          <w:rFonts w:ascii="Arial" w:hAnsi="Arial" w:cs="Arial"/>
          <w:b/>
          <w:bCs/>
          <w:color w:val="2E74B5" w:themeColor="accent1" w:themeShade="BF"/>
          <w:sz w:val="20"/>
          <w:szCs w:val="20"/>
        </w:rPr>
      </w:pPr>
      <w:bookmarkStart w:id="135" w:name="_Toc21952134"/>
      <w:bookmarkStart w:id="136" w:name="_Toc22020993"/>
      <w:bookmarkStart w:id="137" w:name="_Toc22121162"/>
      <w:bookmarkStart w:id="138" w:name="_Toc22200366"/>
      <w:bookmarkStart w:id="139" w:name="_Toc23494614"/>
      <w:r w:rsidRPr="008475FE">
        <w:rPr>
          <w:rFonts w:ascii="Arial" w:hAnsi="Arial" w:cs="Arial"/>
          <w:b/>
          <w:bCs/>
          <w:color w:val="2E74B5" w:themeColor="accent1" w:themeShade="BF"/>
          <w:sz w:val="20"/>
          <w:szCs w:val="20"/>
        </w:rPr>
        <w:t>Obec Temelín</w:t>
      </w:r>
      <w:bookmarkEnd w:id="135"/>
      <w:bookmarkEnd w:id="136"/>
      <w:bookmarkEnd w:id="137"/>
      <w:bookmarkEnd w:id="138"/>
      <w:bookmarkEnd w:id="139"/>
    </w:p>
    <w:p w:rsidR="007662E2" w:rsidRPr="007662E2" w:rsidRDefault="007662E2" w:rsidP="007662E2">
      <w:pPr>
        <w:rPr>
          <w:rFonts w:ascii="Arial" w:hAnsi="Arial" w:cs="Arial"/>
          <w:sz w:val="20"/>
          <w:szCs w:val="20"/>
        </w:rPr>
      </w:pPr>
      <w:r w:rsidRPr="007662E2">
        <w:rPr>
          <w:rFonts w:ascii="Arial" w:hAnsi="Arial" w:cs="Arial"/>
          <w:sz w:val="20"/>
          <w:szCs w:val="20"/>
        </w:rPr>
        <w:t>Adresa: Temelín 1, 373 01 Temelín</w:t>
      </w:r>
    </w:p>
    <w:p w:rsidR="007662E2" w:rsidRPr="007662E2" w:rsidRDefault="007662E2" w:rsidP="007662E2">
      <w:pPr>
        <w:rPr>
          <w:rFonts w:ascii="Arial" w:hAnsi="Arial" w:cs="Arial"/>
          <w:sz w:val="20"/>
          <w:szCs w:val="20"/>
        </w:rPr>
      </w:pPr>
      <w:r w:rsidRPr="007662E2">
        <w:rPr>
          <w:rFonts w:ascii="Arial" w:hAnsi="Arial" w:cs="Arial"/>
          <w:sz w:val="20"/>
          <w:szCs w:val="20"/>
        </w:rPr>
        <w:t>telefon: +420 385 734 203,</w:t>
      </w:r>
    </w:p>
    <w:p w:rsidR="007662E2" w:rsidRPr="007662E2" w:rsidRDefault="007662E2" w:rsidP="007662E2">
      <w:pPr>
        <w:rPr>
          <w:rFonts w:ascii="Arial" w:hAnsi="Arial" w:cs="Arial"/>
          <w:sz w:val="20"/>
          <w:szCs w:val="20"/>
        </w:rPr>
      </w:pPr>
      <w:r w:rsidRPr="007662E2">
        <w:rPr>
          <w:rFonts w:ascii="Arial" w:hAnsi="Arial" w:cs="Arial"/>
          <w:sz w:val="20"/>
          <w:szCs w:val="20"/>
        </w:rPr>
        <w:t xml:space="preserve">e-mail: </w:t>
      </w:r>
      <w:hyperlink r:id="rId147" w:history="1">
        <w:r w:rsidRPr="007662E2">
          <w:rPr>
            <w:rFonts w:ascii="Arial" w:hAnsi="Arial" w:cs="Arial"/>
            <w:sz w:val="20"/>
            <w:szCs w:val="20"/>
          </w:rPr>
          <w:t>dps@obectemelin.cz</w:t>
        </w:r>
      </w:hyperlink>
      <w:r w:rsidRPr="007662E2">
        <w:rPr>
          <w:rFonts w:ascii="Arial" w:hAnsi="Arial" w:cs="Arial"/>
          <w:sz w:val="20"/>
          <w:szCs w:val="20"/>
        </w:rPr>
        <w:t>,</w:t>
      </w:r>
    </w:p>
    <w:p w:rsidR="007662E2" w:rsidRPr="007662E2" w:rsidRDefault="007662E2" w:rsidP="007662E2">
      <w:pPr>
        <w:rPr>
          <w:rFonts w:ascii="Arial" w:hAnsi="Arial" w:cs="Arial"/>
          <w:sz w:val="20"/>
          <w:szCs w:val="20"/>
        </w:rPr>
      </w:pPr>
      <w:r w:rsidRPr="007662E2">
        <w:rPr>
          <w:rFonts w:ascii="Arial" w:hAnsi="Arial" w:cs="Arial"/>
          <w:sz w:val="20"/>
          <w:szCs w:val="20"/>
        </w:rPr>
        <w:t>web: www.obectemelin.cz/dum-s-pecovatelskou-sluzbou</w:t>
      </w:r>
    </w:p>
    <w:p w:rsidR="007662E2" w:rsidRPr="007662E2" w:rsidRDefault="007662E2" w:rsidP="007662E2">
      <w:pPr>
        <w:rPr>
          <w:rFonts w:ascii="Arial" w:hAnsi="Arial" w:cs="Arial"/>
          <w:sz w:val="20"/>
          <w:szCs w:val="20"/>
        </w:rPr>
      </w:pPr>
    </w:p>
    <w:p w:rsidR="007662E2" w:rsidRPr="007662E2" w:rsidRDefault="007662E2" w:rsidP="007662E2">
      <w:pPr>
        <w:rPr>
          <w:rFonts w:ascii="Arial" w:hAnsi="Arial" w:cs="Arial"/>
          <w:b/>
          <w:sz w:val="20"/>
          <w:szCs w:val="20"/>
        </w:rPr>
      </w:pPr>
      <w:r w:rsidRPr="007662E2">
        <w:rPr>
          <w:rFonts w:ascii="Arial" w:hAnsi="Arial" w:cs="Arial"/>
          <w:b/>
          <w:sz w:val="20"/>
          <w:szCs w:val="20"/>
        </w:rPr>
        <w:t>Dům s pečovatelskou službou</w:t>
      </w:r>
    </w:p>
    <w:p w:rsidR="007662E2" w:rsidRPr="007662E2" w:rsidRDefault="007662E2" w:rsidP="007662E2">
      <w:pPr>
        <w:jc w:val="both"/>
        <w:rPr>
          <w:rFonts w:ascii="Arial" w:hAnsi="Arial" w:cs="Arial"/>
          <w:sz w:val="20"/>
          <w:szCs w:val="20"/>
          <w:lang w:eastAsia="en-US"/>
        </w:rPr>
      </w:pPr>
      <w:r w:rsidRPr="007662E2">
        <w:rPr>
          <w:rFonts w:ascii="Arial" w:hAnsi="Arial" w:cs="Arial"/>
          <w:sz w:val="20"/>
          <w:szCs w:val="20"/>
          <w:lang w:eastAsia="en-US"/>
        </w:rPr>
        <w:t xml:space="preserve">V domě se nachází celkem 35 bytů. Pět bytů je dvoupokojových, pro manželské dvojice a 30 bytů je určeno pro jednotlivce. Služby neregistrované podle zákona o soc. službách poskytuje tříčlenný personál včetně zdravotní sestry. Je zde zajištěna donáška obědů. Obědy jsou zajištěny dovozem ze školní jídelny v pracovní dny. </w:t>
      </w:r>
      <w:r w:rsidR="00535B18" w:rsidRPr="007662E2">
        <w:rPr>
          <w:rFonts w:ascii="Arial" w:hAnsi="Arial" w:cs="Arial"/>
          <w:sz w:val="20"/>
          <w:szCs w:val="20"/>
          <w:lang w:eastAsia="en-US"/>
        </w:rPr>
        <w:t>V objektu funguje domácí ošetřovatelská péče v pracovní dny.</w:t>
      </w:r>
      <w:r w:rsidR="00535B18">
        <w:rPr>
          <w:rFonts w:ascii="Arial" w:hAnsi="Arial" w:cs="Arial"/>
          <w:sz w:val="20"/>
          <w:szCs w:val="20"/>
          <w:lang w:eastAsia="en-US"/>
        </w:rPr>
        <w:t xml:space="preserve"> </w:t>
      </w:r>
      <w:r w:rsidRPr="007662E2">
        <w:rPr>
          <w:rFonts w:ascii="Arial" w:hAnsi="Arial" w:cs="Arial"/>
          <w:sz w:val="20"/>
          <w:szCs w:val="20"/>
          <w:lang w:eastAsia="en-US"/>
        </w:rPr>
        <w:t xml:space="preserve">V budově ordinuje dvakrát týdně </w:t>
      </w:r>
      <w:hyperlink r:id="rId148" w:history="1">
        <w:r w:rsidRPr="007662E2">
          <w:rPr>
            <w:rFonts w:ascii="Arial" w:hAnsi="Arial" w:cs="Arial"/>
            <w:sz w:val="20"/>
            <w:szCs w:val="20"/>
            <w:lang w:eastAsia="en-US"/>
          </w:rPr>
          <w:t>praktický lékař</w:t>
        </w:r>
      </w:hyperlink>
      <w:r w:rsidRPr="007662E2">
        <w:rPr>
          <w:rFonts w:ascii="Arial" w:hAnsi="Arial" w:cs="Arial"/>
          <w:sz w:val="20"/>
          <w:szCs w:val="20"/>
          <w:lang w:eastAsia="en-US"/>
        </w:rPr>
        <w:t xml:space="preserve">. Je zde zřízeno </w:t>
      </w:r>
      <w:hyperlink r:id="rId149" w:history="1">
        <w:r w:rsidRPr="007662E2">
          <w:rPr>
            <w:rFonts w:ascii="Arial" w:hAnsi="Arial" w:cs="Arial"/>
            <w:sz w:val="20"/>
            <w:szCs w:val="20"/>
            <w:lang w:eastAsia="en-US"/>
          </w:rPr>
          <w:t>kadeřnictví</w:t>
        </w:r>
      </w:hyperlink>
      <w:r w:rsidRPr="007662E2">
        <w:rPr>
          <w:rFonts w:ascii="Arial" w:hAnsi="Arial" w:cs="Arial"/>
          <w:sz w:val="20"/>
          <w:szCs w:val="20"/>
          <w:lang w:eastAsia="en-US"/>
        </w:rPr>
        <w:t xml:space="preserve">. </w:t>
      </w:r>
    </w:p>
    <w:p w:rsidR="007662E2" w:rsidRDefault="007662E2" w:rsidP="007662E2">
      <w:pPr>
        <w:rPr>
          <w:rFonts w:ascii="Arial" w:hAnsi="Arial" w:cs="Arial"/>
          <w:sz w:val="20"/>
          <w:szCs w:val="20"/>
        </w:rPr>
      </w:pPr>
    </w:p>
    <w:p w:rsidR="007662E2" w:rsidRDefault="007662E2" w:rsidP="006E1C34">
      <w:pPr>
        <w:rPr>
          <w:rFonts w:ascii="Arial" w:hAnsi="Arial" w:cs="Arial"/>
          <w:sz w:val="20"/>
          <w:szCs w:val="20"/>
        </w:rPr>
      </w:pPr>
    </w:p>
    <w:p w:rsidR="00223D2D" w:rsidRDefault="00223D2D" w:rsidP="00223D2D">
      <w:pPr>
        <w:pStyle w:val="Nadpis4"/>
      </w:pPr>
      <w:r>
        <w:t>4.1.7 Názory poskytovatelů sociálních služeb v ORP Týn nad Vltavou v oblasti péče o seniory</w:t>
      </w:r>
    </w:p>
    <w:p w:rsidR="00223D2D" w:rsidRPr="00187821" w:rsidRDefault="000671AD" w:rsidP="00485E34">
      <w:pPr>
        <w:jc w:val="both"/>
        <w:rPr>
          <w:rFonts w:ascii="Arial" w:hAnsi="Arial" w:cs="Arial"/>
          <w:sz w:val="20"/>
          <w:szCs w:val="20"/>
        </w:rPr>
      </w:pPr>
      <w:r w:rsidRPr="00187821">
        <w:rPr>
          <w:rFonts w:ascii="Arial" w:hAnsi="Arial" w:cs="Arial"/>
          <w:sz w:val="20"/>
          <w:szCs w:val="20"/>
        </w:rPr>
        <w:t>V roce 2018 byl</w:t>
      </w:r>
      <w:r w:rsidR="00485E34">
        <w:rPr>
          <w:rFonts w:ascii="Arial" w:hAnsi="Arial" w:cs="Arial"/>
          <w:sz w:val="20"/>
          <w:szCs w:val="20"/>
        </w:rPr>
        <w:t>i</w:t>
      </w:r>
      <w:r w:rsidRPr="00187821">
        <w:rPr>
          <w:rFonts w:ascii="Arial" w:hAnsi="Arial" w:cs="Arial"/>
          <w:sz w:val="20"/>
          <w:szCs w:val="20"/>
        </w:rPr>
        <w:t xml:space="preserve"> kontaktováni zástupci posk</w:t>
      </w:r>
      <w:r w:rsidR="00485E34">
        <w:rPr>
          <w:rFonts w:ascii="Arial" w:hAnsi="Arial" w:cs="Arial"/>
          <w:sz w:val="20"/>
          <w:szCs w:val="20"/>
        </w:rPr>
        <w:t>ytovatelů z ORP Týn nad Vltavou v souvislosti s tvorbou tohoto střednědobého plánu sociálních služeb. Vyjadřovali se k různým otázkám týkajících se sociálních služeb. Například s jakými největšími problémy se ve své praxi nejvíce potýkají, co by chtěli zlepšit, co plánují ve své organizaci do budoucna.</w:t>
      </w:r>
    </w:p>
    <w:p w:rsidR="001A53E9" w:rsidRPr="001B78FE" w:rsidRDefault="00223D2D" w:rsidP="001B78FE">
      <w:pPr>
        <w:jc w:val="both"/>
        <w:rPr>
          <w:rFonts w:ascii="Arial" w:hAnsi="Arial" w:cs="Arial"/>
          <w:b/>
          <w:sz w:val="20"/>
          <w:szCs w:val="20"/>
        </w:rPr>
      </w:pPr>
      <w:r w:rsidRPr="00187821">
        <w:rPr>
          <w:rFonts w:ascii="Arial" w:hAnsi="Arial" w:cs="Arial"/>
          <w:b/>
          <w:sz w:val="20"/>
          <w:szCs w:val="20"/>
        </w:rPr>
        <w:t>Asistence</w:t>
      </w:r>
      <w:r w:rsidR="001B78FE" w:rsidRPr="00187821">
        <w:rPr>
          <w:rFonts w:ascii="Arial" w:hAnsi="Arial" w:cs="Arial"/>
          <w:b/>
          <w:sz w:val="20"/>
          <w:szCs w:val="20"/>
        </w:rPr>
        <w:t xml:space="preserve"> Pomoc a Péče Slunečnice, z.ú.</w:t>
      </w:r>
    </w:p>
    <w:p w:rsidR="00223D2D" w:rsidRPr="001B78FE" w:rsidRDefault="001B78FE" w:rsidP="001B78FE">
      <w:pPr>
        <w:shd w:val="clear" w:color="auto" w:fill="FFFFFF"/>
        <w:jc w:val="both"/>
        <w:rPr>
          <w:rFonts w:ascii="Arial" w:hAnsi="Arial" w:cs="Arial"/>
        </w:rPr>
      </w:pPr>
      <w:r w:rsidRPr="001B78FE">
        <w:rPr>
          <w:rFonts w:ascii="Arial" w:hAnsi="Arial" w:cs="Arial"/>
          <w:sz w:val="20"/>
          <w:szCs w:val="20"/>
        </w:rPr>
        <w:t xml:space="preserve">Neustále se potýkáme s </w:t>
      </w:r>
      <w:r w:rsidR="00223D2D" w:rsidRPr="001B78FE">
        <w:rPr>
          <w:rFonts w:ascii="Arial" w:hAnsi="Arial" w:cs="Arial"/>
          <w:sz w:val="20"/>
          <w:szCs w:val="20"/>
        </w:rPr>
        <w:t>fluktuac</w:t>
      </w:r>
      <w:r w:rsidRPr="001B78FE">
        <w:rPr>
          <w:rFonts w:ascii="Arial" w:hAnsi="Arial" w:cs="Arial"/>
          <w:sz w:val="20"/>
          <w:szCs w:val="20"/>
        </w:rPr>
        <w:t>í</w:t>
      </w:r>
      <w:r w:rsidR="00223D2D" w:rsidRPr="001B78FE">
        <w:rPr>
          <w:rFonts w:ascii="Arial" w:hAnsi="Arial" w:cs="Arial"/>
          <w:sz w:val="20"/>
          <w:szCs w:val="20"/>
        </w:rPr>
        <w:t xml:space="preserve"> zaměstnanců</w:t>
      </w:r>
      <w:r w:rsidRPr="001B78FE">
        <w:rPr>
          <w:rFonts w:ascii="Arial" w:hAnsi="Arial" w:cs="Arial"/>
          <w:sz w:val="20"/>
          <w:szCs w:val="20"/>
        </w:rPr>
        <w:t xml:space="preserve"> a</w:t>
      </w:r>
      <w:r w:rsidR="00223D2D" w:rsidRPr="001B78FE">
        <w:rPr>
          <w:rFonts w:ascii="Arial" w:hAnsi="Arial" w:cs="Arial"/>
          <w:sz w:val="20"/>
          <w:szCs w:val="20"/>
        </w:rPr>
        <w:t xml:space="preserve"> nízk</w:t>
      </w:r>
      <w:r w:rsidRPr="001B78FE">
        <w:rPr>
          <w:rFonts w:ascii="Arial" w:hAnsi="Arial" w:cs="Arial"/>
          <w:sz w:val="20"/>
          <w:szCs w:val="20"/>
        </w:rPr>
        <w:t>ými</w:t>
      </w:r>
      <w:r w:rsidR="00223D2D" w:rsidRPr="001B78FE">
        <w:rPr>
          <w:rFonts w:ascii="Arial" w:hAnsi="Arial" w:cs="Arial"/>
          <w:sz w:val="20"/>
          <w:szCs w:val="20"/>
        </w:rPr>
        <w:t xml:space="preserve"> finanční</w:t>
      </w:r>
      <w:r w:rsidRPr="001B78FE">
        <w:rPr>
          <w:rFonts w:ascii="Arial" w:hAnsi="Arial" w:cs="Arial"/>
          <w:sz w:val="20"/>
          <w:szCs w:val="20"/>
        </w:rPr>
        <w:t>mi</w:t>
      </w:r>
      <w:r w:rsidR="00223D2D" w:rsidRPr="001B78FE">
        <w:rPr>
          <w:rFonts w:ascii="Arial" w:hAnsi="Arial" w:cs="Arial"/>
          <w:sz w:val="20"/>
          <w:szCs w:val="20"/>
        </w:rPr>
        <w:t xml:space="preserve"> prostředky na mzdy</w:t>
      </w:r>
      <w:r w:rsidRPr="001B78FE">
        <w:rPr>
          <w:rFonts w:ascii="Arial" w:hAnsi="Arial" w:cs="Arial"/>
          <w:sz w:val="20"/>
          <w:szCs w:val="20"/>
        </w:rPr>
        <w:t xml:space="preserve">. Mezi naše hlavní rozvojové záměry v příštím roce patří </w:t>
      </w:r>
      <w:r w:rsidR="00223D2D" w:rsidRPr="001B78FE">
        <w:rPr>
          <w:rFonts w:ascii="Arial" w:hAnsi="Arial" w:cs="Arial"/>
          <w:sz w:val="20"/>
          <w:szCs w:val="20"/>
        </w:rPr>
        <w:t>zachování kvalitního chodu společnosti a podmínek pro kvalitní poskytovanou péči,</w:t>
      </w:r>
      <w:r w:rsidRPr="001B78FE">
        <w:rPr>
          <w:rFonts w:ascii="Arial" w:hAnsi="Arial" w:cs="Arial"/>
          <w:sz w:val="20"/>
          <w:szCs w:val="20"/>
        </w:rPr>
        <w:t xml:space="preserve"> s</w:t>
      </w:r>
      <w:r w:rsidR="00223D2D" w:rsidRPr="001B78FE">
        <w:rPr>
          <w:rFonts w:ascii="Arial" w:hAnsi="Arial" w:cs="Arial"/>
          <w:sz w:val="20"/>
          <w:szCs w:val="20"/>
        </w:rPr>
        <w:t>tabilní a kvalitní tým zaměstnanců,</w:t>
      </w:r>
      <w:r w:rsidRPr="001B78FE">
        <w:rPr>
          <w:rFonts w:ascii="Arial" w:hAnsi="Arial" w:cs="Arial"/>
          <w:sz w:val="20"/>
          <w:szCs w:val="20"/>
        </w:rPr>
        <w:t xml:space="preserve"> rozvoj spolupráce s obcemi a</w:t>
      </w:r>
      <w:r w:rsidR="00223D2D" w:rsidRPr="001B78FE">
        <w:rPr>
          <w:rFonts w:ascii="Arial" w:hAnsi="Arial" w:cs="Arial"/>
          <w:sz w:val="20"/>
          <w:szCs w:val="20"/>
        </w:rPr>
        <w:t xml:space="preserve"> Jihočeským krajem, fundraisingové aktivity</w:t>
      </w:r>
      <w:r w:rsidRPr="001B78FE">
        <w:rPr>
          <w:rFonts w:ascii="Arial" w:hAnsi="Arial" w:cs="Arial"/>
          <w:sz w:val="20"/>
          <w:szCs w:val="20"/>
        </w:rPr>
        <w:t xml:space="preserve">. Do budoucna plánujeme </w:t>
      </w:r>
      <w:r w:rsidR="00223D2D" w:rsidRPr="001B78FE">
        <w:rPr>
          <w:rFonts w:ascii="Arial" w:hAnsi="Arial" w:cs="Arial"/>
          <w:sz w:val="20"/>
          <w:szCs w:val="20"/>
        </w:rPr>
        <w:t>zachování zařazení do sítě poskytovatelů Jihočeského kraje, udržení a rozvoj dostupnosti služeb na venkově včetně edukace pro pečující osoby,</w:t>
      </w:r>
      <w:r w:rsidRPr="001B78FE">
        <w:rPr>
          <w:rFonts w:ascii="Arial" w:hAnsi="Arial" w:cs="Arial"/>
          <w:sz w:val="20"/>
          <w:szCs w:val="20"/>
        </w:rPr>
        <w:t xml:space="preserve"> </w:t>
      </w:r>
      <w:r w:rsidR="00223D2D" w:rsidRPr="001B78FE">
        <w:rPr>
          <w:rFonts w:ascii="Arial" w:hAnsi="Arial" w:cs="Arial"/>
          <w:sz w:val="20"/>
          <w:szCs w:val="20"/>
        </w:rPr>
        <w:t>zamezení zbytečným odchodům do pobytových zařízení</w:t>
      </w:r>
      <w:r w:rsidRPr="001B78FE">
        <w:rPr>
          <w:rFonts w:ascii="Arial" w:hAnsi="Arial" w:cs="Arial"/>
          <w:sz w:val="20"/>
          <w:szCs w:val="20"/>
        </w:rPr>
        <w:t>.</w:t>
      </w:r>
    </w:p>
    <w:p w:rsidR="00F11CF6" w:rsidRPr="00F11CF6" w:rsidRDefault="00F11CF6" w:rsidP="00F11CF6">
      <w:pPr>
        <w:pStyle w:val="Normlnweb"/>
        <w:jc w:val="both"/>
        <w:rPr>
          <w:rFonts w:ascii="Arial" w:eastAsia="Times New Roman" w:hAnsi="Arial" w:cs="Arial"/>
          <w:b/>
          <w:sz w:val="20"/>
          <w:szCs w:val="20"/>
        </w:rPr>
      </w:pPr>
      <w:r w:rsidRPr="00F11CF6">
        <w:rPr>
          <w:rFonts w:ascii="Arial" w:eastAsia="Times New Roman" w:hAnsi="Arial" w:cs="Arial"/>
          <w:b/>
          <w:sz w:val="20"/>
          <w:szCs w:val="20"/>
        </w:rPr>
        <w:t>Farní charita Týn nad Vltavou</w:t>
      </w:r>
    </w:p>
    <w:p w:rsidR="00F11CF6" w:rsidRPr="00F11CF6" w:rsidRDefault="00F11CF6" w:rsidP="00F11CF6">
      <w:pPr>
        <w:pStyle w:val="Normlnweb"/>
        <w:jc w:val="both"/>
        <w:rPr>
          <w:rFonts w:ascii="Arial" w:eastAsia="Times New Roman" w:hAnsi="Arial" w:cs="Arial"/>
          <w:sz w:val="20"/>
          <w:szCs w:val="20"/>
        </w:rPr>
      </w:pPr>
      <w:r w:rsidRPr="00F11CF6">
        <w:rPr>
          <w:rFonts w:ascii="Arial" w:eastAsia="Times New Roman" w:hAnsi="Arial" w:cs="Arial"/>
          <w:sz w:val="20"/>
          <w:szCs w:val="20"/>
        </w:rPr>
        <w:t>Situace v sociálních službách pro seniory se neustále zkvalitňuje a rozšiřuje. Také povědomí u široké veřejnosti narůstá a tím dochází k podstatně většímu nár</w:t>
      </w:r>
      <w:r>
        <w:rPr>
          <w:rFonts w:ascii="Arial" w:eastAsia="Times New Roman" w:hAnsi="Arial" w:cs="Arial"/>
          <w:sz w:val="20"/>
          <w:szCs w:val="20"/>
        </w:rPr>
        <w:t>ů</w:t>
      </w:r>
      <w:r w:rsidRPr="00F11CF6">
        <w:rPr>
          <w:rFonts w:ascii="Arial" w:eastAsia="Times New Roman" w:hAnsi="Arial" w:cs="Arial"/>
          <w:sz w:val="20"/>
          <w:szCs w:val="20"/>
        </w:rPr>
        <w:t>stu klientů. Což sebou samozřejmě přináší řadu problémů a komplikací v zajištění provozu a splnění všech zákonných povinnost</w:t>
      </w:r>
      <w:r>
        <w:rPr>
          <w:rFonts w:ascii="Arial" w:eastAsia="Times New Roman" w:hAnsi="Arial" w:cs="Arial"/>
          <w:sz w:val="20"/>
          <w:szCs w:val="20"/>
        </w:rPr>
        <w:t>í. Služby se rozšiřují, zkvalitň</w:t>
      </w:r>
      <w:r w:rsidRPr="00F11CF6">
        <w:rPr>
          <w:rFonts w:ascii="Arial" w:eastAsia="Times New Roman" w:hAnsi="Arial" w:cs="Arial"/>
          <w:sz w:val="20"/>
          <w:szCs w:val="20"/>
        </w:rPr>
        <w:t>ují, ale také poskytovatelům narůstá administrativa, která zabírá hodně času celé organizaci. Zároveň je v naší organizaci velmi komplikované zajistit zástupy za pracovníky v době vzdělávání, nemoci a dovolené - minimální zájem pracovat např. na zkrácený úvazek, případně dohodu o provedení práce. Síť sociálních služeb v ORP Týn nad Vltavou pro seniory je pestrá a občané si mohou vybrat mezi poskytovateli, využít n</w:t>
      </w:r>
      <w:r>
        <w:rPr>
          <w:rFonts w:ascii="Arial" w:eastAsia="Times New Roman" w:hAnsi="Arial" w:cs="Arial"/>
          <w:sz w:val="20"/>
          <w:szCs w:val="20"/>
        </w:rPr>
        <w:t>adstavbu služeb v podobě řady rů</w:t>
      </w:r>
      <w:r w:rsidRPr="00F11CF6">
        <w:rPr>
          <w:rFonts w:ascii="Arial" w:eastAsia="Times New Roman" w:hAnsi="Arial" w:cs="Arial"/>
          <w:sz w:val="20"/>
          <w:szCs w:val="20"/>
        </w:rPr>
        <w:t xml:space="preserve">znorodých volnočasových aktivit. Také se výrazně dopředu posouvá výstavba nového Domova pro seniory, který dostává konkrétnější podobu a doplní nabídku služeb pro občany. </w:t>
      </w:r>
    </w:p>
    <w:p w:rsidR="001B78FE" w:rsidRPr="001B78FE" w:rsidRDefault="001B78FE" w:rsidP="001B78FE">
      <w:pPr>
        <w:jc w:val="both"/>
        <w:rPr>
          <w:rFonts w:ascii="Arial" w:hAnsi="Arial" w:cs="Arial"/>
          <w:b/>
          <w:sz w:val="20"/>
          <w:szCs w:val="20"/>
        </w:rPr>
      </w:pPr>
      <w:r w:rsidRPr="001B78FE">
        <w:rPr>
          <w:rFonts w:ascii="Arial" w:hAnsi="Arial" w:cs="Arial"/>
          <w:b/>
          <w:sz w:val="20"/>
          <w:szCs w:val="20"/>
        </w:rPr>
        <w:t>Pečovatelská služba Ledax o.p.s</w:t>
      </w:r>
    </w:p>
    <w:p w:rsidR="001B78FE" w:rsidRDefault="001B78FE" w:rsidP="00F11CF6">
      <w:pPr>
        <w:shd w:val="clear" w:color="auto" w:fill="FFFFFF"/>
        <w:jc w:val="both"/>
        <w:rPr>
          <w:rFonts w:ascii="Arial" w:hAnsi="Arial" w:cs="Arial"/>
          <w:sz w:val="20"/>
          <w:szCs w:val="20"/>
        </w:rPr>
      </w:pPr>
      <w:r w:rsidRPr="001B78FE">
        <w:rPr>
          <w:rFonts w:ascii="Arial" w:hAnsi="Arial" w:cs="Arial"/>
          <w:sz w:val="20"/>
          <w:szCs w:val="20"/>
        </w:rPr>
        <w:t xml:space="preserve">Jako asi většina poskytovatelů řešíme </w:t>
      </w:r>
      <w:r w:rsidRPr="001B78FE">
        <w:rPr>
          <w:rFonts w:ascii="Arial" w:hAnsi="Arial" w:cs="Arial"/>
          <w:noProof/>
          <w:sz w:val="20"/>
          <w:szCs w:val="20"/>
        </w:rPr>
        <w:t>nedostatečnou finanční podporu ze strany města Týn nad Vltavou a některých dalších obcí. V příštím roce se chystáme investovat do vozového parku. Do budoucna se chceme zaměřit na rozvoj volnočasových aktivit pro seniory nad rámec základních činností.</w:t>
      </w:r>
      <w:r>
        <w:rPr>
          <w:rFonts w:ascii="Arial" w:hAnsi="Arial" w:cs="Arial"/>
          <w:sz w:val="20"/>
          <w:szCs w:val="20"/>
        </w:rPr>
        <w:br w:type="page"/>
      </w:r>
    </w:p>
    <w:p w:rsidR="006A0473" w:rsidRPr="006A0473" w:rsidRDefault="00CF13B9" w:rsidP="00CF13B9">
      <w:pPr>
        <w:pStyle w:val="Nadpis3"/>
      </w:pPr>
      <w:bookmarkStart w:id="140" w:name="_Toc25825064"/>
      <w:r>
        <w:lastRenderedPageBreak/>
        <w:t xml:space="preserve">4.2 </w:t>
      </w:r>
      <w:r w:rsidR="006A0473" w:rsidRPr="006A0473">
        <w:t>Prioritní oblast: Problematika lidí se zdravotním znevýhodněním</w:t>
      </w:r>
      <w:bookmarkEnd w:id="140"/>
    </w:p>
    <w:p w:rsidR="00B17494" w:rsidRDefault="00B17494" w:rsidP="00D05336">
      <w:pPr>
        <w:pStyle w:val="Nadpis4"/>
        <w:rPr>
          <w:rFonts w:eastAsiaTheme="majorEastAsia" w:cstheme="majorBidi"/>
          <w:b w:val="0"/>
          <w:bCs w:val="0"/>
          <w:color w:val="auto"/>
          <w:sz w:val="20"/>
          <w:szCs w:val="20"/>
        </w:rPr>
      </w:pPr>
    </w:p>
    <w:p w:rsidR="00BF1858" w:rsidRPr="00B17494" w:rsidRDefault="006A2962" w:rsidP="00B17494">
      <w:pPr>
        <w:rPr>
          <w:rFonts w:ascii="Arial" w:hAnsi="Arial" w:cs="Arial"/>
          <w:b/>
          <w:color w:val="2E74B5" w:themeColor="accent1" w:themeShade="BF"/>
        </w:rPr>
      </w:pPr>
      <w:r w:rsidRPr="00B17494">
        <w:rPr>
          <w:rFonts w:ascii="Arial" w:hAnsi="Arial" w:cs="Arial"/>
          <w:b/>
          <w:color w:val="2E74B5" w:themeColor="accent1" w:themeShade="BF"/>
        </w:rPr>
        <w:t>Cílová skupina</w:t>
      </w:r>
    </w:p>
    <w:p w:rsidR="00BF1858" w:rsidRPr="00BF1858" w:rsidRDefault="00BF1858" w:rsidP="002C265B">
      <w:pPr>
        <w:jc w:val="both"/>
        <w:rPr>
          <w:rFonts w:ascii="Arial" w:hAnsi="Arial" w:cs="Arial"/>
          <w:sz w:val="20"/>
          <w:szCs w:val="20"/>
        </w:rPr>
      </w:pPr>
      <w:r w:rsidRPr="00BF1858">
        <w:rPr>
          <w:rFonts w:ascii="Arial" w:hAnsi="Arial" w:cs="Arial"/>
          <w:sz w:val="20"/>
          <w:szCs w:val="20"/>
        </w:rPr>
        <w:t>Fyzickým osobám se zdravotním postižením (dále jen „osoby se zdravotním postižením“</w:t>
      </w:r>
      <w:r w:rsidR="00DD4589">
        <w:rPr>
          <w:rFonts w:ascii="Arial" w:hAnsi="Arial" w:cs="Arial"/>
          <w:sz w:val="20"/>
          <w:szCs w:val="20"/>
        </w:rPr>
        <w:t xml:space="preserve"> OZP</w:t>
      </w:r>
      <w:r w:rsidRPr="00BF1858">
        <w:rPr>
          <w:rFonts w:ascii="Arial" w:hAnsi="Arial" w:cs="Arial"/>
          <w:sz w:val="20"/>
          <w:szCs w:val="20"/>
        </w:rPr>
        <w:t>) se poskytuje zvýšená ochrana na trhu práce.</w:t>
      </w:r>
    </w:p>
    <w:p w:rsidR="00BF1858" w:rsidRPr="00BF1858" w:rsidRDefault="002C265B" w:rsidP="002C265B">
      <w:pPr>
        <w:jc w:val="both"/>
        <w:rPr>
          <w:rFonts w:ascii="Arial" w:hAnsi="Arial" w:cs="Arial"/>
          <w:sz w:val="20"/>
          <w:szCs w:val="20"/>
        </w:rPr>
      </w:pPr>
      <w:r>
        <w:rPr>
          <w:rFonts w:ascii="Arial" w:hAnsi="Arial" w:cs="Arial"/>
          <w:sz w:val="20"/>
          <w:szCs w:val="20"/>
        </w:rPr>
        <w:t>Osoby</w:t>
      </w:r>
      <w:r w:rsidR="00BF1858" w:rsidRPr="00BF1858">
        <w:rPr>
          <w:rFonts w:ascii="Arial" w:hAnsi="Arial" w:cs="Arial"/>
          <w:sz w:val="20"/>
          <w:szCs w:val="20"/>
        </w:rPr>
        <w:t xml:space="preserve"> se zdravotním postižením jsou fyzické osoby, které jsou orgánem sociálního zabezpečení uznány</w:t>
      </w:r>
    </w:p>
    <w:p w:rsidR="00BF1858" w:rsidRPr="00BF1858" w:rsidRDefault="002C265B" w:rsidP="002C265B">
      <w:pPr>
        <w:jc w:val="both"/>
        <w:rPr>
          <w:rFonts w:ascii="Arial" w:hAnsi="Arial" w:cs="Arial"/>
          <w:sz w:val="20"/>
          <w:szCs w:val="20"/>
        </w:rPr>
      </w:pPr>
      <w:r>
        <w:rPr>
          <w:rFonts w:ascii="Arial" w:hAnsi="Arial" w:cs="Arial"/>
          <w:sz w:val="20"/>
          <w:szCs w:val="20"/>
        </w:rPr>
        <w:t>a) invalidními ve třetím stupni</w:t>
      </w:r>
    </w:p>
    <w:p w:rsidR="00BF1858" w:rsidRPr="00BF1858" w:rsidRDefault="00BF1858" w:rsidP="002C265B">
      <w:pPr>
        <w:jc w:val="both"/>
        <w:rPr>
          <w:rFonts w:ascii="Arial" w:hAnsi="Arial" w:cs="Arial"/>
          <w:sz w:val="20"/>
          <w:szCs w:val="20"/>
        </w:rPr>
      </w:pPr>
      <w:r w:rsidRPr="00BF1858">
        <w:rPr>
          <w:rFonts w:ascii="Arial" w:hAnsi="Arial" w:cs="Arial"/>
          <w:sz w:val="20"/>
          <w:szCs w:val="20"/>
        </w:rPr>
        <w:t>b) invalidními v prvním nebo druhém stupni,</w:t>
      </w:r>
    </w:p>
    <w:p w:rsidR="00BF1858" w:rsidRPr="00BF1858" w:rsidRDefault="00BF1858" w:rsidP="002C265B">
      <w:pPr>
        <w:jc w:val="both"/>
        <w:rPr>
          <w:rFonts w:ascii="Arial" w:hAnsi="Arial" w:cs="Arial"/>
          <w:sz w:val="20"/>
          <w:szCs w:val="20"/>
        </w:rPr>
      </w:pPr>
      <w:r w:rsidRPr="00BF1858">
        <w:rPr>
          <w:rFonts w:ascii="Arial" w:hAnsi="Arial" w:cs="Arial"/>
          <w:sz w:val="20"/>
          <w:szCs w:val="20"/>
        </w:rPr>
        <w:t>c) zdravotně znevýhodněnými (dále jen „osoba zdravotně znevýhodněná“).</w:t>
      </w:r>
    </w:p>
    <w:p w:rsidR="00BF1858" w:rsidRPr="00BF1858" w:rsidRDefault="00BF1858" w:rsidP="002C265B">
      <w:pPr>
        <w:jc w:val="both"/>
        <w:rPr>
          <w:rFonts w:ascii="Arial" w:hAnsi="Arial" w:cs="Arial"/>
          <w:sz w:val="20"/>
          <w:szCs w:val="20"/>
        </w:rPr>
      </w:pPr>
      <w:r w:rsidRPr="00BF1858">
        <w:rPr>
          <w:rFonts w:ascii="Arial" w:hAnsi="Arial" w:cs="Arial"/>
          <w:sz w:val="20"/>
          <w:szCs w:val="20"/>
        </w:rPr>
        <w:t>Osob</w:t>
      </w:r>
      <w:r w:rsidR="00793CBC">
        <w:rPr>
          <w:rFonts w:ascii="Arial" w:hAnsi="Arial" w:cs="Arial"/>
          <w:sz w:val="20"/>
          <w:szCs w:val="20"/>
        </w:rPr>
        <w:t>a zdravotně znevýhodněná</w:t>
      </w:r>
      <w:r w:rsidRPr="00BF1858">
        <w:rPr>
          <w:rFonts w:ascii="Arial" w:hAnsi="Arial" w:cs="Arial"/>
          <w:sz w:val="20"/>
          <w:szCs w:val="20"/>
        </w:rPr>
        <w:t xml:space="preserve"> je fyzická osoba, která má zachov</w:t>
      </w:r>
      <w:r w:rsidR="00793CBC">
        <w:rPr>
          <w:rFonts w:ascii="Arial" w:hAnsi="Arial" w:cs="Arial"/>
          <w:sz w:val="20"/>
          <w:szCs w:val="20"/>
        </w:rPr>
        <w:t>a</w:t>
      </w:r>
      <w:r w:rsidRPr="00BF1858">
        <w:rPr>
          <w:rFonts w:ascii="Arial" w:hAnsi="Arial" w:cs="Arial"/>
          <w:sz w:val="20"/>
          <w:szCs w:val="20"/>
        </w:rPr>
        <w:t>n</w:t>
      </w:r>
      <w:r w:rsidR="00793CBC">
        <w:rPr>
          <w:rFonts w:ascii="Arial" w:hAnsi="Arial" w:cs="Arial"/>
          <w:sz w:val="20"/>
          <w:szCs w:val="20"/>
        </w:rPr>
        <w:t>ou</w:t>
      </w:r>
      <w:r w:rsidRPr="00BF1858">
        <w:rPr>
          <w:rFonts w:ascii="Arial" w:hAnsi="Arial" w:cs="Arial"/>
          <w:sz w:val="20"/>
          <w:szCs w:val="20"/>
        </w:rPr>
        <w:t xml:space="preserve"> schopnost vykonávat soustavné zaměstnán</w:t>
      </w:r>
      <w:r w:rsidR="00793CBC">
        <w:rPr>
          <w:rFonts w:ascii="Arial" w:hAnsi="Arial" w:cs="Arial"/>
          <w:sz w:val="20"/>
          <w:szCs w:val="20"/>
        </w:rPr>
        <w:t>í nebo jinou výdělečnou činnost.</w:t>
      </w:r>
      <w:r w:rsidRPr="00BF1858">
        <w:rPr>
          <w:rFonts w:ascii="Arial" w:hAnsi="Arial" w:cs="Arial"/>
          <w:sz w:val="20"/>
          <w:szCs w:val="20"/>
        </w:rPr>
        <w:t xml:space="preserve"> </w:t>
      </w:r>
      <w:r w:rsidR="00793CBC">
        <w:rPr>
          <w:rFonts w:ascii="Arial" w:hAnsi="Arial" w:cs="Arial"/>
          <w:sz w:val="20"/>
          <w:szCs w:val="20"/>
        </w:rPr>
        <w:t xml:space="preserve">Její schopnosti </w:t>
      </w:r>
      <w:r w:rsidRPr="00BF1858">
        <w:rPr>
          <w:rFonts w:ascii="Arial" w:hAnsi="Arial" w:cs="Arial"/>
          <w:sz w:val="20"/>
          <w:szCs w:val="20"/>
        </w:rPr>
        <w:t>být nebo zůstat pracovně začleněna, vykonávat dosavadní povolání nebo využít dosavadní kvalifikaci nebo kvalifikaci získat jsou podstatně omezeny z důvodu jejího dlouhodobě nepříznivého zdravotního stavu</w:t>
      </w:r>
      <w:r w:rsidR="00793CBC">
        <w:rPr>
          <w:rFonts w:ascii="Arial" w:hAnsi="Arial" w:cs="Arial"/>
          <w:sz w:val="20"/>
          <w:szCs w:val="20"/>
        </w:rPr>
        <w:t>.</w:t>
      </w:r>
      <w:r w:rsidRPr="00BF1858">
        <w:rPr>
          <w:rFonts w:ascii="Arial" w:hAnsi="Arial" w:cs="Arial"/>
          <w:sz w:val="20"/>
          <w:szCs w:val="20"/>
        </w:rPr>
        <w:t xml:space="preserve"> </w:t>
      </w:r>
      <w:r w:rsidR="00793CBC">
        <w:rPr>
          <w:rFonts w:ascii="Arial" w:hAnsi="Arial" w:cs="Arial"/>
          <w:sz w:val="20"/>
          <w:szCs w:val="20"/>
        </w:rPr>
        <w:t>O</w:t>
      </w:r>
      <w:r w:rsidRPr="00BF1858">
        <w:rPr>
          <w:rFonts w:ascii="Arial" w:hAnsi="Arial" w:cs="Arial"/>
          <w:sz w:val="20"/>
          <w:szCs w:val="20"/>
        </w:rPr>
        <w:t xml:space="preserve">sobou zdravotně znevýhodněnou však nemůže být osoba, která je </w:t>
      </w:r>
      <w:r w:rsidR="00312926">
        <w:rPr>
          <w:rFonts w:ascii="Arial" w:hAnsi="Arial" w:cs="Arial"/>
          <w:sz w:val="20"/>
          <w:szCs w:val="20"/>
        </w:rPr>
        <w:t>osobou se zdravotním postižením.</w:t>
      </w:r>
    </w:p>
    <w:p w:rsidR="00BF1858" w:rsidRPr="00BF1858" w:rsidRDefault="00BF1858" w:rsidP="002C265B">
      <w:pPr>
        <w:jc w:val="both"/>
        <w:rPr>
          <w:rFonts w:ascii="Arial" w:hAnsi="Arial" w:cs="Arial"/>
          <w:sz w:val="20"/>
          <w:szCs w:val="20"/>
        </w:rPr>
      </w:pPr>
      <w:r w:rsidRPr="00BF1858">
        <w:rPr>
          <w:rFonts w:ascii="Arial" w:hAnsi="Arial" w:cs="Arial"/>
          <w:sz w:val="20"/>
          <w:szCs w:val="20"/>
        </w:rPr>
        <w:t>Za dlouhodobě nepříznivý zdravotní stav se považuje zdravotní stav, který podle poznatků lékařské vědy trv</w:t>
      </w:r>
      <w:r w:rsidR="00793CBC">
        <w:rPr>
          <w:rFonts w:ascii="Arial" w:hAnsi="Arial" w:cs="Arial"/>
          <w:sz w:val="20"/>
          <w:szCs w:val="20"/>
        </w:rPr>
        <w:t>á</w:t>
      </w:r>
      <w:r w:rsidRPr="00BF1858">
        <w:rPr>
          <w:rFonts w:ascii="Arial" w:hAnsi="Arial" w:cs="Arial"/>
          <w:sz w:val="20"/>
          <w:szCs w:val="20"/>
        </w:rPr>
        <w:t xml:space="preserve"> déle než jeden rok a podstatně omezuje tělesné, smyslové nebo duševní schopnosti, a tím i schopnost pracovního uplatnění.</w:t>
      </w:r>
    </w:p>
    <w:p w:rsidR="00BF1858" w:rsidRPr="00BF1858" w:rsidRDefault="00BF1858" w:rsidP="002C265B">
      <w:pPr>
        <w:jc w:val="both"/>
        <w:rPr>
          <w:rFonts w:ascii="Arial" w:hAnsi="Arial" w:cs="Arial"/>
          <w:sz w:val="20"/>
          <w:szCs w:val="20"/>
        </w:rPr>
      </w:pPr>
      <w:r w:rsidRPr="00BF1858">
        <w:rPr>
          <w:rFonts w:ascii="Arial" w:hAnsi="Arial" w:cs="Arial"/>
          <w:sz w:val="20"/>
          <w:szCs w:val="20"/>
        </w:rPr>
        <w:t>Skutečnost, že je osobou se zdravotním postižením, dokládá fyzická osoba</w:t>
      </w:r>
      <w:r w:rsidR="00793CBC">
        <w:rPr>
          <w:rFonts w:ascii="Arial" w:hAnsi="Arial" w:cs="Arial"/>
          <w:sz w:val="20"/>
          <w:szCs w:val="20"/>
        </w:rPr>
        <w:t>:</w:t>
      </w:r>
    </w:p>
    <w:p w:rsidR="00BF1858" w:rsidRPr="00BF1858" w:rsidRDefault="00BF1858" w:rsidP="002C265B">
      <w:pPr>
        <w:jc w:val="both"/>
        <w:rPr>
          <w:rFonts w:ascii="Arial" w:hAnsi="Arial" w:cs="Arial"/>
          <w:sz w:val="20"/>
          <w:szCs w:val="20"/>
        </w:rPr>
      </w:pPr>
      <w:r w:rsidRPr="00BF1858">
        <w:rPr>
          <w:rFonts w:ascii="Arial" w:hAnsi="Arial" w:cs="Arial"/>
          <w:sz w:val="20"/>
          <w:szCs w:val="20"/>
        </w:rPr>
        <w:t xml:space="preserve">a) posudkem nebo potvrzením orgánu sociálního zabezpečení v případech </w:t>
      </w:r>
      <w:r w:rsidR="00793CBC">
        <w:rPr>
          <w:rFonts w:ascii="Arial" w:hAnsi="Arial" w:cs="Arial"/>
          <w:sz w:val="20"/>
          <w:szCs w:val="20"/>
        </w:rPr>
        <w:t>1., 2. a 3. stupně</w:t>
      </w:r>
    </w:p>
    <w:p w:rsidR="00BF1858" w:rsidRDefault="00BF1858" w:rsidP="002C265B">
      <w:pPr>
        <w:jc w:val="both"/>
        <w:rPr>
          <w:rFonts w:ascii="Arial" w:hAnsi="Arial" w:cs="Arial"/>
          <w:sz w:val="20"/>
          <w:szCs w:val="20"/>
        </w:rPr>
      </w:pPr>
      <w:r w:rsidRPr="00BF1858">
        <w:rPr>
          <w:rFonts w:ascii="Arial" w:hAnsi="Arial" w:cs="Arial"/>
          <w:sz w:val="20"/>
          <w:szCs w:val="20"/>
        </w:rPr>
        <w:t xml:space="preserve">b) potvrzením nebo rozhodnutím orgánu sociálního zabezpečení v případě </w:t>
      </w:r>
      <w:r w:rsidR="00793CBC">
        <w:rPr>
          <w:rFonts w:ascii="Arial" w:hAnsi="Arial" w:cs="Arial"/>
          <w:sz w:val="20"/>
          <w:szCs w:val="20"/>
        </w:rPr>
        <w:t>zdravotního znevýhodnění.</w:t>
      </w:r>
    </w:p>
    <w:p w:rsidR="002C3E82" w:rsidRDefault="00BF1858" w:rsidP="002C265B">
      <w:pPr>
        <w:jc w:val="both"/>
        <w:rPr>
          <w:rFonts w:ascii="Arial" w:hAnsi="Arial" w:cs="Arial"/>
          <w:sz w:val="20"/>
          <w:szCs w:val="20"/>
        </w:rPr>
      </w:pPr>
      <w:r w:rsidRPr="00BF1858">
        <w:rPr>
          <w:rFonts w:ascii="Arial" w:hAnsi="Arial" w:cs="Arial"/>
          <w:sz w:val="20"/>
          <w:szCs w:val="20"/>
        </w:rPr>
        <w:t xml:space="preserve">Za osoby se zdravotním postižením </w:t>
      </w:r>
      <w:r w:rsidR="00793CBC">
        <w:rPr>
          <w:rFonts w:ascii="Arial" w:hAnsi="Arial" w:cs="Arial"/>
          <w:sz w:val="20"/>
          <w:szCs w:val="20"/>
        </w:rPr>
        <w:t>„invalidními v 1. nebo 2. stupni“</w:t>
      </w:r>
      <w:r w:rsidRPr="00BF1858">
        <w:rPr>
          <w:rFonts w:ascii="Arial" w:hAnsi="Arial" w:cs="Arial"/>
          <w:sz w:val="20"/>
          <w:szCs w:val="20"/>
        </w:rPr>
        <w:t xml:space="preserve"> se považují i fyzické osoby, které byly orgánem sociálního zabezpečení posouzeny, že již nejsou invalidní, a to po dobu 12 měsíců ode dne tohoto posouzení.</w:t>
      </w:r>
    </w:p>
    <w:p w:rsidR="00BF1858" w:rsidRPr="002C3E82" w:rsidRDefault="002C3E82" w:rsidP="002C3E82">
      <w:pPr>
        <w:rPr>
          <w:rFonts w:ascii="Arial" w:hAnsi="Arial" w:cs="Arial"/>
          <w:sz w:val="16"/>
          <w:szCs w:val="16"/>
        </w:rPr>
      </w:pPr>
      <w:r w:rsidRPr="002C3E82">
        <w:rPr>
          <w:rFonts w:ascii="Arial" w:hAnsi="Arial" w:cs="Arial"/>
          <w:sz w:val="16"/>
          <w:szCs w:val="16"/>
        </w:rPr>
        <w:t xml:space="preserve">Poznámka: Vymezení pojmu </w:t>
      </w:r>
      <w:r w:rsidR="000671AD">
        <w:rPr>
          <w:rFonts w:ascii="Arial" w:hAnsi="Arial" w:cs="Arial"/>
          <w:sz w:val="16"/>
          <w:szCs w:val="16"/>
        </w:rPr>
        <w:t>„zdravotní postižení“ dle § 67 Z</w:t>
      </w:r>
      <w:r w:rsidRPr="002C3E82">
        <w:rPr>
          <w:rFonts w:ascii="Arial" w:hAnsi="Arial" w:cs="Arial"/>
          <w:sz w:val="16"/>
          <w:szCs w:val="16"/>
        </w:rPr>
        <w:t>ákona o zaměstnanosti (Zákon č. 435/2004 Sb.)</w:t>
      </w:r>
    </w:p>
    <w:p w:rsidR="00BF1858" w:rsidRDefault="00BF1858" w:rsidP="002C3E82">
      <w:pPr>
        <w:rPr>
          <w:rFonts w:ascii="Arial" w:hAnsi="Arial" w:cs="Arial"/>
          <w:sz w:val="20"/>
          <w:szCs w:val="20"/>
        </w:rPr>
      </w:pPr>
    </w:p>
    <w:p w:rsidR="00BF1858" w:rsidRDefault="00BF1858" w:rsidP="00D05336">
      <w:pPr>
        <w:pStyle w:val="Nadpis4"/>
      </w:pPr>
      <w:r>
        <w:t>4.2.</w:t>
      </w:r>
      <w:r w:rsidR="00B17494">
        <w:t>1</w:t>
      </w:r>
      <w:r>
        <w:t xml:space="preserve"> Počet obyvatel se zdravotním znevýhodněním v ČR</w:t>
      </w:r>
    </w:p>
    <w:p w:rsidR="00BF1858" w:rsidRPr="00BF1858" w:rsidRDefault="00BF1858" w:rsidP="00BF1858">
      <w:pPr>
        <w:rPr>
          <w:rFonts w:ascii="Arial" w:hAnsi="Arial" w:cs="Arial"/>
          <w:sz w:val="20"/>
          <w:szCs w:val="20"/>
        </w:rPr>
      </w:pPr>
    </w:p>
    <w:p w:rsidR="00BF1858" w:rsidRPr="00BF1858" w:rsidRDefault="00BF1858" w:rsidP="00793CBC">
      <w:pPr>
        <w:jc w:val="both"/>
        <w:rPr>
          <w:rFonts w:ascii="Arial" w:hAnsi="Arial" w:cs="Arial"/>
          <w:sz w:val="20"/>
          <w:szCs w:val="20"/>
        </w:rPr>
      </w:pPr>
      <w:r w:rsidRPr="00BF1858">
        <w:rPr>
          <w:rFonts w:ascii="Arial" w:hAnsi="Arial" w:cs="Arial"/>
          <w:sz w:val="20"/>
          <w:szCs w:val="20"/>
        </w:rPr>
        <w:t>Mezi obyvateli České republiky je zhruba 13 % osob se zdravotním postižením. Jde o 1 mil. 152 tis. lidí, kteří jsou kvůli svým zdravotním problémům dlouhodobě omezeni v běžných činnostech, nebo i jejich zdravotní stav jako dlouhodobě nepříznivý posoudil lékař. Většině z nich činí potíže obyčejné každodenní aktivity, jako je dopravit se, kam potřebují, nakupovat nebo vykonávat běžné domácí práce.</w:t>
      </w:r>
    </w:p>
    <w:p w:rsidR="00BF1858" w:rsidRPr="00BF1858" w:rsidRDefault="00BF1858" w:rsidP="00793CBC">
      <w:pPr>
        <w:jc w:val="both"/>
        <w:rPr>
          <w:rFonts w:ascii="Arial" w:hAnsi="Arial" w:cs="Arial"/>
          <w:sz w:val="20"/>
          <w:szCs w:val="20"/>
        </w:rPr>
      </w:pPr>
      <w:r w:rsidRPr="00BF1858">
        <w:rPr>
          <w:rFonts w:ascii="Arial" w:hAnsi="Arial" w:cs="Arial"/>
          <w:sz w:val="20"/>
          <w:szCs w:val="20"/>
        </w:rPr>
        <w:t>Bez pomoci jiné osoby není 9 % z nich schopno připravit si jídlo nebo se dostat ven z domu a pohybovat se samostatně po okolí. Pomoc druhé osoby chybí desetině lidí se zdravotním postižením, tedy 117 tisícům osobám. Přestože více než polovina osob se zdravotním postižením má někoho, kdo jim pomáhá, ne vždy je tato pomoc dostatečná. Pomáhající osoby jsou z drtivé většiny příbuzní, ať už bydlí s člověkem se zdravotním postižením ve stejné domácnosti nebo za ním dochází. Poměrně často se v pomoci svému příbuznému se zdravotním postižením střídá více členů rodiny nebo pomoc zajišťuje zároveň i pečovatelská služba, sestra domácí péče apod.</w:t>
      </w:r>
    </w:p>
    <w:p w:rsidR="00BF1858" w:rsidRPr="00BF1858" w:rsidRDefault="00BF1858" w:rsidP="00793CBC">
      <w:pPr>
        <w:jc w:val="both"/>
        <w:rPr>
          <w:rFonts w:ascii="Arial" w:hAnsi="Arial" w:cs="Arial"/>
          <w:sz w:val="20"/>
          <w:szCs w:val="20"/>
        </w:rPr>
      </w:pPr>
      <w:r w:rsidRPr="00BF1858">
        <w:rPr>
          <w:rFonts w:ascii="Arial" w:hAnsi="Arial" w:cs="Arial"/>
          <w:sz w:val="20"/>
          <w:szCs w:val="20"/>
        </w:rPr>
        <w:t>Lidé se zdravotním postižením poměrně často (z 39 %) udávají, že jim nic výrazně nechybí, ať je to již dáno relativně méně závažným postižením nebo díky pozitivnímu životnímu postoji. Nicméně 31 % z nich uvedlo, že jim vzhledem ke zdravotním potížím chybí finance a 23 % chybí dostupná zdravotní péče či vhodná léčba. Každý osmý (12,5 %) také uvedl nedostatečnou podporu ze strany státu a veřejných institucí.</w:t>
      </w:r>
    </w:p>
    <w:p w:rsidR="00BF1858" w:rsidRPr="00BF1858" w:rsidRDefault="00BF1858" w:rsidP="00793CBC">
      <w:pPr>
        <w:jc w:val="both"/>
        <w:rPr>
          <w:rFonts w:ascii="Arial" w:hAnsi="Arial" w:cs="Arial"/>
          <w:sz w:val="20"/>
          <w:szCs w:val="20"/>
        </w:rPr>
      </w:pPr>
      <w:r w:rsidRPr="00BF1858">
        <w:rPr>
          <w:rFonts w:ascii="Arial" w:hAnsi="Arial" w:cs="Arial"/>
          <w:sz w:val="20"/>
          <w:szCs w:val="20"/>
        </w:rPr>
        <w:t>Potřeby osob se zdravotním postižením se v různých věkových skupinách liší, a tak zatímco mladší pociťují palčivěji nedostatek peněz a pracovního uplatnění, starším více chybí bezbariérovost v domácím prostředí i ve veřejném prostoru. Dostupná zdravotní péče chybí oběma těmto skupinám stejnou měrou.</w:t>
      </w:r>
    </w:p>
    <w:p w:rsidR="00BF1858" w:rsidRPr="00BF1858" w:rsidRDefault="00BF1858" w:rsidP="00793CBC">
      <w:pPr>
        <w:jc w:val="both"/>
        <w:rPr>
          <w:rFonts w:ascii="Arial" w:hAnsi="Arial" w:cs="Arial"/>
          <w:sz w:val="20"/>
          <w:szCs w:val="20"/>
        </w:rPr>
      </w:pPr>
      <w:r w:rsidRPr="00BF1858">
        <w:rPr>
          <w:rFonts w:ascii="Arial" w:hAnsi="Arial" w:cs="Arial"/>
          <w:sz w:val="20"/>
          <w:szCs w:val="20"/>
        </w:rPr>
        <w:t>Skupina osob se zdravotním postižením je velmi různorodá jak s ohledem na věk, rodinný stav, vzdělání, příčinu zdravotního postižení, tak i jeho druh. Více než v celkové populaci jsou zde zastoupeni lidé svobodní, a častěji se jedná o osoby s nižším vzděláním. Tři čtvrtiny představují lidé starší 55 let a osoby nad 75 let tvoří 30 %, přičemž v tomto věku má nějaké zdravotní postižení už 45 % lidí.</w:t>
      </w:r>
    </w:p>
    <w:p w:rsidR="00BF1858" w:rsidRPr="00FA6B69" w:rsidRDefault="00BF1858" w:rsidP="00793CBC">
      <w:pPr>
        <w:jc w:val="both"/>
        <w:rPr>
          <w:rFonts w:ascii="Arial" w:hAnsi="Arial" w:cs="Arial"/>
          <w:sz w:val="18"/>
          <w:szCs w:val="18"/>
        </w:rPr>
      </w:pPr>
      <w:r w:rsidRPr="00FA6B69">
        <w:rPr>
          <w:rFonts w:ascii="Arial" w:hAnsi="Arial" w:cs="Arial"/>
          <w:sz w:val="18"/>
          <w:szCs w:val="18"/>
        </w:rPr>
        <w:t>Zdroj: tisková zpráva CZSO z 19.6.2019 - https://www.czso.cz/csu/czso/lidem-se-zdravotnim-postizenim-nejvic-chybi-penize-a-dostupna-zdravotni-pece</w:t>
      </w:r>
    </w:p>
    <w:p w:rsidR="00FA6B69" w:rsidRDefault="00FA6B69" w:rsidP="00793CBC">
      <w:pPr>
        <w:jc w:val="both"/>
        <w:rPr>
          <w:rFonts w:ascii="Arial" w:hAnsi="Arial" w:cs="Arial"/>
          <w:sz w:val="20"/>
          <w:szCs w:val="20"/>
        </w:rPr>
      </w:pPr>
    </w:p>
    <w:p w:rsidR="00BF1858" w:rsidRPr="00BF1858" w:rsidRDefault="00BF1858" w:rsidP="00793CBC">
      <w:pPr>
        <w:jc w:val="both"/>
        <w:rPr>
          <w:rFonts w:ascii="Arial" w:hAnsi="Arial" w:cs="Arial"/>
          <w:sz w:val="20"/>
          <w:szCs w:val="20"/>
        </w:rPr>
      </w:pPr>
      <w:r w:rsidRPr="00BF1858">
        <w:rPr>
          <w:rFonts w:ascii="Arial" w:hAnsi="Arial" w:cs="Arial"/>
          <w:sz w:val="20"/>
          <w:szCs w:val="20"/>
        </w:rPr>
        <w:t>Dle výše uvedených celorepublikových údajů by 13 % z celkového počtu obyvatel Vltavotýnska (počet obyvatel SO ORP k 31.12.2019 - 14 089) činilo přibližně 1 831,57</w:t>
      </w:r>
      <w:r w:rsidRPr="00BF1858">
        <w:rPr>
          <w:rFonts w:ascii="Arial" w:hAnsi="Arial" w:cs="Arial"/>
          <w:sz w:val="20"/>
          <w:szCs w:val="20"/>
        </w:rPr>
        <w:t>‬ osob se zdravotním postižením.</w:t>
      </w:r>
    </w:p>
    <w:p w:rsidR="00BF1858" w:rsidRPr="00BF1858" w:rsidRDefault="00BF1858" w:rsidP="00BF1858">
      <w:pPr>
        <w:rPr>
          <w:rFonts w:ascii="Arial" w:hAnsi="Arial" w:cs="Arial"/>
          <w:sz w:val="20"/>
          <w:szCs w:val="20"/>
        </w:rPr>
      </w:pPr>
    </w:p>
    <w:p w:rsidR="00BF1858" w:rsidRPr="00BF1858" w:rsidRDefault="00BF1858" w:rsidP="00D05336">
      <w:pPr>
        <w:pStyle w:val="Nadpis4"/>
      </w:pPr>
      <w:r>
        <w:t>4.2.</w:t>
      </w:r>
      <w:r w:rsidR="00B17494">
        <w:t>2</w:t>
      </w:r>
      <w:r>
        <w:t xml:space="preserve"> </w:t>
      </w:r>
      <w:r w:rsidRPr="00BF1858">
        <w:t xml:space="preserve">Zaměstnávání osob se zdravotním postižením </w:t>
      </w:r>
    </w:p>
    <w:p w:rsidR="00BF1858" w:rsidRPr="00BF1858" w:rsidRDefault="00BF1858" w:rsidP="008D2026">
      <w:pPr>
        <w:jc w:val="both"/>
        <w:rPr>
          <w:rFonts w:ascii="Arial" w:hAnsi="Arial" w:cs="Arial"/>
          <w:sz w:val="20"/>
          <w:szCs w:val="20"/>
        </w:rPr>
      </w:pPr>
      <w:r w:rsidRPr="00BF1858">
        <w:rPr>
          <w:rFonts w:ascii="Arial" w:hAnsi="Arial" w:cs="Arial"/>
          <w:sz w:val="20"/>
          <w:szCs w:val="20"/>
        </w:rPr>
        <w:t xml:space="preserve">Zdravotně handicapovaní uchazeči patří stále k nejproblémovějším skupinám uchazečů o zaměstnání z pohledu možnosti uplatnění na trhu práce. Zájem zaměstnavatelů zaměstnat tyto osoby zůstává sporadický, a to i přes širokou celospolečenskou osvětu. Jedním z důvodů malého zájmu je nemocnost, která bývá u osob se ZP větší. Dalším důvodem bývá malá nabídka míst na kratší úvazek a míst, která by svým charakterem </w:t>
      </w:r>
      <w:r w:rsidRPr="00BF1858">
        <w:rPr>
          <w:rFonts w:ascii="Arial" w:hAnsi="Arial" w:cs="Arial"/>
          <w:sz w:val="20"/>
          <w:szCs w:val="20"/>
        </w:rPr>
        <w:lastRenderedPageBreak/>
        <w:t xml:space="preserve">mohla vyhovovat pracovnímu zatížení pro OZP. Problémem bývá často i nízká kvalifikace i jejich určitá obava z nových činností, pro které </w:t>
      </w:r>
      <w:r w:rsidR="000671AD">
        <w:rPr>
          <w:rFonts w:ascii="Arial" w:hAnsi="Arial" w:cs="Arial"/>
          <w:sz w:val="20"/>
          <w:szCs w:val="20"/>
        </w:rPr>
        <w:t>je třeba podstoupit doškolování</w:t>
      </w:r>
      <w:r w:rsidRPr="00BF1858">
        <w:rPr>
          <w:rFonts w:ascii="Arial" w:hAnsi="Arial" w:cs="Arial"/>
          <w:sz w:val="20"/>
          <w:szCs w:val="20"/>
        </w:rPr>
        <w:t xml:space="preserve"> apod. </w:t>
      </w:r>
    </w:p>
    <w:p w:rsidR="00990E13" w:rsidRDefault="00990E13">
      <w:pPr>
        <w:spacing w:after="160" w:line="259" w:lineRule="auto"/>
        <w:rPr>
          <w:rFonts w:ascii="Arial" w:hAnsi="Arial" w:cs="Arial"/>
          <w:sz w:val="20"/>
          <w:szCs w:val="20"/>
        </w:rPr>
      </w:pPr>
    </w:p>
    <w:p w:rsidR="00C51D7C" w:rsidRDefault="00D05336" w:rsidP="008D2026">
      <w:pPr>
        <w:jc w:val="both"/>
        <w:rPr>
          <w:rFonts w:ascii="Arial" w:hAnsi="Arial" w:cs="Arial"/>
          <w:sz w:val="20"/>
          <w:szCs w:val="20"/>
        </w:rPr>
      </w:pPr>
      <w:r w:rsidRPr="00C51D7C">
        <w:rPr>
          <w:rFonts w:ascii="Arial" w:hAnsi="Arial" w:cs="Arial"/>
          <w:b/>
          <w:sz w:val="20"/>
          <w:szCs w:val="20"/>
        </w:rPr>
        <w:t xml:space="preserve">Tabulka č. </w:t>
      </w:r>
      <w:r w:rsidR="00990E13" w:rsidRPr="00990E13">
        <w:rPr>
          <w:rFonts w:ascii="Arial" w:hAnsi="Arial" w:cs="Arial"/>
          <w:b/>
          <w:sz w:val="20"/>
          <w:szCs w:val="20"/>
        </w:rPr>
        <w:t>6</w:t>
      </w:r>
      <w:r w:rsidR="00990E13">
        <w:rPr>
          <w:rFonts w:ascii="Arial" w:hAnsi="Arial" w:cs="Arial"/>
          <w:b/>
          <w:sz w:val="20"/>
          <w:szCs w:val="20"/>
        </w:rPr>
        <w:t>4</w:t>
      </w:r>
      <w:r w:rsidRPr="00990E13">
        <w:rPr>
          <w:rFonts w:ascii="Arial" w:hAnsi="Arial" w:cs="Arial"/>
          <w:b/>
          <w:sz w:val="20"/>
          <w:szCs w:val="20"/>
        </w:rPr>
        <w:t>:</w:t>
      </w:r>
      <w:r w:rsidRPr="00C51D7C">
        <w:rPr>
          <w:rFonts w:ascii="Arial" w:hAnsi="Arial" w:cs="Arial"/>
          <w:b/>
          <w:sz w:val="20"/>
          <w:szCs w:val="20"/>
        </w:rPr>
        <w:t xml:space="preserve"> </w:t>
      </w:r>
      <w:r w:rsidR="00BF1858" w:rsidRPr="00C51D7C">
        <w:rPr>
          <w:rFonts w:ascii="Arial" w:hAnsi="Arial" w:cs="Arial"/>
          <w:sz w:val="20"/>
          <w:szCs w:val="20"/>
        </w:rPr>
        <w:t>Srovnání počtu uchazečů o zaměstnání OZP v </w:t>
      </w:r>
      <w:r w:rsidR="00C51D7C">
        <w:rPr>
          <w:rFonts w:ascii="Arial" w:hAnsi="Arial" w:cs="Arial"/>
          <w:sz w:val="20"/>
          <w:szCs w:val="20"/>
        </w:rPr>
        <w:t>ORP</w:t>
      </w:r>
      <w:r w:rsidR="00BF1858" w:rsidRPr="00C51D7C">
        <w:rPr>
          <w:rFonts w:ascii="Arial" w:hAnsi="Arial" w:cs="Arial"/>
          <w:sz w:val="20"/>
          <w:szCs w:val="20"/>
        </w:rPr>
        <w:t xml:space="preserve"> Týn nad Vltavou a v okrese České</w:t>
      </w:r>
    </w:p>
    <w:p w:rsidR="00BF1858" w:rsidRPr="00C51D7C" w:rsidRDefault="00C51D7C" w:rsidP="008D2026">
      <w:pPr>
        <w:jc w:val="both"/>
        <w:rPr>
          <w:rFonts w:ascii="Arial" w:hAnsi="Arial" w:cs="Arial"/>
          <w:sz w:val="20"/>
          <w:szCs w:val="20"/>
        </w:rPr>
      </w:pPr>
      <w:r>
        <w:rPr>
          <w:rFonts w:ascii="Arial" w:hAnsi="Arial" w:cs="Arial"/>
          <w:sz w:val="20"/>
          <w:szCs w:val="20"/>
        </w:rPr>
        <w:t xml:space="preserve">                          </w:t>
      </w:r>
      <w:r w:rsidR="00BF1858" w:rsidRPr="00C51D7C">
        <w:rPr>
          <w:rFonts w:ascii="Arial" w:hAnsi="Arial" w:cs="Arial"/>
          <w:sz w:val="20"/>
          <w:szCs w:val="20"/>
        </w:rPr>
        <w:t>Budějovice</w:t>
      </w:r>
      <w:r w:rsidR="00FF3C20">
        <w:rPr>
          <w:rFonts w:ascii="Arial" w:hAnsi="Arial" w:cs="Arial"/>
          <w:sz w:val="20"/>
          <w:szCs w:val="20"/>
        </w:rPr>
        <w:t xml:space="preserve"> k 31.10.2019</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119"/>
        <w:gridCol w:w="1276"/>
        <w:gridCol w:w="1701"/>
        <w:gridCol w:w="1134"/>
        <w:gridCol w:w="1276"/>
        <w:gridCol w:w="1701"/>
      </w:tblGrid>
      <w:tr w:rsidR="00D05336" w:rsidRPr="00C51D7C" w:rsidTr="00312926">
        <w:trPr>
          <w:trHeight w:val="330"/>
        </w:trPr>
        <w:tc>
          <w:tcPr>
            <w:tcW w:w="1291" w:type="dxa"/>
            <w:vMerge w:val="restart"/>
            <w:shd w:val="clear" w:color="auto" w:fill="FFC000"/>
            <w:noWrap/>
            <w:vAlign w:val="center"/>
            <w:hideMark/>
          </w:tcPr>
          <w:p w:rsidR="00D05336" w:rsidRPr="00C51D7C" w:rsidRDefault="00C51D7C" w:rsidP="00C51D7C">
            <w:pPr>
              <w:rPr>
                <w:rFonts w:ascii="Arial" w:hAnsi="Arial" w:cs="Arial"/>
                <w:b/>
                <w:sz w:val="20"/>
                <w:szCs w:val="20"/>
              </w:rPr>
            </w:pPr>
            <w:r>
              <w:rPr>
                <w:rFonts w:ascii="Arial" w:hAnsi="Arial" w:cs="Arial"/>
                <w:b/>
                <w:sz w:val="20"/>
                <w:szCs w:val="20"/>
              </w:rPr>
              <w:t>Rok/měsíc</w:t>
            </w:r>
          </w:p>
        </w:tc>
        <w:tc>
          <w:tcPr>
            <w:tcW w:w="4096" w:type="dxa"/>
            <w:gridSpan w:val="3"/>
            <w:shd w:val="clear" w:color="auto" w:fill="FFC000"/>
            <w:noWrap/>
            <w:vAlign w:val="center"/>
            <w:hideMark/>
          </w:tcPr>
          <w:p w:rsidR="00D05336" w:rsidRPr="00C51D7C" w:rsidRDefault="00C51D7C" w:rsidP="00312926">
            <w:pPr>
              <w:jc w:val="center"/>
              <w:rPr>
                <w:rFonts w:ascii="Arial" w:hAnsi="Arial" w:cs="Arial"/>
                <w:b/>
                <w:sz w:val="20"/>
                <w:szCs w:val="20"/>
              </w:rPr>
            </w:pPr>
            <w:r w:rsidRPr="00C51D7C">
              <w:rPr>
                <w:rFonts w:ascii="Arial" w:hAnsi="Arial" w:cs="Arial"/>
                <w:b/>
                <w:sz w:val="20"/>
                <w:szCs w:val="20"/>
              </w:rPr>
              <w:t>ORP</w:t>
            </w:r>
            <w:r w:rsidR="00D05336" w:rsidRPr="00C51D7C">
              <w:rPr>
                <w:rFonts w:ascii="Arial" w:hAnsi="Arial" w:cs="Arial"/>
                <w:b/>
                <w:sz w:val="20"/>
                <w:szCs w:val="20"/>
              </w:rPr>
              <w:t xml:space="preserve"> Týn nad Vltavou (SO ORP)</w:t>
            </w:r>
          </w:p>
        </w:tc>
        <w:tc>
          <w:tcPr>
            <w:tcW w:w="4111" w:type="dxa"/>
            <w:gridSpan w:val="3"/>
            <w:shd w:val="clear" w:color="auto" w:fill="FFC000"/>
            <w:noWrap/>
            <w:vAlign w:val="center"/>
            <w:hideMark/>
          </w:tcPr>
          <w:p w:rsidR="00D05336" w:rsidRPr="00C51D7C" w:rsidRDefault="00C51D7C" w:rsidP="00312926">
            <w:pPr>
              <w:jc w:val="center"/>
              <w:rPr>
                <w:rFonts w:ascii="Arial" w:hAnsi="Arial" w:cs="Arial"/>
                <w:b/>
                <w:sz w:val="20"/>
                <w:szCs w:val="20"/>
              </w:rPr>
            </w:pPr>
            <w:r w:rsidRPr="00C51D7C">
              <w:rPr>
                <w:rFonts w:ascii="Arial" w:hAnsi="Arial" w:cs="Arial"/>
                <w:b/>
                <w:sz w:val="20"/>
                <w:szCs w:val="20"/>
              </w:rPr>
              <w:t>O</w:t>
            </w:r>
            <w:r w:rsidR="00D05336" w:rsidRPr="00C51D7C">
              <w:rPr>
                <w:rFonts w:ascii="Arial" w:hAnsi="Arial" w:cs="Arial"/>
                <w:b/>
                <w:sz w:val="20"/>
                <w:szCs w:val="20"/>
              </w:rPr>
              <w:t>kres České Budějovice</w:t>
            </w:r>
          </w:p>
        </w:tc>
      </w:tr>
      <w:tr w:rsidR="0097702C" w:rsidRPr="00C51D7C" w:rsidTr="0097702C">
        <w:trPr>
          <w:trHeight w:val="1586"/>
        </w:trPr>
        <w:tc>
          <w:tcPr>
            <w:tcW w:w="1291" w:type="dxa"/>
            <w:vMerge/>
            <w:shd w:val="clear" w:color="auto" w:fill="FFC000"/>
            <w:noWrap/>
            <w:vAlign w:val="bottom"/>
            <w:hideMark/>
          </w:tcPr>
          <w:p w:rsidR="00D05336" w:rsidRPr="00C51D7C" w:rsidRDefault="00D05336" w:rsidP="00BF1858">
            <w:pPr>
              <w:rPr>
                <w:rFonts w:ascii="Arial" w:hAnsi="Arial" w:cs="Arial"/>
                <w:b/>
                <w:sz w:val="20"/>
                <w:szCs w:val="20"/>
              </w:rPr>
            </w:pPr>
          </w:p>
        </w:tc>
        <w:tc>
          <w:tcPr>
            <w:tcW w:w="1119" w:type="dxa"/>
            <w:shd w:val="clear" w:color="auto" w:fill="FFC000"/>
            <w:vAlign w:val="center"/>
            <w:hideMark/>
          </w:tcPr>
          <w:p w:rsidR="00D05336" w:rsidRPr="00C51D7C" w:rsidRDefault="00D05336" w:rsidP="00BF1858">
            <w:pPr>
              <w:rPr>
                <w:rFonts w:ascii="Arial" w:hAnsi="Arial" w:cs="Arial"/>
                <w:b/>
                <w:sz w:val="20"/>
                <w:szCs w:val="20"/>
              </w:rPr>
            </w:pPr>
            <w:r w:rsidRPr="00C51D7C">
              <w:rPr>
                <w:rFonts w:ascii="Arial" w:hAnsi="Arial" w:cs="Arial"/>
                <w:b/>
                <w:sz w:val="20"/>
                <w:szCs w:val="20"/>
              </w:rPr>
              <w:t>uchazeči celkem</w:t>
            </w:r>
          </w:p>
        </w:tc>
        <w:tc>
          <w:tcPr>
            <w:tcW w:w="1276" w:type="dxa"/>
            <w:shd w:val="clear" w:color="auto" w:fill="FFC000"/>
            <w:vAlign w:val="center"/>
            <w:hideMark/>
          </w:tcPr>
          <w:p w:rsidR="00D05336" w:rsidRPr="00C51D7C" w:rsidRDefault="0097702C" w:rsidP="0097702C">
            <w:pPr>
              <w:rPr>
                <w:rFonts w:ascii="Arial" w:hAnsi="Arial" w:cs="Arial"/>
                <w:b/>
                <w:sz w:val="20"/>
                <w:szCs w:val="20"/>
              </w:rPr>
            </w:pPr>
            <w:r>
              <w:rPr>
                <w:rFonts w:ascii="Arial" w:hAnsi="Arial" w:cs="Arial"/>
                <w:b/>
                <w:sz w:val="20"/>
                <w:szCs w:val="20"/>
              </w:rPr>
              <w:t>osoby zdravotně postižené</w:t>
            </w:r>
            <w:r w:rsidR="00D05336" w:rsidRPr="00C51D7C">
              <w:rPr>
                <w:rFonts w:ascii="Arial" w:hAnsi="Arial" w:cs="Arial"/>
                <w:b/>
                <w:sz w:val="20"/>
                <w:szCs w:val="20"/>
              </w:rPr>
              <w:t xml:space="preserve"> </w:t>
            </w:r>
          </w:p>
        </w:tc>
        <w:tc>
          <w:tcPr>
            <w:tcW w:w="1701" w:type="dxa"/>
            <w:shd w:val="clear" w:color="auto" w:fill="FFC000"/>
            <w:vAlign w:val="center"/>
            <w:hideMark/>
          </w:tcPr>
          <w:p w:rsidR="00D05336" w:rsidRPr="00C51D7C" w:rsidRDefault="00C51D7C" w:rsidP="00C51D7C">
            <w:pPr>
              <w:rPr>
                <w:rFonts w:ascii="Arial" w:hAnsi="Arial" w:cs="Arial"/>
                <w:b/>
                <w:sz w:val="20"/>
                <w:szCs w:val="20"/>
              </w:rPr>
            </w:pPr>
            <w:r>
              <w:rPr>
                <w:rFonts w:ascii="Arial" w:hAnsi="Arial" w:cs="Arial"/>
                <w:b/>
                <w:sz w:val="20"/>
                <w:szCs w:val="20"/>
              </w:rPr>
              <w:t xml:space="preserve">podíl OZP na celkovém počtu uchazečů </w:t>
            </w:r>
            <w:r w:rsidR="00D05336" w:rsidRPr="00C51D7C">
              <w:rPr>
                <w:rFonts w:ascii="Arial" w:hAnsi="Arial" w:cs="Arial"/>
                <w:b/>
                <w:sz w:val="20"/>
                <w:szCs w:val="20"/>
              </w:rPr>
              <w:t>o</w:t>
            </w:r>
            <w:r>
              <w:rPr>
                <w:rFonts w:ascii="Arial" w:hAnsi="Arial" w:cs="Arial"/>
                <w:b/>
                <w:sz w:val="20"/>
                <w:szCs w:val="20"/>
              </w:rPr>
              <w:t xml:space="preserve"> zaměstnání (%)</w:t>
            </w:r>
          </w:p>
        </w:tc>
        <w:tc>
          <w:tcPr>
            <w:tcW w:w="1134" w:type="dxa"/>
            <w:shd w:val="clear" w:color="auto" w:fill="FFC000"/>
            <w:vAlign w:val="center"/>
            <w:hideMark/>
          </w:tcPr>
          <w:p w:rsidR="00D05336" w:rsidRPr="00C51D7C" w:rsidRDefault="00D05336" w:rsidP="00BF1858">
            <w:pPr>
              <w:rPr>
                <w:rFonts w:ascii="Arial" w:hAnsi="Arial" w:cs="Arial"/>
                <w:b/>
                <w:sz w:val="20"/>
                <w:szCs w:val="20"/>
              </w:rPr>
            </w:pPr>
            <w:r w:rsidRPr="00C51D7C">
              <w:rPr>
                <w:rFonts w:ascii="Arial" w:hAnsi="Arial" w:cs="Arial"/>
                <w:b/>
                <w:sz w:val="20"/>
                <w:szCs w:val="20"/>
              </w:rPr>
              <w:t>uchazeči celkem</w:t>
            </w:r>
          </w:p>
        </w:tc>
        <w:tc>
          <w:tcPr>
            <w:tcW w:w="1276" w:type="dxa"/>
            <w:shd w:val="clear" w:color="auto" w:fill="FFC000"/>
            <w:vAlign w:val="center"/>
            <w:hideMark/>
          </w:tcPr>
          <w:p w:rsidR="00D05336" w:rsidRPr="00C51D7C" w:rsidRDefault="0097702C" w:rsidP="0097702C">
            <w:pPr>
              <w:rPr>
                <w:rFonts w:ascii="Arial" w:hAnsi="Arial" w:cs="Arial"/>
                <w:b/>
                <w:sz w:val="20"/>
                <w:szCs w:val="20"/>
              </w:rPr>
            </w:pPr>
            <w:r>
              <w:rPr>
                <w:rFonts w:ascii="Arial" w:hAnsi="Arial" w:cs="Arial"/>
                <w:b/>
                <w:sz w:val="20"/>
                <w:szCs w:val="20"/>
              </w:rPr>
              <w:t>osoby zdravotně postižené</w:t>
            </w:r>
          </w:p>
        </w:tc>
        <w:tc>
          <w:tcPr>
            <w:tcW w:w="1701" w:type="dxa"/>
            <w:shd w:val="clear" w:color="auto" w:fill="FFC000"/>
            <w:vAlign w:val="center"/>
            <w:hideMark/>
          </w:tcPr>
          <w:p w:rsidR="00D05336" w:rsidRPr="00C51D7C" w:rsidRDefault="00C51D7C" w:rsidP="00BF1858">
            <w:pPr>
              <w:rPr>
                <w:rFonts w:ascii="Arial" w:hAnsi="Arial" w:cs="Arial"/>
                <w:b/>
                <w:sz w:val="20"/>
                <w:szCs w:val="20"/>
              </w:rPr>
            </w:pPr>
            <w:r>
              <w:rPr>
                <w:rFonts w:ascii="Arial" w:hAnsi="Arial" w:cs="Arial"/>
                <w:b/>
                <w:sz w:val="20"/>
                <w:szCs w:val="20"/>
              </w:rPr>
              <w:t>podíl OZP na celkovém počtu uchazečů o zaměstnání (%)</w:t>
            </w:r>
          </w:p>
        </w:tc>
      </w:tr>
      <w:tr w:rsidR="00C51D7C" w:rsidRPr="00C51D7C" w:rsidTr="0097702C">
        <w:trPr>
          <w:trHeight w:val="315"/>
        </w:trPr>
        <w:tc>
          <w:tcPr>
            <w:tcW w:w="9498" w:type="dxa"/>
            <w:gridSpan w:val="7"/>
            <w:shd w:val="clear" w:color="auto" w:fill="auto"/>
            <w:noWrap/>
            <w:vAlign w:val="bottom"/>
          </w:tcPr>
          <w:p w:rsidR="00C51D7C" w:rsidRPr="00C51D7C" w:rsidRDefault="00C51D7C" w:rsidP="00C51D7C">
            <w:pPr>
              <w:jc w:val="center"/>
              <w:rPr>
                <w:rFonts w:ascii="Arial" w:hAnsi="Arial" w:cs="Arial"/>
                <w:b/>
                <w:sz w:val="20"/>
                <w:szCs w:val="20"/>
              </w:rPr>
            </w:pPr>
            <w:r w:rsidRPr="00C51D7C">
              <w:rPr>
                <w:rFonts w:ascii="Arial" w:hAnsi="Arial" w:cs="Arial"/>
                <w:b/>
                <w:sz w:val="20"/>
                <w:szCs w:val="20"/>
              </w:rPr>
              <w:t>2018</w:t>
            </w:r>
          </w:p>
        </w:tc>
      </w:tr>
      <w:tr w:rsidR="00C51D7C" w:rsidRPr="00BF1858" w:rsidTr="0097702C">
        <w:trPr>
          <w:trHeight w:val="315"/>
        </w:trPr>
        <w:tc>
          <w:tcPr>
            <w:tcW w:w="1291" w:type="dxa"/>
            <w:shd w:val="clear" w:color="auto" w:fill="auto"/>
            <w:noWrap/>
            <w:vAlign w:val="bottom"/>
          </w:tcPr>
          <w:p w:rsidR="00C51D7C" w:rsidRPr="00BF1858" w:rsidRDefault="00C51D7C" w:rsidP="0097702C">
            <w:pPr>
              <w:rPr>
                <w:rFonts w:ascii="Arial" w:hAnsi="Arial" w:cs="Arial"/>
                <w:sz w:val="20"/>
                <w:szCs w:val="20"/>
              </w:rPr>
            </w:pPr>
            <w:r>
              <w:rPr>
                <w:rFonts w:ascii="Arial" w:hAnsi="Arial" w:cs="Arial"/>
                <w:sz w:val="20"/>
                <w:szCs w:val="20"/>
              </w:rPr>
              <w:t>L</w:t>
            </w:r>
            <w:r w:rsidR="0097702C">
              <w:rPr>
                <w:rFonts w:ascii="Arial" w:hAnsi="Arial" w:cs="Arial"/>
                <w:sz w:val="20"/>
                <w:szCs w:val="20"/>
              </w:rPr>
              <w:t>eden</w:t>
            </w:r>
          </w:p>
        </w:tc>
        <w:tc>
          <w:tcPr>
            <w:tcW w:w="1119" w:type="dxa"/>
            <w:shd w:val="clear" w:color="auto" w:fill="auto"/>
            <w:noWrap/>
            <w:vAlign w:val="bottom"/>
          </w:tcPr>
          <w:p w:rsidR="00C51D7C" w:rsidRPr="00BF1858" w:rsidRDefault="00C51D7C" w:rsidP="00C51D7C">
            <w:pPr>
              <w:jc w:val="right"/>
              <w:rPr>
                <w:rFonts w:ascii="Arial" w:hAnsi="Arial" w:cs="Arial"/>
                <w:sz w:val="20"/>
                <w:szCs w:val="20"/>
              </w:rPr>
            </w:pPr>
            <w:r w:rsidRPr="00BF1858">
              <w:rPr>
                <w:rFonts w:ascii="Arial" w:hAnsi="Arial" w:cs="Arial"/>
                <w:sz w:val="20"/>
                <w:szCs w:val="20"/>
              </w:rPr>
              <w:t>309</w:t>
            </w:r>
          </w:p>
        </w:tc>
        <w:tc>
          <w:tcPr>
            <w:tcW w:w="1276" w:type="dxa"/>
            <w:shd w:val="clear" w:color="auto" w:fill="auto"/>
            <w:noWrap/>
            <w:vAlign w:val="bottom"/>
          </w:tcPr>
          <w:p w:rsidR="00C51D7C" w:rsidRPr="00BF1858" w:rsidRDefault="00C51D7C" w:rsidP="00C51D7C">
            <w:pPr>
              <w:jc w:val="right"/>
              <w:rPr>
                <w:rFonts w:ascii="Arial" w:hAnsi="Arial" w:cs="Arial"/>
                <w:sz w:val="20"/>
                <w:szCs w:val="20"/>
              </w:rPr>
            </w:pPr>
            <w:r w:rsidRPr="00BF1858">
              <w:rPr>
                <w:rFonts w:ascii="Arial" w:hAnsi="Arial" w:cs="Arial"/>
                <w:sz w:val="20"/>
                <w:szCs w:val="20"/>
              </w:rPr>
              <w:t>68</w:t>
            </w:r>
          </w:p>
        </w:tc>
        <w:tc>
          <w:tcPr>
            <w:tcW w:w="1701" w:type="dxa"/>
            <w:shd w:val="clear" w:color="auto" w:fill="auto"/>
            <w:noWrap/>
            <w:vAlign w:val="bottom"/>
          </w:tcPr>
          <w:p w:rsidR="00C51D7C" w:rsidRPr="00BF1858" w:rsidRDefault="00C51D7C" w:rsidP="00C51D7C">
            <w:pPr>
              <w:jc w:val="right"/>
              <w:rPr>
                <w:rFonts w:ascii="Arial" w:hAnsi="Arial" w:cs="Arial"/>
                <w:sz w:val="20"/>
                <w:szCs w:val="20"/>
              </w:rPr>
            </w:pPr>
            <w:r>
              <w:rPr>
                <w:rFonts w:ascii="Arial" w:hAnsi="Arial" w:cs="Arial"/>
                <w:sz w:val="20"/>
                <w:szCs w:val="20"/>
              </w:rPr>
              <w:t>22,0</w:t>
            </w:r>
          </w:p>
        </w:tc>
        <w:tc>
          <w:tcPr>
            <w:tcW w:w="1134" w:type="dxa"/>
            <w:shd w:val="clear" w:color="auto" w:fill="auto"/>
            <w:noWrap/>
            <w:vAlign w:val="bottom"/>
          </w:tcPr>
          <w:p w:rsidR="00C51D7C" w:rsidRPr="00BF1858" w:rsidRDefault="00C51D7C" w:rsidP="00C51D7C">
            <w:pPr>
              <w:jc w:val="right"/>
              <w:rPr>
                <w:rFonts w:ascii="Arial" w:hAnsi="Arial" w:cs="Arial"/>
                <w:sz w:val="20"/>
                <w:szCs w:val="20"/>
              </w:rPr>
            </w:pPr>
            <w:r w:rsidRPr="00BF1858">
              <w:rPr>
                <w:rFonts w:ascii="Arial" w:hAnsi="Arial" w:cs="Arial"/>
                <w:sz w:val="20"/>
                <w:szCs w:val="20"/>
              </w:rPr>
              <w:t>3753</w:t>
            </w:r>
          </w:p>
        </w:tc>
        <w:tc>
          <w:tcPr>
            <w:tcW w:w="1276" w:type="dxa"/>
            <w:shd w:val="clear" w:color="auto" w:fill="auto"/>
            <w:noWrap/>
            <w:vAlign w:val="bottom"/>
          </w:tcPr>
          <w:p w:rsidR="00C51D7C" w:rsidRPr="00BF1858" w:rsidRDefault="00C51D7C" w:rsidP="00C51D7C">
            <w:pPr>
              <w:jc w:val="right"/>
              <w:rPr>
                <w:rFonts w:ascii="Arial" w:hAnsi="Arial" w:cs="Arial"/>
                <w:sz w:val="20"/>
                <w:szCs w:val="20"/>
              </w:rPr>
            </w:pPr>
            <w:r w:rsidRPr="00BF1858">
              <w:rPr>
                <w:rFonts w:ascii="Arial" w:hAnsi="Arial" w:cs="Arial"/>
                <w:sz w:val="20"/>
                <w:szCs w:val="20"/>
              </w:rPr>
              <w:t>599</w:t>
            </w:r>
          </w:p>
        </w:tc>
        <w:tc>
          <w:tcPr>
            <w:tcW w:w="1701" w:type="dxa"/>
            <w:shd w:val="clear" w:color="auto" w:fill="auto"/>
            <w:noWrap/>
            <w:vAlign w:val="bottom"/>
          </w:tcPr>
          <w:p w:rsidR="00C51D7C" w:rsidRPr="00BF1858" w:rsidRDefault="00C51D7C" w:rsidP="00C51D7C">
            <w:pPr>
              <w:jc w:val="right"/>
              <w:rPr>
                <w:rFonts w:ascii="Arial" w:hAnsi="Arial" w:cs="Arial"/>
                <w:sz w:val="20"/>
                <w:szCs w:val="20"/>
              </w:rPr>
            </w:pPr>
            <w:r w:rsidRPr="00BF1858">
              <w:rPr>
                <w:rFonts w:ascii="Arial" w:hAnsi="Arial" w:cs="Arial"/>
                <w:sz w:val="20"/>
                <w:szCs w:val="20"/>
              </w:rPr>
              <w:t>16,0</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Ú</w:t>
            </w:r>
            <w:r w:rsidR="0097702C">
              <w:rPr>
                <w:rFonts w:ascii="Arial" w:hAnsi="Arial" w:cs="Arial"/>
                <w:sz w:val="20"/>
                <w:szCs w:val="20"/>
              </w:rPr>
              <w:t>nor</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291</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61</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21,0</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3570</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579</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16,2</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B</w:t>
            </w:r>
            <w:r w:rsidR="0097702C">
              <w:rPr>
                <w:rFonts w:ascii="Arial" w:hAnsi="Arial" w:cs="Arial"/>
                <w:sz w:val="20"/>
                <w:szCs w:val="20"/>
              </w:rPr>
              <w:t>řezen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257</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61</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23,7</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3228</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550</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17,0</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D</w:t>
            </w:r>
            <w:r w:rsidR="0097702C">
              <w:rPr>
                <w:rFonts w:ascii="Arial" w:hAnsi="Arial" w:cs="Arial"/>
                <w:sz w:val="20"/>
                <w:szCs w:val="20"/>
              </w:rPr>
              <w:t>uben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230</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49</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21,3</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2965</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524</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17,7</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K</w:t>
            </w:r>
            <w:r w:rsidR="0097702C">
              <w:rPr>
                <w:rFonts w:ascii="Arial" w:hAnsi="Arial" w:cs="Arial"/>
                <w:sz w:val="20"/>
                <w:szCs w:val="20"/>
              </w:rPr>
              <w:t>věten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211</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45</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21,3</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2732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496</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18,2</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Č</w:t>
            </w:r>
            <w:r w:rsidRPr="00BF1858">
              <w:rPr>
                <w:rFonts w:ascii="Arial" w:hAnsi="Arial" w:cs="Arial"/>
                <w:sz w:val="20"/>
                <w:szCs w:val="20"/>
              </w:rPr>
              <w:t>erven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196</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44</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22,4</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2569</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490</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19,1</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Č</w:t>
            </w:r>
            <w:r w:rsidR="0097702C">
              <w:rPr>
                <w:rFonts w:ascii="Arial" w:hAnsi="Arial" w:cs="Arial"/>
                <w:sz w:val="20"/>
                <w:szCs w:val="20"/>
              </w:rPr>
              <w:t>ervenec</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202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46</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22,8</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2647</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477</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18,0</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S</w:t>
            </w:r>
            <w:r w:rsidR="0097702C">
              <w:rPr>
                <w:rFonts w:ascii="Arial" w:hAnsi="Arial" w:cs="Arial"/>
                <w:sz w:val="20"/>
                <w:szCs w:val="20"/>
              </w:rPr>
              <w:t>rpen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192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41</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21,4</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2674</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471</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17,6</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Z</w:t>
            </w:r>
            <w:r w:rsidRPr="00BF1858">
              <w:rPr>
                <w:rFonts w:ascii="Arial" w:hAnsi="Arial" w:cs="Arial"/>
                <w:sz w:val="20"/>
                <w:szCs w:val="20"/>
              </w:rPr>
              <w:t xml:space="preserve">áří </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204</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43</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21,1</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2572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462</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18,0</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Ř</w:t>
            </w:r>
            <w:r w:rsidR="0097702C">
              <w:rPr>
                <w:rFonts w:ascii="Arial" w:hAnsi="Arial" w:cs="Arial"/>
                <w:sz w:val="20"/>
                <w:szCs w:val="20"/>
              </w:rPr>
              <w:t>íjen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193</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43</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22,3</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2496</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443</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17,7</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L</w:t>
            </w:r>
            <w:r w:rsidR="0097702C">
              <w:rPr>
                <w:rFonts w:ascii="Arial" w:hAnsi="Arial" w:cs="Arial"/>
                <w:sz w:val="20"/>
                <w:szCs w:val="20"/>
              </w:rPr>
              <w:t>istopad</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203</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48</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23,6</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2539</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457</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18,0</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P</w:t>
            </w:r>
            <w:r w:rsidR="0097702C">
              <w:rPr>
                <w:rFonts w:ascii="Arial" w:hAnsi="Arial" w:cs="Arial"/>
                <w:sz w:val="20"/>
                <w:szCs w:val="20"/>
              </w:rPr>
              <w:t>rosinec</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224</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48</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21,4</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2732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474</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17,3</w:t>
            </w:r>
          </w:p>
        </w:tc>
      </w:tr>
      <w:tr w:rsidR="0097702C" w:rsidRPr="00BF1858" w:rsidTr="0097702C">
        <w:trPr>
          <w:trHeight w:val="300"/>
        </w:trPr>
        <w:tc>
          <w:tcPr>
            <w:tcW w:w="9498" w:type="dxa"/>
            <w:gridSpan w:val="7"/>
            <w:shd w:val="clear" w:color="auto" w:fill="auto"/>
            <w:noWrap/>
            <w:vAlign w:val="bottom"/>
          </w:tcPr>
          <w:p w:rsidR="0097702C" w:rsidRPr="0097702C" w:rsidRDefault="0097702C" w:rsidP="0097702C">
            <w:pPr>
              <w:jc w:val="center"/>
              <w:rPr>
                <w:rFonts w:ascii="Arial" w:hAnsi="Arial" w:cs="Arial"/>
                <w:b/>
                <w:sz w:val="20"/>
                <w:szCs w:val="20"/>
              </w:rPr>
            </w:pPr>
            <w:r w:rsidRPr="0097702C">
              <w:rPr>
                <w:rFonts w:ascii="Arial" w:hAnsi="Arial" w:cs="Arial"/>
                <w:b/>
                <w:sz w:val="20"/>
                <w:szCs w:val="20"/>
              </w:rPr>
              <w:t>2019</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L</w:t>
            </w:r>
            <w:r w:rsidR="0097702C">
              <w:rPr>
                <w:rFonts w:ascii="Arial" w:hAnsi="Arial" w:cs="Arial"/>
                <w:sz w:val="20"/>
                <w:szCs w:val="20"/>
              </w:rPr>
              <w:t>eden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266</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47</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17,7</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3043</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467</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15,3</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Ú</w:t>
            </w:r>
            <w:r w:rsidR="0097702C">
              <w:rPr>
                <w:rFonts w:ascii="Arial" w:hAnsi="Arial" w:cs="Arial"/>
                <w:sz w:val="20"/>
                <w:szCs w:val="20"/>
              </w:rPr>
              <w:t>nor</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267</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49</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18,4</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2961</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460</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15,5</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B</w:t>
            </w:r>
            <w:r w:rsidR="0097702C">
              <w:rPr>
                <w:rFonts w:ascii="Arial" w:hAnsi="Arial" w:cs="Arial"/>
                <w:sz w:val="20"/>
                <w:szCs w:val="20"/>
              </w:rPr>
              <w:t>řezen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245</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52</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21,2</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2634</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455</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17,3</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D</w:t>
            </w:r>
            <w:r w:rsidR="0097702C">
              <w:rPr>
                <w:rFonts w:ascii="Arial" w:hAnsi="Arial" w:cs="Arial"/>
                <w:sz w:val="20"/>
                <w:szCs w:val="20"/>
              </w:rPr>
              <w:t>uben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203</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48</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23,6</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2343</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421</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18,0</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K</w:t>
            </w:r>
            <w:r w:rsidR="0097702C">
              <w:rPr>
                <w:rFonts w:ascii="Arial" w:hAnsi="Arial" w:cs="Arial"/>
                <w:sz w:val="20"/>
                <w:szCs w:val="20"/>
              </w:rPr>
              <w:t>věten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199</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50</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25,1</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2222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407</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18,3</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Č</w:t>
            </w:r>
            <w:r w:rsidR="0097702C">
              <w:rPr>
                <w:rFonts w:ascii="Arial" w:hAnsi="Arial" w:cs="Arial"/>
                <w:sz w:val="20"/>
                <w:szCs w:val="20"/>
              </w:rPr>
              <w:t>erven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202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58</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28,7</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2214</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410</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18,5</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Č</w:t>
            </w:r>
            <w:r w:rsidR="0097702C">
              <w:rPr>
                <w:rFonts w:ascii="Arial" w:hAnsi="Arial" w:cs="Arial"/>
                <w:sz w:val="20"/>
                <w:szCs w:val="20"/>
              </w:rPr>
              <w:t>ervenec</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202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57</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28,2</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2386</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415</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17,4</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S</w:t>
            </w:r>
            <w:r w:rsidRPr="00BF1858">
              <w:rPr>
                <w:rFonts w:ascii="Arial" w:hAnsi="Arial" w:cs="Arial"/>
                <w:sz w:val="20"/>
                <w:szCs w:val="20"/>
              </w:rPr>
              <w:t xml:space="preserve">rpen </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194</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55</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28,4</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2353</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390</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16,6</w:t>
            </w:r>
          </w:p>
        </w:tc>
      </w:tr>
      <w:tr w:rsidR="0097702C" w:rsidRPr="00BF1858" w:rsidTr="0097702C">
        <w:trPr>
          <w:trHeight w:val="300"/>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Z</w:t>
            </w:r>
            <w:r w:rsidRPr="00BF1858">
              <w:rPr>
                <w:rFonts w:ascii="Arial" w:hAnsi="Arial" w:cs="Arial"/>
                <w:sz w:val="20"/>
                <w:szCs w:val="20"/>
              </w:rPr>
              <w:t xml:space="preserve">áří </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182</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52</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28,6</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2306</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370</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16,0</w:t>
            </w:r>
          </w:p>
        </w:tc>
      </w:tr>
      <w:tr w:rsidR="0097702C" w:rsidRPr="00BF1858" w:rsidTr="0097702C">
        <w:trPr>
          <w:trHeight w:val="241"/>
        </w:trPr>
        <w:tc>
          <w:tcPr>
            <w:tcW w:w="1291" w:type="dxa"/>
            <w:shd w:val="clear" w:color="auto" w:fill="auto"/>
            <w:noWrap/>
            <w:vAlign w:val="bottom"/>
            <w:hideMark/>
          </w:tcPr>
          <w:p w:rsidR="00C51D7C" w:rsidRPr="00BF1858" w:rsidRDefault="00C51D7C" w:rsidP="0097702C">
            <w:pPr>
              <w:rPr>
                <w:rFonts w:ascii="Arial" w:hAnsi="Arial" w:cs="Arial"/>
                <w:sz w:val="20"/>
                <w:szCs w:val="20"/>
              </w:rPr>
            </w:pPr>
            <w:r>
              <w:rPr>
                <w:rFonts w:ascii="Arial" w:hAnsi="Arial" w:cs="Arial"/>
                <w:sz w:val="20"/>
                <w:szCs w:val="20"/>
              </w:rPr>
              <w:t>Ř</w:t>
            </w:r>
            <w:r w:rsidR="0097702C">
              <w:rPr>
                <w:rFonts w:ascii="Arial" w:hAnsi="Arial" w:cs="Arial"/>
                <w:sz w:val="20"/>
                <w:szCs w:val="20"/>
              </w:rPr>
              <w:t>íjen</w:t>
            </w:r>
          </w:p>
        </w:tc>
        <w:tc>
          <w:tcPr>
            <w:tcW w:w="1119"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187</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55</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29,4</w:t>
            </w:r>
          </w:p>
        </w:tc>
        <w:tc>
          <w:tcPr>
            <w:tcW w:w="1134"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2246</w:t>
            </w:r>
          </w:p>
        </w:tc>
        <w:tc>
          <w:tcPr>
            <w:tcW w:w="1276" w:type="dxa"/>
            <w:shd w:val="clear" w:color="auto" w:fill="auto"/>
            <w:noWrap/>
            <w:vAlign w:val="bottom"/>
            <w:hideMark/>
          </w:tcPr>
          <w:p w:rsidR="00C51D7C" w:rsidRPr="00BF1858" w:rsidRDefault="00C51D7C" w:rsidP="00C51D7C">
            <w:pPr>
              <w:jc w:val="right"/>
              <w:rPr>
                <w:rFonts w:ascii="Arial" w:hAnsi="Arial" w:cs="Arial"/>
                <w:sz w:val="20"/>
                <w:szCs w:val="20"/>
              </w:rPr>
            </w:pPr>
            <w:r w:rsidRPr="00BF1858">
              <w:rPr>
                <w:rFonts w:ascii="Arial" w:hAnsi="Arial" w:cs="Arial"/>
                <w:sz w:val="20"/>
                <w:szCs w:val="20"/>
              </w:rPr>
              <w:t>367</w:t>
            </w:r>
          </w:p>
        </w:tc>
        <w:tc>
          <w:tcPr>
            <w:tcW w:w="1701" w:type="dxa"/>
            <w:shd w:val="clear" w:color="auto" w:fill="auto"/>
            <w:noWrap/>
            <w:vAlign w:val="bottom"/>
            <w:hideMark/>
          </w:tcPr>
          <w:p w:rsidR="00C51D7C" w:rsidRPr="00BF1858" w:rsidRDefault="00C51D7C" w:rsidP="00C51D7C">
            <w:pPr>
              <w:jc w:val="right"/>
              <w:rPr>
                <w:rFonts w:ascii="Arial" w:hAnsi="Arial" w:cs="Arial"/>
                <w:sz w:val="20"/>
                <w:szCs w:val="20"/>
              </w:rPr>
            </w:pPr>
            <w:r>
              <w:rPr>
                <w:rFonts w:ascii="Arial" w:hAnsi="Arial" w:cs="Arial"/>
                <w:sz w:val="20"/>
                <w:szCs w:val="20"/>
              </w:rPr>
              <w:t>16,3</w:t>
            </w:r>
          </w:p>
        </w:tc>
      </w:tr>
    </w:tbl>
    <w:p w:rsidR="00BF1858" w:rsidRPr="00990E13" w:rsidRDefault="00BF1858" w:rsidP="00BF1858">
      <w:pPr>
        <w:rPr>
          <w:rFonts w:ascii="Arial" w:hAnsi="Arial" w:cs="Arial"/>
          <w:sz w:val="16"/>
          <w:szCs w:val="16"/>
        </w:rPr>
      </w:pPr>
      <w:r w:rsidRPr="00990E13">
        <w:rPr>
          <w:rFonts w:ascii="Arial" w:hAnsi="Arial" w:cs="Arial"/>
          <w:sz w:val="16"/>
          <w:szCs w:val="16"/>
        </w:rPr>
        <w:t>Zdroj: Statistiky trhu práce KrP České Budějovice</w:t>
      </w:r>
    </w:p>
    <w:p w:rsidR="00BF1858" w:rsidRDefault="00BF1858" w:rsidP="00BF1858">
      <w:pPr>
        <w:rPr>
          <w:rFonts w:ascii="Arial" w:hAnsi="Arial" w:cs="Arial"/>
          <w:sz w:val="20"/>
          <w:szCs w:val="20"/>
        </w:rPr>
      </w:pPr>
    </w:p>
    <w:p w:rsidR="00C51D7C" w:rsidRPr="00BF1858" w:rsidRDefault="00C51D7C" w:rsidP="00C51D7C">
      <w:pPr>
        <w:jc w:val="both"/>
        <w:rPr>
          <w:rFonts w:ascii="Arial" w:hAnsi="Arial" w:cs="Arial"/>
          <w:sz w:val="20"/>
          <w:szCs w:val="20"/>
        </w:rPr>
      </w:pPr>
      <w:r w:rsidRPr="00BF1858">
        <w:rPr>
          <w:rFonts w:ascii="Arial" w:hAnsi="Arial" w:cs="Arial"/>
          <w:sz w:val="20"/>
          <w:szCs w:val="20"/>
        </w:rPr>
        <w:t>V roce 2019 došlo v ORP Týn nad Vltavou oproti roku 2018 k mírnému nárůstu počtu evidovaných osob se zdravotním postižením. Podíl uchazečů se ZP na celkovém počtu evidovaných proti konci roku 2018 vykázal rovněž nárůst, a to o 7,1 procentního bodu na 29,4 %. Zatímco v okrese České Budějovice došlo v posledním roce k mírnému poklesu počtu evidovaných osob se zdravotním postižením, v ORP Týn nad Vltavou počet těchto uchazečů vzrostl. Tento stav odráží skutečnost, že pro osoby se zdravotním postižením je v ORP Týn na</w:t>
      </w:r>
      <w:r>
        <w:rPr>
          <w:rFonts w:ascii="Arial" w:hAnsi="Arial" w:cs="Arial"/>
          <w:sz w:val="20"/>
          <w:szCs w:val="20"/>
        </w:rPr>
        <w:t>d Vltavou nadále problematické najít</w:t>
      </w:r>
      <w:r w:rsidRPr="00BF1858">
        <w:rPr>
          <w:rFonts w:ascii="Arial" w:hAnsi="Arial" w:cs="Arial"/>
          <w:sz w:val="20"/>
          <w:szCs w:val="20"/>
        </w:rPr>
        <w:t xml:space="preserve"> vhodné zaměstnání, které by byly tyto osoby schopny vykonávat přes omezení daná jejich zdravotním stavem.</w:t>
      </w:r>
    </w:p>
    <w:p w:rsidR="004266E9" w:rsidRDefault="004266E9">
      <w:pPr>
        <w:spacing w:after="160" w:line="259" w:lineRule="auto"/>
        <w:rPr>
          <w:rFonts w:ascii="Arial" w:hAnsi="Arial" w:cs="Arial"/>
          <w:sz w:val="20"/>
          <w:szCs w:val="20"/>
        </w:rPr>
      </w:pPr>
      <w:r>
        <w:rPr>
          <w:rFonts w:ascii="Arial" w:hAnsi="Arial" w:cs="Arial"/>
          <w:sz w:val="20"/>
          <w:szCs w:val="20"/>
        </w:rPr>
        <w:br w:type="page"/>
      </w:r>
    </w:p>
    <w:p w:rsidR="00FF3C20" w:rsidRPr="00BF1858" w:rsidRDefault="00990E13" w:rsidP="00BF1858">
      <w:pPr>
        <w:rPr>
          <w:rFonts w:ascii="Arial" w:hAnsi="Arial" w:cs="Arial"/>
          <w:sz w:val="20"/>
          <w:szCs w:val="20"/>
        </w:rPr>
      </w:pPr>
      <w:r>
        <w:rPr>
          <w:rFonts w:ascii="Arial" w:hAnsi="Arial" w:cs="Arial"/>
          <w:b/>
          <w:sz w:val="20"/>
          <w:szCs w:val="20"/>
        </w:rPr>
        <w:lastRenderedPageBreak/>
        <w:t>Graf č. 33</w:t>
      </w:r>
      <w:r w:rsidR="00FF3C20" w:rsidRPr="00FF3C20">
        <w:rPr>
          <w:rFonts w:ascii="Arial" w:hAnsi="Arial" w:cs="Arial"/>
          <w:b/>
          <w:sz w:val="20"/>
          <w:szCs w:val="20"/>
        </w:rPr>
        <w:t>:</w:t>
      </w:r>
      <w:r w:rsidR="00FF3C20">
        <w:rPr>
          <w:rFonts w:ascii="Arial" w:hAnsi="Arial" w:cs="Arial"/>
          <w:sz w:val="20"/>
          <w:szCs w:val="20"/>
        </w:rPr>
        <w:t xml:space="preserve"> Podíl uchazečů OZP na celkovém počtu uchazečů o zaměstnání</w:t>
      </w:r>
    </w:p>
    <w:p w:rsidR="00BF1858" w:rsidRPr="00BF1858" w:rsidRDefault="00BF1858" w:rsidP="00BF1858">
      <w:pPr>
        <w:rPr>
          <w:rFonts w:ascii="Arial" w:hAnsi="Arial" w:cs="Arial"/>
          <w:sz w:val="20"/>
          <w:szCs w:val="20"/>
        </w:rPr>
      </w:pPr>
      <w:r w:rsidRPr="00BF1858">
        <w:rPr>
          <w:rFonts w:ascii="Arial" w:hAnsi="Arial" w:cs="Arial"/>
          <w:noProof/>
          <w:sz w:val="20"/>
          <w:szCs w:val="20"/>
        </w:rPr>
        <w:drawing>
          <wp:inline distT="0" distB="0" distL="0" distR="0" wp14:anchorId="703AF6FD" wp14:editId="21223EF9">
            <wp:extent cx="6124575" cy="3590925"/>
            <wp:effectExtent l="0" t="0" r="9525" b="952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42016" cy="3601151"/>
                    </a:xfrm>
                    <a:prstGeom prst="rect">
                      <a:avLst/>
                    </a:prstGeom>
                    <a:noFill/>
                  </pic:spPr>
                </pic:pic>
              </a:graphicData>
            </a:graphic>
          </wp:inline>
        </w:drawing>
      </w:r>
    </w:p>
    <w:p w:rsidR="00BF1858" w:rsidRPr="00990E13" w:rsidRDefault="00BF1858" w:rsidP="00BF1858">
      <w:pPr>
        <w:rPr>
          <w:rFonts w:ascii="Arial" w:hAnsi="Arial" w:cs="Arial"/>
          <w:sz w:val="16"/>
          <w:szCs w:val="16"/>
        </w:rPr>
      </w:pPr>
      <w:r w:rsidRPr="00990E13">
        <w:rPr>
          <w:rFonts w:ascii="Arial" w:hAnsi="Arial" w:cs="Arial"/>
          <w:sz w:val="16"/>
          <w:szCs w:val="16"/>
        </w:rPr>
        <w:t>Zdroj: Statistiky trhu práce KrP České Budějovice</w:t>
      </w:r>
    </w:p>
    <w:p w:rsidR="00BF1858" w:rsidRPr="00BF1858" w:rsidRDefault="00BF1858" w:rsidP="00BF1858">
      <w:pPr>
        <w:rPr>
          <w:rFonts w:ascii="Arial" w:hAnsi="Arial" w:cs="Arial"/>
          <w:sz w:val="20"/>
          <w:szCs w:val="20"/>
        </w:rPr>
      </w:pPr>
    </w:p>
    <w:p w:rsidR="00BF1858" w:rsidRPr="00BF1858" w:rsidRDefault="00D05336" w:rsidP="00D05336">
      <w:pPr>
        <w:pStyle w:val="Nadpis4"/>
      </w:pPr>
      <w:r>
        <w:t>4.2.</w:t>
      </w:r>
      <w:r w:rsidR="00B17494">
        <w:t>3</w:t>
      </w:r>
      <w:r>
        <w:t xml:space="preserve"> </w:t>
      </w:r>
      <w:r w:rsidR="00BF1858" w:rsidRPr="00BF1858">
        <w:t>Dávky pro osoby se zdravotním postižením</w:t>
      </w:r>
    </w:p>
    <w:p w:rsidR="00BF1858" w:rsidRDefault="00BF1858" w:rsidP="00FF3C20">
      <w:pPr>
        <w:jc w:val="both"/>
        <w:rPr>
          <w:rFonts w:ascii="Arial" w:hAnsi="Arial" w:cs="Arial"/>
          <w:sz w:val="20"/>
          <w:szCs w:val="20"/>
        </w:rPr>
      </w:pPr>
      <w:r w:rsidRPr="00BF1858">
        <w:rPr>
          <w:rFonts w:ascii="Arial" w:hAnsi="Arial" w:cs="Arial"/>
          <w:sz w:val="20"/>
          <w:szCs w:val="20"/>
        </w:rPr>
        <w:t>Úřad práce ČR – K</w:t>
      </w:r>
      <w:r w:rsidR="00312926">
        <w:rPr>
          <w:rFonts w:ascii="Arial" w:hAnsi="Arial" w:cs="Arial"/>
          <w:sz w:val="20"/>
          <w:szCs w:val="20"/>
        </w:rPr>
        <w:t>rajské pracoviště</w:t>
      </w:r>
      <w:r w:rsidRPr="00BF1858">
        <w:rPr>
          <w:rFonts w:ascii="Arial" w:hAnsi="Arial" w:cs="Arial"/>
          <w:sz w:val="20"/>
          <w:szCs w:val="20"/>
        </w:rPr>
        <w:t xml:space="preserve"> Týn nad Vltavou dlouhodobě eviduje kolem 400 držitelů průkazu osoby se zdravotním postižením. Většina těchto osob je pak držiteli průkazu OZP typu ZTP. Příspěvek na mobilitu, který se váže na přiznání průkazu osoby se zdravotním postižením typu ZTP a ZTP/P je měsíčně vyplácen cca 300 žadatelům (ke dni 31. 10. 2019 celkem 293 vyplacených příspěvků na mobilitu). </w:t>
      </w:r>
    </w:p>
    <w:p w:rsidR="00FF3C20" w:rsidRDefault="00FF3C20" w:rsidP="00FF3C20">
      <w:pPr>
        <w:jc w:val="both"/>
        <w:rPr>
          <w:rFonts w:ascii="Arial" w:hAnsi="Arial" w:cs="Arial"/>
          <w:sz w:val="20"/>
          <w:szCs w:val="20"/>
        </w:rPr>
      </w:pPr>
    </w:p>
    <w:p w:rsidR="00FF3C20" w:rsidRPr="00BF1858" w:rsidRDefault="00990E13" w:rsidP="00FF3C20">
      <w:pPr>
        <w:jc w:val="both"/>
        <w:rPr>
          <w:rFonts w:ascii="Arial" w:hAnsi="Arial" w:cs="Arial"/>
          <w:sz w:val="20"/>
          <w:szCs w:val="20"/>
        </w:rPr>
      </w:pPr>
      <w:r w:rsidRPr="00990E13">
        <w:rPr>
          <w:rFonts w:ascii="Arial" w:hAnsi="Arial" w:cs="Arial"/>
          <w:b/>
          <w:sz w:val="20"/>
          <w:szCs w:val="20"/>
        </w:rPr>
        <w:t>Tabulka č. 65</w:t>
      </w:r>
      <w:r w:rsidR="00FF3C20" w:rsidRPr="00990E13">
        <w:rPr>
          <w:rFonts w:ascii="Arial" w:hAnsi="Arial" w:cs="Arial"/>
          <w:b/>
          <w:sz w:val="20"/>
          <w:szCs w:val="20"/>
        </w:rPr>
        <w:t>:</w:t>
      </w:r>
      <w:r w:rsidR="00FF3C20" w:rsidRPr="00990E13">
        <w:rPr>
          <w:rFonts w:ascii="Arial" w:hAnsi="Arial" w:cs="Arial"/>
          <w:sz w:val="20"/>
          <w:szCs w:val="20"/>
        </w:rPr>
        <w:t xml:space="preserve"> Dávky pro osoby se zdravotním postižením v roce 2019 v ORP Týn nad Vltavou</w:t>
      </w: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650"/>
        <w:gridCol w:w="2054"/>
      </w:tblGrid>
      <w:tr w:rsidR="00BF1858" w:rsidRPr="00BF1858" w:rsidTr="00312926">
        <w:trPr>
          <w:trHeight w:val="300"/>
          <w:jc w:val="center"/>
        </w:trPr>
        <w:tc>
          <w:tcPr>
            <w:tcW w:w="7650" w:type="dxa"/>
            <w:shd w:val="clear" w:color="auto" w:fill="FFC000"/>
            <w:noWrap/>
            <w:vAlign w:val="center"/>
          </w:tcPr>
          <w:p w:rsidR="00BF1858" w:rsidRPr="00FF3C20" w:rsidRDefault="00BF1858" w:rsidP="00BF1858">
            <w:pPr>
              <w:rPr>
                <w:rFonts w:ascii="Arial" w:hAnsi="Arial" w:cs="Arial"/>
                <w:b/>
                <w:sz w:val="20"/>
                <w:szCs w:val="20"/>
              </w:rPr>
            </w:pPr>
            <w:r w:rsidRPr="00FF3C20">
              <w:rPr>
                <w:rFonts w:ascii="Arial" w:hAnsi="Arial" w:cs="Arial"/>
                <w:b/>
                <w:sz w:val="20"/>
                <w:szCs w:val="20"/>
              </w:rPr>
              <w:t xml:space="preserve">Druh dávky </w:t>
            </w:r>
          </w:p>
        </w:tc>
        <w:tc>
          <w:tcPr>
            <w:tcW w:w="2054" w:type="dxa"/>
            <w:shd w:val="clear" w:color="auto" w:fill="FFC000"/>
            <w:noWrap/>
            <w:vAlign w:val="bottom"/>
          </w:tcPr>
          <w:p w:rsidR="00BF1858" w:rsidRPr="00FF3C20" w:rsidRDefault="00BF1858" w:rsidP="00BF1858">
            <w:pPr>
              <w:rPr>
                <w:rFonts w:ascii="Arial" w:hAnsi="Arial" w:cs="Arial"/>
                <w:b/>
                <w:sz w:val="20"/>
                <w:szCs w:val="20"/>
              </w:rPr>
            </w:pPr>
            <w:r w:rsidRPr="00FF3C20">
              <w:rPr>
                <w:rFonts w:ascii="Arial" w:hAnsi="Arial" w:cs="Arial"/>
                <w:b/>
                <w:sz w:val="20"/>
                <w:szCs w:val="20"/>
              </w:rPr>
              <w:t>Počet evidovaných žádostí/přiznaných</w:t>
            </w:r>
          </w:p>
        </w:tc>
      </w:tr>
      <w:tr w:rsidR="00BF1858" w:rsidRPr="00BF1858" w:rsidTr="008360D5">
        <w:trPr>
          <w:trHeight w:val="300"/>
          <w:jc w:val="center"/>
        </w:trPr>
        <w:tc>
          <w:tcPr>
            <w:tcW w:w="7650" w:type="dxa"/>
            <w:shd w:val="clear" w:color="auto" w:fill="auto"/>
            <w:noWrap/>
            <w:vAlign w:val="bottom"/>
          </w:tcPr>
          <w:p w:rsidR="00BF1858" w:rsidRPr="00BF1858" w:rsidRDefault="00BF1858" w:rsidP="00BF1858">
            <w:pPr>
              <w:rPr>
                <w:rFonts w:ascii="Arial" w:hAnsi="Arial" w:cs="Arial"/>
                <w:sz w:val="20"/>
                <w:szCs w:val="20"/>
              </w:rPr>
            </w:pPr>
            <w:r w:rsidRPr="00BF1858">
              <w:rPr>
                <w:rFonts w:ascii="Arial" w:hAnsi="Arial" w:cs="Arial"/>
                <w:sz w:val="20"/>
                <w:szCs w:val="20"/>
              </w:rPr>
              <w:t xml:space="preserve">PZP na zakoupení motorového vozidla </w:t>
            </w:r>
          </w:p>
        </w:tc>
        <w:tc>
          <w:tcPr>
            <w:tcW w:w="2054" w:type="dxa"/>
            <w:shd w:val="clear" w:color="auto" w:fill="auto"/>
            <w:noWrap/>
            <w:vAlign w:val="bottom"/>
          </w:tcPr>
          <w:p w:rsidR="00BF1858" w:rsidRPr="00BF1858" w:rsidRDefault="00BF1858" w:rsidP="00BF1858">
            <w:pPr>
              <w:rPr>
                <w:rFonts w:ascii="Arial" w:hAnsi="Arial" w:cs="Arial"/>
                <w:sz w:val="20"/>
                <w:szCs w:val="20"/>
              </w:rPr>
            </w:pPr>
            <w:r w:rsidRPr="00BF1858">
              <w:rPr>
                <w:rFonts w:ascii="Arial" w:hAnsi="Arial" w:cs="Arial"/>
                <w:sz w:val="20"/>
                <w:szCs w:val="20"/>
              </w:rPr>
              <w:t>5/2</w:t>
            </w:r>
          </w:p>
        </w:tc>
      </w:tr>
      <w:tr w:rsidR="00BF1858" w:rsidRPr="00BF1858" w:rsidTr="008360D5">
        <w:trPr>
          <w:trHeight w:val="300"/>
          <w:jc w:val="center"/>
        </w:trPr>
        <w:tc>
          <w:tcPr>
            <w:tcW w:w="7650" w:type="dxa"/>
            <w:shd w:val="clear" w:color="auto" w:fill="auto"/>
            <w:noWrap/>
            <w:vAlign w:val="bottom"/>
          </w:tcPr>
          <w:p w:rsidR="00BF1858" w:rsidRPr="00BF1858" w:rsidRDefault="00BF1858" w:rsidP="00BF1858">
            <w:pPr>
              <w:rPr>
                <w:rFonts w:ascii="Arial" w:hAnsi="Arial" w:cs="Arial"/>
                <w:sz w:val="20"/>
                <w:szCs w:val="20"/>
              </w:rPr>
            </w:pPr>
            <w:r w:rsidRPr="00BF1858">
              <w:rPr>
                <w:rFonts w:ascii="Arial" w:hAnsi="Arial" w:cs="Arial"/>
                <w:sz w:val="20"/>
                <w:szCs w:val="20"/>
              </w:rPr>
              <w:t xml:space="preserve">PZP na pomůcky pro nevidomé a osoby s těžkým postižením zraku   </w:t>
            </w:r>
          </w:p>
        </w:tc>
        <w:tc>
          <w:tcPr>
            <w:tcW w:w="2054" w:type="dxa"/>
            <w:shd w:val="clear" w:color="auto" w:fill="auto"/>
            <w:noWrap/>
            <w:vAlign w:val="bottom"/>
          </w:tcPr>
          <w:p w:rsidR="00BF1858" w:rsidRPr="00BF1858" w:rsidRDefault="00BF1858" w:rsidP="00BF1858">
            <w:pPr>
              <w:rPr>
                <w:rFonts w:ascii="Arial" w:hAnsi="Arial" w:cs="Arial"/>
                <w:sz w:val="20"/>
                <w:szCs w:val="20"/>
              </w:rPr>
            </w:pPr>
            <w:r w:rsidRPr="00BF1858">
              <w:rPr>
                <w:rFonts w:ascii="Arial" w:hAnsi="Arial" w:cs="Arial"/>
                <w:sz w:val="20"/>
                <w:szCs w:val="20"/>
              </w:rPr>
              <w:t>2/2</w:t>
            </w:r>
          </w:p>
        </w:tc>
      </w:tr>
      <w:tr w:rsidR="00BF1858" w:rsidRPr="00BF1858" w:rsidTr="008360D5">
        <w:trPr>
          <w:trHeight w:val="300"/>
          <w:jc w:val="center"/>
        </w:trPr>
        <w:tc>
          <w:tcPr>
            <w:tcW w:w="7650" w:type="dxa"/>
            <w:shd w:val="clear" w:color="auto" w:fill="auto"/>
            <w:noWrap/>
            <w:vAlign w:val="bottom"/>
          </w:tcPr>
          <w:p w:rsidR="00BF1858" w:rsidRPr="00BF1858" w:rsidRDefault="00BF1858" w:rsidP="00BF1858">
            <w:pPr>
              <w:rPr>
                <w:rFonts w:ascii="Arial" w:hAnsi="Arial" w:cs="Arial"/>
                <w:sz w:val="20"/>
                <w:szCs w:val="20"/>
              </w:rPr>
            </w:pPr>
            <w:r w:rsidRPr="00BF1858">
              <w:rPr>
                <w:rFonts w:ascii="Arial" w:hAnsi="Arial" w:cs="Arial"/>
                <w:sz w:val="20"/>
                <w:szCs w:val="20"/>
              </w:rPr>
              <w:t xml:space="preserve">PZP na pomůcky s postižením pohybového aparátu </w:t>
            </w:r>
          </w:p>
        </w:tc>
        <w:tc>
          <w:tcPr>
            <w:tcW w:w="2054" w:type="dxa"/>
            <w:shd w:val="clear" w:color="auto" w:fill="auto"/>
            <w:noWrap/>
            <w:vAlign w:val="bottom"/>
          </w:tcPr>
          <w:p w:rsidR="00BF1858" w:rsidRPr="00BF1858" w:rsidRDefault="00BF1858" w:rsidP="00BF1858">
            <w:pPr>
              <w:rPr>
                <w:rFonts w:ascii="Arial" w:hAnsi="Arial" w:cs="Arial"/>
                <w:sz w:val="20"/>
                <w:szCs w:val="20"/>
              </w:rPr>
            </w:pPr>
            <w:r w:rsidRPr="00BF1858">
              <w:rPr>
                <w:rFonts w:ascii="Arial" w:hAnsi="Arial" w:cs="Arial"/>
                <w:sz w:val="20"/>
                <w:szCs w:val="20"/>
              </w:rPr>
              <w:t>2/1</w:t>
            </w:r>
          </w:p>
        </w:tc>
      </w:tr>
      <w:tr w:rsidR="00BF1858" w:rsidRPr="00BF1858" w:rsidTr="008360D5">
        <w:trPr>
          <w:trHeight w:val="300"/>
          <w:jc w:val="center"/>
        </w:trPr>
        <w:tc>
          <w:tcPr>
            <w:tcW w:w="7650" w:type="dxa"/>
            <w:shd w:val="clear" w:color="auto" w:fill="auto"/>
            <w:noWrap/>
            <w:vAlign w:val="bottom"/>
          </w:tcPr>
          <w:p w:rsidR="00BF1858" w:rsidRPr="00BF1858" w:rsidRDefault="00BF1858" w:rsidP="004266E9">
            <w:pPr>
              <w:rPr>
                <w:rFonts w:ascii="Arial" w:hAnsi="Arial" w:cs="Arial"/>
                <w:sz w:val="20"/>
                <w:szCs w:val="20"/>
              </w:rPr>
            </w:pPr>
            <w:r w:rsidRPr="00BF1858">
              <w:rPr>
                <w:rFonts w:ascii="Arial" w:hAnsi="Arial" w:cs="Arial"/>
                <w:sz w:val="20"/>
                <w:szCs w:val="20"/>
              </w:rPr>
              <w:t>Příspěvek na zvláštní pomůcku (PZP) - v roce 2019 celkem 9 žádostí</w:t>
            </w:r>
          </w:p>
        </w:tc>
        <w:tc>
          <w:tcPr>
            <w:tcW w:w="2054" w:type="dxa"/>
            <w:shd w:val="clear" w:color="auto" w:fill="auto"/>
            <w:noWrap/>
            <w:vAlign w:val="bottom"/>
          </w:tcPr>
          <w:p w:rsidR="00BF1858" w:rsidRPr="00BF1858" w:rsidRDefault="00BF1858" w:rsidP="00BF1858">
            <w:pPr>
              <w:rPr>
                <w:rFonts w:ascii="Arial" w:hAnsi="Arial" w:cs="Arial"/>
                <w:sz w:val="20"/>
                <w:szCs w:val="20"/>
              </w:rPr>
            </w:pPr>
            <w:r w:rsidRPr="00BF1858">
              <w:rPr>
                <w:rFonts w:ascii="Arial" w:hAnsi="Arial" w:cs="Arial"/>
                <w:sz w:val="20"/>
                <w:szCs w:val="20"/>
              </w:rPr>
              <w:t> 9/5</w:t>
            </w:r>
          </w:p>
        </w:tc>
      </w:tr>
    </w:tbl>
    <w:p w:rsidR="008360D5" w:rsidRPr="00990E13" w:rsidRDefault="008360D5" w:rsidP="008360D5">
      <w:pPr>
        <w:rPr>
          <w:rFonts w:ascii="Arial" w:hAnsi="Arial" w:cs="Arial"/>
          <w:sz w:val="16"/>
          <w:szCs w:val="16"/>
        </w:rPr>
      </w:pPr>
      <w:r w:rsidRPr="00990E13">
        <w:rPr>
          <w:rFonts w:ascii="Arial" w:hAnsi="Arial" w:cs="Arial"/>
          <w:sz w:val="16"/>
          <w:szCs w:val="16"/>
        </w:rPr>
        <w:t>Zdroj: Databáze NSD KoP Týn nad Vltavou, k 31.10.2019</w:t>
      </w:r>
    </w:p>
    <w:p w:rsidR="00BF1858" w:rsidRDefault="00BF1858" w:rsidP="00BF1858">
      <w:pPr>
        <w:rPr>
          <w:rFonts w:ascii="Arial" w:hAnsi="Arial" w:cs="Arial"/>
          <w:sz w:val="20"/>
          <w:szCs w:val="20"/>
        </w:rPr>
      </w:pPr>
    </w:p>
    <w:p w:rsidR="00FF3C20" w:rsidRPr="00BF1858" w:rsidRDefault="00990E13" w:rsidP="00BF1858">
      <w:pPr>
        <w:rPr>
          <w:rFonts w:ascii="Arial" w:hAnsi="Arial" w:cs="Arial"/>
          <w:sz w:val="20"/>
          <w:szCs w:val="20"/>
        </w:rPr>
      </w:pPr>
      <w:r w:rsidRPr="00990E13">
        <w:rPr>
          <w:rFonts w:ascii="Arial" w:hAnsi="Arial" w:cs="Arial"/>
          <w:b/>
          <w:sz w:val="20"/>
          <w:szCs w:val="20"/>
        </w:rPr>
        <w:t>Tabulka č. 66</w:t>
      </w:r>
      <w:r w:rsidR="00FF3C20" w:rsidRPr="00990E13">
        <w:rPr>
          <w:rFonts w:ascii="Arial" w:hAnsi="Arial" w:cs="Arial"/>
          <w:b/>
          <w:sz w:val="20"/>
          <w:szCs w:val="20"/>
        </w:rPr>
        <w:t>:</w:t>
      </w:r>
      <w:r w:rsidR="00FF3C20" w:rsidRPr="00990E13">
        <w:rPr>
          <w:rFonts w:ascii="Arial" w:hAnsi="Arial" w:cs="Arial"/>
          <w:sz w:val="20"/>
          <w:szCs w:val="20"/>
        </w:rPr>
        <w:t xml:space="preserve"> Držitelé průkazu osoby se zdravotním postižením v roce 2019 v ORP Týn nad Vltavou</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689"/>
        <w:gridCol w:w="1701"/>
        <w:gridCol w:w="1842"/>
        <w:gridCol w:w="1701"/>
        <w:gridCol w:w="1875"/>
      </w:tblGrid>
      <w:tr w:rsidR="008360D5" w:rsidRPr="00FF3C20" w:rsidTr="00312926">
        <w:trPr>
          <w:trHeight w:val="300"/>
          <w:jc w:val="center"/>
        </w:trPr>
        <w:tc>
          <w:tcPr>
            <w:tcW w:w="2689" w:type="dxa"/>
            <w:shd w:val="clear" w:color="auto" w:fill="FFC000"/>
            <w:noWrap/>
            <w:vAlign w:val="center"/>
          </w:tcPr>
          <w:p w:rsidR="008360D5" w:rsidRPr="00FF3C20" w:rsidRDefault="008360D5" w:rsidP="008360D5">
            <w:pPr>
              <w:rPr>
                <w:rFonts w:ascii="Arial" w:hAnsi="Arial" w:cs="Arial"/>
                <w:b/>
                <w:sz w:val="20"/>
                <w:szCs w:val="20"/>
              </w:rPr>
            </w:pPr>
            <w:r w:rsidRPr="00FF3C20">
              <w:rPr>
                <w:rFonts w:ascii="Arial" w:hAnsi="Arial" w:cs="Arial"/>
                <w:b/>
                <w:sz w:val="20"/>
                <w:szCs w:val="20"/>
              </w:rPr>
              <w:t>Typ průkazu OZP</w:t>
            </w:r>
          </w:p>
        </w:tc>
        <w:tc>
          <w:tcPr>
            <w:tcW w:w="1701" w:type="dxa"/>
            <w:shd w:val="clear" w:color="auto" w:fill="FFC000"/>
            <w:noWrap/>
            <w:vAlign w:val="center"/>
          </w:tcPr>
          <w:p w:rsidR="008360D5" w:rsidRPr="00FF3C20" w:rsidRDefault="008360D5" w:rsidP="008360D5">
            <w:pPr>
              <w:rPr>
                <w:rFonts w:ascii="Arial" w:hAnsi="Arial" w:cs="Arial"/>
                <w:b/>
                <w:sz w:val="20"/>
                <w:szCs w:val="20"/>
              </w:rPr>
            </w:pPr>
            <w:r w:rsidRPr="00FF3C20">
              <w:rPr>
                <w:rFonts w:ascii="Arial" w:hAnsi="Arial" w:cs="Arial"/>
                <w:b/>
                <w:sz w:val="20"/>
                <w:szCs w:val="20"/>
              </w:rPr>
              <w:t>Průkaz TP</w:t>
            </w:r>
          </w:p>
        </w:tc>
        <w:tc>
          <w:tcPr>
            <w:tcW w:w="1842" w:type="dxa"/>
            <w:shd w:val="clear" w:color="auto" w:fill="FFC000"/>
            <w:noWrap/>
            <w:vAlign w:val="center"/>
          </w:tcPr>
          <w:p w:rsidR="008360D5" w:rsidRPr="00FF3C20" w:rsidRDefault="008360D5" w:rsidP="008360D5">
            <w:pPr>
              <w:rPr>
                <w:rFonts w:ascii="Arial" w:hAnsi="Arial" w:cs="Arial"/>
                <w:b/>
                <w:sz w:val="20"/>
                <w:szCs w:val="20"/>
              </w:rPr>
            </w:pPr>
            <w:r w:rsidRPr="00FF3C20">
              <w:rPr>
                <w:rFonts w:ascii="Arial" w:hAnsi="Arial" w:cs="Arial"/>
                <w:b/>
                <w:sz w:val="20"/>
                <w:szCs w:val="20"/>
              </w:rPr>
              <w:t xml:space="preserve"> Průkaz ZTP</w:t>
            </w:r>
          </w:p>
        </w:tc>
        <w:tc>
          <w:tcPr>
            <w:tcW w:w="1701" w:type="dxa"/>
            <w:shd w:val="clear" w:color="auto" w:fill="FFC000"/>
            <w:vAlign w:val="center"/>
          </w:tcPr>
          <w:p w:rsidR="008360D5" w:rsidRPr="00FF3C20" w:rsidRDefault="008360D5" w:rsidP="008360D5">
            <w:pPr>
              <w:rPr>
                <w:rFonts w:ascii="Arial" w:hAnsi="Arial" w:cs="Arial"/>
                <w:b/>
                <w:sz w:val="20"/>
                <w:szCs w:val="20"/>
              </w:rPr>
            </w:pPr>
            <w:r w:rsidRPr="00FF3C20">
              <w:rPr>
                <w:rFonts w:ascii="Arial" w:hAnsi="Arial" w:cs="Arial"/>
                <w:b/>
                <w:sz w:val="20"/>
                <w:szCs w:val="20"/>
              </w:rPr>
              <w:t>Průkaz ZTP/P</w:t>
            </w:r>
          </w:p>
        </w:tc>
        <w:tc>
          <w:tcPr>
            <w:tcW w:w="1875" w:type="dxa"/>
            <w:shd w:val="clear" w:color="auto" w:fill="FFC000"/>
            <w:noWrap/>
            <w:vAlign w:val="center"/>
          </w:tcPr>
          <w:p w:rsidR="008360D5" w:rsidRPr="00FF3C20" w:rsidRDefault="008360D5" w:rsidP="008360D5">
            <w:pPr>
              <w:rPr>
                <w:rFonts w:ascii="Arial" w:hAnsi="Arial" w:cs="Arial"/>
                <w:b/>
                <w:sz w:val="20"/>
                <w:szCs w:val="20"/>
              </w:rPr>
            </w:pPr>
            <w:r>
              <w:rPr>
                <w:rFonts w:ascii="Arial" w:hAnsi="Arial" w:cs="Arial"/>
                <w:b/>
                <w:sz w:val="20"/>
                <w:szCs w:val="20"/>
              </w:rPr>
              <w:t>Celkem držitelů</w:t>
            </w:r>
          </w:p>
        </w:tc>
      </w:tr>
      <w:tr w:rsidR="008360D5" w:rsidRPr="00BF1858" w:rsidTr="008360D5">
        <w:trPr>
          <w:trHeight w:val="315"/>
          <w:jc w:val="center"/>
        </w:trPr>
        <w:tc>
          <w:tcPr>
            <w:tcW w:w="2689" w:type="dxa"/>
            <w:shd w:val="clear" w:color="auto" w:fill="auto"/>
            <w:noWrap/>
            <w:vAlign w:val="bottom"/>
          </w:tcPr>
          <w:p w:rsidR="008360D5" w:rsidRPr="00BF1858" w:rsidRDefault="008360D5" w:rsidP="008360D5">
            <w:pPr>
              <w:rPr>
                <w:rFonts w:ascii="Arial" w:hAnsi="Arial" w:cs="Arial"/>
                <w:sz w:val="20"/>
                <w:szCs w:val="20"/>
              </w:rPr>
            </w:pPr>
            <w:r w:rsidRPr="00BF1858">
              <w:rPr>
                <w:rFonts w:ascii="Arial" w:hAnsi="Arial" w:cs="Arial"/>
                <w:sz w:val="20"/>
                <w:szCs w:val="20"/>
              </w:rPr>
              <w:t xml:space="preserve">Počet průkazu OZP </w:t>
            </w:r>
          </w:p>
        </w:tc>
        <w:tc>
          <w:tcPr>
            <w:tcW w:w="1701" w:type="dxa"/>
            <w:shd w:val="clear" w:color="auto" w:fill="auto"/>
            <w:noWrap/>
            <w:vAlign w:val="bottom"/>
          </w:tcPr>
          <w:p w:rsidR="008360D5" w:rsidRPr="00BF1858" w:rsidRDefault="008360D5" w:rsidP="008360D5">
            <w:pPr>
              <w:rPr>
                <w:rFonts w:ascii="Arial" w:hAnsi="Arial" w:cs="Arial"/>
                <w:sz w:val="20"/>
                <w:szCs w:val="20"/>
              </w:rPr>
            </w:pPr>
            <w:r w:rsidRPr="00BF1858">
              <w:rPr>
                <w:rFonts w:ascii="Arial" w:hAnsi="Arial" w:cs="Arial"/>
                <w:sz w:val="20"/>
                <w:szCs w:val="20"/>
              </w:rPr>
              <w:t>49</w:t>
            </w:r>
          </w:p>
        </w:tc>
        <w:tc>
          <w:tcPr>
            <w:tcW w:w="1842" w:type="dxa"/>
            <w:shd w:val="clear" w:color="auto" w:fill="auto"/>
            <w:noWrap/>
            <w:vAlign w:val="bottom"/>
          </w:tcPr>
          <w:p w:rsidR="008360D5" w:rsidRPr="00BF1858" w:rsidRDefault="008360D5" w:rsidP="008360D5">
            <w:pPr>
              <w:rPr>
                <w:rFonts w:ascii="Arial" w:hAnsi="Arial" w:cs="Arial"/>
                <w:sz w:val="20"/>
                <w:szCs w:val="20"/>
              </w:rPr>
            </w:pPr>
            <w:r w:rsidRPr="00BF1858">
              <w:rPr>
                <w:rFonts w:ascii="Arial" w:hAnsi="Arial" w:cs="Arial"/>
                <w:sz w:val="20"/>
                <w:szCs w:val="20"/>
              </w:rPr>
              <w:t>252</w:t>
            </w:r>
          </w:p>
        </w:tc>
        <w:tc>
          <w:tcPr>
            <w:tcW w:w="1701" w:type="dxa"/>
            <w:vAlign w:val="bottom"/>
          </w:tcPr>
          <w:p w:rsidR="008360D5" w:rsidRPr="00BF1858" w:rsidRDefault="008360D5" w:rsidP="008360D5">
            <w:pPr>
              <w:rPr>
                <w:rFonts w:ascii="Arial" w:hAnsi="Arial" w:cs="Arial"/>
                <w:sz w:val="20"/>
                <w:szCs w:val="20"/>
              </w:rPr>
            </w:pPr>
            <w:r w:rsidRPr="00BF1858">
              <w:rPr>
                <w:rFonts w:ascii="Arial" w:hAnsi="Arial" w:cs="Arial"/>
                <w:sz w:val="20"/>
                <w:szCs w:val="20"/>
              </w:rPr>
              <w:t>88</w:t>
            </w:r>
          </w:p>
        </w:tc>
        <w:tc>
          <w:tcPr>
            <w:tcW w:w="1875" w:type="dxa"/>
            <w:shd w:val="clear" w:color="auto" w:fill="auto"/>
            <w:noWrap/>
            <w:vAlign w:val="bottom"/>
          </w:tcPr>
          <w:p w:rsidR="008360D5" w:rsidRPr="00BF1858" w:rsidRDefault="008360D5" w:rsidP="008360D5">
            <w:pPr>
              <w:rPr>
                <w:rFonts w:ascii="Arial" w:hAnsi="Arial" w:cs="Arial"/>
                <w:sz w:val="20"/>
                <w:szCs w:val="20"/>
              </w:rPr>
            </w:pPr>
            <w:r>
              <w:rPr>
                <w:rFonts w:ascii="Arial" w:hAnsi="Arial" w:cs="Arial"/>
                <w:sz w:val="20"/>
                <w:szCs w:val="20"/>
              </w:rPr>
              <w:t>389</w:t>
            </w:r>
          </w:p>
        </w:tc>
      </w:tr>
    </w:tbl>
    <w:p w:rsidR="00BF1858" w:rsidRPr="00990E13" w:rsidRDefault="00BF1858" w:rsidP="00BF1858">
      <w:pPr>
        <w:rPr>
          <w:rFonts w:ascii="Arial" w:hAnsi="Arial" w:cs="Arial"/>
          <w:sz w:val="16"/>
          <w:szCs w:val="16"/>
        </w:rPr>
      </w:pPr>
      <w:r w:rsidRPr="00990E13">
        <w:rPr>
          <w:rFonts w:ascii="Arial" w:hAnsi="Arial" w:cs="Arial"/>
          <w:sz w:val="16"/>
          <w:szCs w:val="16"/>
        </w:rPr>
        <w:t>Zdroj: Databáze NSD KoP Týn nad Vltavou</w:t>
      </w:r>
      <w:r w:rsidR="008360D5" w:rsidRPr="00990E13">
        <w:rPr>
          <w:rFonts w:ascii="Arial" w:hAnsi="Arial" w:cs="Arial"/>
          <w:sz w:val="16"/>
          <w:szCs w:val="16"/>
        </w:rPr>
        <w:t>, k 31.10.2019</w:t>
      </w:r>
    </w:p>
    <w:p w:rsidR="00BF1858" w:rsidRPr="00BF1858" w:rsidRDefault="00BF1858" w:rsidP="00BF1858">
      <w:pPr>
        <w:rPr>
          <w:rFonts w:ascii="Arial" w:hAnsi="Arial" w:cs="Arial"/>
          <w:sz w:val="20"/>
          <w:szCs w:val="20"/>
        </w:rPr>
      </w:pPr>
    </w:p>
    <w:p w:rsidR="00BF1858" w:rsidRPr="00BF1858" w:rsidRDefault="00D05336" w:rsidP="00D05336">
      <w:pPr>
        <w:pStyle w:val="Nadpis4"/>
      </w:pPr>
      <w:r>
        <w:t>4.2.</w:t>
      </w:r>
      <w:r w:rsidR="00B17494">
        <w:t>4</w:t>
      </w:r>
      <w:r>
        <w:t xml:space="preserve"> </w:t>
      </w:r>
      <w:r w:rsidR="00BF1858" w:rsidRPr="00BF1858">
        <w:t>Osoby s duševním onemocněním</w:t>
      </w:r>
    </w:p>
    <w:p w:rsidR="00BF1858" w:rsidRPr="00BF1858" w:rsidRDefault="00BF1858" w:rsidP="008360D5">
      <w:pPr>
        <w:jc w:val="both"/>
        <w:rPr>
          <w:rFonts w:ascii="Arial" w:hAnsi="Arial" w:cs="Arial"/>
          <w:sz w:val="20"/>
          <w:szCs w:val="20"/>
        </w:rPr>
      </w:pPr>
      <w:r w:rsidRPr="00BF1858">
        <w:rPr>
          <w:rFonts w:ascii="Arial" w:hAnsi="Arial" w:cs="Arial"/>
          <w:sz w:val="20"/>
          <w:szCs w:val="20"/>
        </w:rPr>
        <w:t xml:space="preserve">Dle výzkumu Národního ústavu duševního zdraví prožije duševní onemocnění v  České republice každý rok přibližně každý pátý obyvatel (21,7 %). Téměř 4 % lidí zažije závažnou depresi, více než 7 % prožívá úzkosti, přibližně 1 z 15 (6,4 %) je závislý na alkoholu, ostatní projdou psychotickými nebo jinými poruchami. </w:t>
      </w:r>
    </w:p>
    <w:p w:rsidR="008360D5" w:rsidRDefault="008360D5" w:rsidP="008360D5">
      <w:pPr>
        <w:jc w:val="both"/>
        <w:rPr>
          <w:rFonts w:ascii="Arial" w:hAnsi="Arial" w:cs="Arial"/>
          <w:sz w:val="20"/>
          <w:szCs w:val="20"/>
        </w:rPr>
      </w:pPr>
    </w:p>
    <w:p w:rsidR="00BF1858" w:rsidRPr="00BF1858" w:rsidRDefault="00BF1858" w:rsidP="008360D5">
      <w:pPr>
        <w:jc w:val="both"/>
        <w:rPr>
          <w:rFonts w:ascii="Arial" w:hAnsi="Arial" w:cs="Arial"/>
          <w:sz w:val="20"/>
          <w:szCs w:val="20"/>
        </w:rPr>
      </w:pPr>
      <w:r w:rsidRPr="00BF1858">
        <w:rPr>
          <w:rFonts w:ascii="Arial" w:hAnsi="Arial" w:cs="Arial"/>
          <w:sz w:val="20"/>
          <w:szCs w:val="20"/>
        </w:rPr>
        <w:t>Osoby s duševním onemocněním jsou v mnoha případech ohroženy ztrátou zaměstnání, nebo kvůli zdravotním problémům ho nemohou vůbec vykonávat. V důsledku pak trpí nedostatkem finančních prostředků. Také se častěji dostávají do sociální izolace. Potřebují nejen odbornou pomoc v oblasti psychiatrie a psychologickou podporu, ale i sociální služby zaměřené na tuto cílovou skupinu.</w:t>
      </w:r>
    </w:p>
    <w:p w:rsidR="00BF1858" w:rsidRPr="00BF1858" w:rsidRDefault="00BF1858" w:rsidP="00BF1858">
      <w:pPr>
        <w:rPr>
          <w:rFonts w:ascii="Arial" w:hAnsi="Arial" w:cs="Arial"/>
          <w:sz w:val="20"/>
          <w:szCs w:val="20"/>
        </w:rPr>
      </w:pPr>
    </w:p>
    <w:p w:rsidR="00BF1858" w:rsidRPr="008360D5" w:rsidRDefault="00BF1858" w:rsidP="00BF1858">
      <w:pPr>
        <w:rPr>
          <w:rFonts w:ascii="Arial" w:hAnsi="Arial" w:cs="Arial"/>
          <w:sz w:val="20"/>
          <w:szCs w:val="20"/>
        </w:rPr>
      </w:pPr>
      <w:r w:rsidRPr="008360D5">
        <w:rPr>
          <w:rFonts w:ascii="Arial" w:hAnsi="Arial" w:cs="Arial"/>
          <w:sz w:val="20"/>
          <w:szCs w:val="20"/>
        </w:rPr>
        <w:lastRenderedPageBreak/>
        <w:t>Pilíře psychiatrické péče:</w:t>
      </w:r>
    </w:p>
    <w:p w:rsidR="00BF1858" w:rsidRPr="008360D5" w:rsidRDefault="008360D5" w:rsidP="009D48D4">
      <w:pPr>
        <w:pStyle w:val="Odstavecseseznamem"/>
        <w:numPr>
          <w:ilvl w:val="0"/>
          <w:numId w:val="23"/>
        </w:numPr>
        <w:rPr>
          <w:rFonts w:ascii="Arial" w:hAnsi="Arial" w:cs="Arial"/>
          <w:color w:val="auto"/>
        </w:rPr>
      </w:pPr>
      <w:r>
        <w:rPr>
          <w:rFonts w:ascii="Arial" w:hAnsi="Arial" w:cs="Arial"/>
          <w:color w:val="auto"/>
        </w:rPr>
        <w:t>a</w:t>
      </w:r>
      <w:r w:rsidR="00BF1858" w:rsidRPr="008360D5">
        <w:rPr>
          <w:rFonts w:ascii="Arial" w:hAnsi="Arial" w:cs="Arial"/>
          <w:color w:val="auto"/>
        </w:rPr>
        <w:t>mbulantní péče</w:t>
      </w:r>
      <w:r>
        <w:rPr>
          <w:rFonts w:ascii="Arial" w:hAnsi="Arial" w:cs="Arial"/>
          <w:color w:val="auto"/>
        </w:rPr>
        <w:t>,</w:t>
      </w:r>
    </w:p>
    <w:p w:rsidR="00BF1858" w:rsidRPr="008360D5" w:rsidRDefault="008360D5" w:rsidP="009D48D4">
      <w:pPr>
        <w:pStyle w:val="Odstavecseseznamem"/>
        <w:numPr>
          <w:ilvl w:val="0"/>
          <w:numId w:val="23"/>
        </w:numPr>
        <w:rPr>
          <w:rFonts w:ascii="Arial" w:hAnsi="Arial" w:cs="Arial"/>
          <w:color w:val="auto"/>
        </w:rPr>
      </w:pPr>
      <w:r>
        <w:rPr>
          <w:rFonts w:ascii="Arial" w:hAnsi="Arial" w:cs="Arial"/>
          <w:color w:val="auto"/>
        </w:rPr>
        <w:t>c</w:t>
      </w:r>
      <w:r w:rsidR="00BF1858" w:rsidRPr="008360D5">
        <w:rPr>
          <w:rFonts w:ascii="Arial" w:hAnsi="Arial" w:cs="Arial"/>
          <w:color w:val="auto"/>
        </w:rPr>
        <w:t>entra duševního zdraví</w:t>
      </w:r>
      <w:r>
        <w:rPr>
          <w:rFonts w:ascii="Arial" w:hAnsi="Arial" w:cs="Arial"/>
          <w:color w:val="auto"/>
        </w:rPr>
        <w:t>,</w:t>
      </w:r>
    </w:p>
    <w:p w:rsidR="00BF1858" w:rsidRPr="008360D5" w:rsidRDefault="008360D5" w:rsidP="009D48D4">
      <w:pPr>
        <w:pStyle w:val="Odstavecseseznamem"/>
        <w:numPr>
          <w:ilvl w:val="0"/>
          <w:numId w:val="23"/>
        </w:numPr>
        <w:rPr>
          <w:rFonts w:ascii="Arial" w:hAnsi="Arial" w:cs="Arial"/>
          <w:color w:val="auto"/>
        </w:rPr>
      </w:pPr>
      <w:r>
        <w:rPr>
          <w:rFonts w:ascii="Arial" w:hAnsi="Arial" w:cs="Arial"/>
          <w:color w:val="auto"/>
        </w:rPr>
        <w:t>p</w:t>
      </w:r>
      <w:r w:rsidR="00BF1858" w:rsidRPr="008360D5">
        <w:rPr>
          <w:rFonts w:ascii="Arial" w:hAnsi="Arial" w:cs="Arial"/>
          <w:color w:val="auto"/>
        </w:rPr>
        <w:t>sychiatrická oddělení nemocnic</w:t>
      </w:r>
      <w:r>
        <w:rPr>
          <w:rFonts w:ascii="Arial" w:hAnsi="Arial" w:cs="Arial"/>
          <w:color w:val="auto"/>
        </w:rPr>
        <w:t>,</w:t>
      </w:r>
    </w:p>
    <w:p w:rsidR="00BF1858" w:rsidRPr="008360D5" w:rsidRDefault="008360D5" w:rsidP="009D48D4">
      <w:pPr>
        <w:pStyle w:val="Odstavecseseznamem"/>
        <w:numPr>
          <w:ilvl w:val="0"/>
          <w:numId w:val="23"/>
        </w:numPr>
        <w:rPr>
          <w:rFonts w:ascii="Arial" w:hAnsi="Arial" w:cs="Arial"/>
          <w:color w:val="auto"/>
        </w:rPr>
      </w:pPr>
      <w:r>
        <w:rPr>
          <w:rFonts w:ascii="Arial" w:hAnsi="Arial" w:cs="Arial"/>
          <w:color w:val="auto"/>
        </w:rPr>
        <w:t>p</w:t>
      </w:r>
      <w:r w:rsidR="00BF1858" w:rsidRPr="008360D5">
        <w:rPr>
          <w:rFonts w:ascii="Arial" w:hAnsi="Arial" w:cs="Arial"/>
          <w:color w:val="auto"/>
        </w:rPr>
        <w:t>sychiatrické nemocnice/léčebny</w:t>
      </w:r>
      <w:r>
        <w:rPr>
          <w:rFonts w:ascii="Arial" w:hAnsi="Arial" w:cs="Arial"/>
          <w:color w:val="auto"/>
        </w:rPr>
        <w:t>.</w:t>
      </w:r>
    </w:p>
    <w:p w:rsidR="008360D5" w:rsidRPr="00312926" w:rsidRDefault="008360D5" w:rsidP="008360D5">
      <w:pPr>
        <w:rPr>
          <w:rFonts w:ascii="Arial" w:hAnsi="Arial" w:cs="Arial"/>
          <w:sz w:val="20"/>
          <w:szCs w:val="20"/>
        </w:rPr>
      </w:pPr>
      <w:r w:rsidRPr="00312926">
        <w:rPr>
          <w:rFonts w:ascii="Arial" w:hAnsi="Arial" w:cs="Arial"/>
          <w:sz w:val="20"/>
          <w:szCs w:val="20"/>
        </w:rPr>
        <w:t xml:space="preserve">Zdroj: </w:t>
      </w:r>
      <w:hyperlink r:id="rId151" w:history="1">
        <w:r w:rsidR="00312926" w:rsidRPr="00312926">
          <w:rPr>
            <w:rFonts w:ascii="Arial" w:hAnsi="Arial" w:cs="Arial"/>
            <w:sz w:val="20"/>
            <w:szCs w:val="20"/>
          </w:rPr>
          <w:t xml:space="preserve">Duševní onemocnění prožije v Česku ročně každý pátý </w:t>
        </w:r>
      </w:hyperlink>
      <w:r w:rsidR="00312926" w:rsidRPr="00312926">
        <w:rPr>
          <w:rFonts w:ascii="Arial" w:hAnsi="Arial" w:cs="Arial"/>
          <w:sz w:val="20"/>
          <w:szCs w:val="20"/>
        </w:rPr>
        <w:t>člověk</w:t>
      </w:r>
      <w:r w:rsidR="00312926">
        <w:rPr>
          <w:rFonts w:ascii="Arial" w:hAnsi="Arial" w:cs="Arial"/>
          <w:sz w:val="20"/>
          <w:szCs w:val="20"/>
        </w:rPr>
        <w:t>,</w:t>
      </w:r>
      <w:r w:rsidR="00312926" w:rsidRPr="00312926">
        <w:rPr>
          <w:rFonts w:ascii="Arial" w:hAnsi="Arial" w:cs="Arial"/>
          <w:sz w:val="20"/>
          <w:szCs w:val="20"/>
        </w:rPr>
        <w:t xml:space="preserve"> </w:t>
      </w:r>
      <w:r w:rsidRPr="00312926">
        <w:rPr>
          <w:rFonts w:ascii="Arial" w:hAnsi="Arial" w:cs="Arial"/>
          <w:sz w:val="20"/>
          <w:szCs w:val="20"/>
        </w:rPr>
        <w:t>Nár</w:t>
      </w:r>
      <w:r w:rsidR="00312926">
        <w:rPr>
          <w:rFonts w:ascii="Arial" w:hAnsi="Arial" w:cs="Arial"/>
          <w:sz w:val="20"/>
          <w:szCs w:val="20"/>
        </w:rPr>
        <w:t>odního ústavu duševního zdraví</w:t>
      </w:r>
    </w:p>
    <w:p w:rsidR="00B759BB" w:rsidRPr="008360D5" w:rsidRDefault="00B759BB" w:rsidP="008360D5">
      <w:pPr>
        <w:rPr>
          <w:rFonts w:ascii="Arial" w:hAnsi="Arial" w:cs="Arial"/>
          <w:sz w:val="20"/>
          <w:szCs w:val="20"/>
        </w:rPr>
      </w:pPr>
    </w:p>
    <w:p w:rsidR="00B759BB" w:rsidRPr="00BF1858" w:rsidRDefault="00B759BB" w:rsidP="00B759BB">
      <w:pPr>
        <w:jc w:val="both"/>
        <w:rPr>
          <w:rFonts w:ascii="Arial" w:hAnsi="Arial" w:cs="Arial"/>
          <w:sz w:val="20"/>
          <w:szCs w:val="20"/>
        </w:rPr>
      </w:pPr>
      <w:r w:rsidRPr="00BF1858">
        <w:rPr>
          <w:rFonts w:ascii="Arial" w:hAnsi="Arial" w:cs="Arial"/>
          <w:sz w:val="20"/>
          <w:szCs w:val="20"/>
        </w:rPr>
        <w:t xml:space="preserve">Lidé s duševním onemocněním </w:t>
      </w:r>
      <w:r w:rsidR="00312926">
        <w:rPr>
          <w:rFonts w:ascii="Arial" w:hAnsi="Arial" w:cs="Arial"/>
          <w:sz w:val="20"/>
          <w:szCs w:val="20"/>
        </w:rPr>
        <w:t>z ORP Týn nad Vltavou</w:t>
      </w:r>
      <w:r w:rsidR="00312926" w:rsidRPr="00BF1858">
        <w:rPr>
          <w:rFonts w:ascii="Arial" w:hAnsi="Arial" w:cs="Arial"/>
          <w:sz w:val="20"/>
          <w:szCs w:val="20"/>
        </w:rPr>
        <w:t xml:space="preserve"> </w:t>
      </w:r>
      <w:r w:rsidRPr="00BF1858">
        <w:rPr>
          <w:rFonts w:ascii="Arial" w:hAnsi="Arial" w:cs="Arial"/>
          <w:sz w:val="20"/>
          <w:szCs w:val="20"/>
        </w:rPr>
        <w:t>mohou navštěvovat psychiatrickou ordinaci na Městské poliklinice v </w:t>
      </w:r>
      <w:r>
        <w:rPr>
          <w:rFonts w:ascii="Arial" w:hAnsi="Arial" w:cs="Arial"/>
          <w:sz w:val="20"/>
          <w:szCs w:val="20"/>
        </w:rPr>
        <w:t>Týně nad Vltavou</w:t>
      </w:r>
      <w:r w:rsidRPr="00BF1858">
        <w:rPr>
          <w:rFonts w:ascii="Arial" w:hAnsi="Arial" w:cs="Arial"/>
          <w:sz w:val="20"/>
          <w:szCs w:val="20"/>
        </w:rPr>
        <w:t xml:space="preserve"> nebo dojíždějí za odborníky do Českých Budějovic. </w:t>
      </w:r>
    </w:p>
    <w:p w:rsidR="00312926" w:rsidRPr="00BF1858" w:rsidRDefault="00312926" w:rsidP="00312926">
      <w:pPr>
        <w:jc w:val="both"/>
        <w:rPr>
          <w:rFonts w:ascii="Arial" w:hAnsi="Arial" w:cs="Arial"/>
          <w:sz w:val="20"/>
          <w:szCs w:val="20"/>
        </w:rPr>
      </w:pPr>
      <w:r w:rsidRPr="00BF1858">
        <w:rPr>
          <w:rFonts w:ascii="Arial" w:hAnsi="Arial" w:cs="Arial"/>
          <w:sz w:val="20"/>
          <w:szCs w:val="20"/>
        </w:rPr>
        <w:t>V SO ORP Týn nad Vltavou v podobě terénní sociální služby pro osoby s duševním onemocněním zajišťuje péči FOKUS České Budějovice, klienti mohou využívat i dalších sociálních služeb poskytovaných touto organizací v Českých Budějovicích.</w:t>
      </w:r>
    </w:p>
    <w:p w:rsidR="00BF1858" w:rsidRDefault="00BF1858" w:rsidP="00BF1858">
      <w:pPr>
        <w:rPr>
          <w:rFonts w:ascii="Arial" w:hAnsi="Arial" w:cs="Arial"/>
          <w:sz w:val="20"/>
          <w:szCs w:val="20"/>
        </w:rPr>
      </w:pPr>
    </w:p>
    <w:p w:rsidR="008360D5" w:rsidRPr="00BF1858" w:rsidRDefault="008360D5" w:rsidP="008360D5">
      <w:pPr>
        <w:pStyle w:val="Nadpis4"/>
      </w:pPr>
      <w:r>
        <w:t>4.2.</w:t>
      </w:r>
      <w:r w:rsidR="00B17494">
        <w:t>5</w:t>
      </w:r>
      <w:r>
        <w:t xml:space="preserve"> Poskytovatelé sociálních služeb pro osoby zdravotně znevýhodněné</w:t>
      </w:r>
    </w:p>
    <w:p w:rsidR="00BF1858" w:rsidRDefault="00BF1858" w:rsidP="00BF1858"/>
    <w:p w:rsidR="00BF31D2" w:rsidRPr="00BF31D2" w:rsidRDefault="00BF31D2" w:rsidP="00BF31D2">
      <w:pPr>
        <w:rPr>
          <w:rFonts w:ascii="Arial" w:hAnsi="Arial" w:cs="Arial"/>
          <w:b/>
          <w:color w:val="2E74B5" w:themeColor="accent1" w:themeShade="BF"/>
          <w:kern w:val="3"/>
          <w:sz w:val="20"/>
          <w:szCs w:val="20"/>
        </w:rPr>
      </w:pPr>
      <w:bookmarkStart w:id="141" w:name="_Toc536776443"/>
      <w:bookmarkStart w:id="142" w:name="_Toc536776445"/>
      <w:bookmarkStart w:id="143" w:name="_Toc536776453"/>
      <w:r w:rsidRPr="00BF31D2">
        <w:rPr>
          <w:rFonts w:ascii="Arial" w:hAnsi="Arial" w:cs="Arial"/>
          <w:b/>
          <w:color w:val="2E74B5" w:themeColor="accent1" w:themeShade="BF"/>
          <w:kern w:val="3"/>
          <w:sz w:val="20"/>
          <w:szCs w:val="20"/>
        </w:rPr>
        <w:t>Asistence Pomoc a Péče Slunečnice, z. ú.</w:t>
      </w:r>
      <w:bookmarkEnd w:id="141"/>
    </w:p>
    <w:p w:rsidR="00BF31D2" w:rsidRPr="00AE4303" w:rsidRDefault="00BF31D2" w:rsidP="00BF31D2">
      <w:pPr>
        <w:shd w:val="clear" w:color="auto" w:fill="FFFFFF"/>
        <w:rPr>
          <w:rFonts w:ascii="Arial" w:hAnsi="Arial" w:cs="Arial"/>
          <w:sz w:val="20"/>
          <w:szCs w:val="20"/>
        </w:rPr>
      </w:pPr>
      <w:r w:rsidRPr="00AE4303">
        <w:rPr>
          <w:rFonts w:ascii="Arial" w:hAnsi="Arial" w:cs="Arial"/>
          <w:sz w:val="20"/>
          <w:szCs w:val="20"/>
        </w:rPr>
        <w:t>Adresa poskytovatele: Dříteň 162, 373 51 Dříteň</w:t>
      </w:r>
    </w:p>
    <w:p w:rsidR="00BF31D2" w:rsidRPr="00AE4303" w:rsidRDefault="00BF31D2" w:rsidP="00BF31D2">
      <w:pPr>
        <w:shd w:val="clear" w:color="auto" w:fill="FFFFFF"/>
        <w:rPr>
          <w:rFonts w:ascii="Arial" w:hAnsi="Arial" w:cs="Arial"/>
          <w:sz w:val="20"/>
          <w:szCs w:val="20"/>
        </w:rPr>
      </w:pPr>
      <w:r w:rsidRPr="00AE4303">
        <w:rPr>
          <w:rFonts w:ascii="Arial" w:hAnsi="Arial" w:cs="Arial"/>
          <w:sz w:val="20"/>
          <w:szCs w:val="20"/>
        </w:rPr>
        <w:t>Statutární orgány: Bc. Jana Vodičková, ředitelka</w:t>
      </w:r>
    </w:p>
    <w:p w:rsidR="00BF31D2" w:rsidRPr="00312926" w:rsidRDefault="00BF31D2" w:rsidP="00BF31D2">
      <w:pPr>
        <w:shd w:val="clear" w:color="auto" w:fill="FFFFFF"/>
        <w:rPr>
          <w:rFonts w:ascii="Arial" w:hAnsi="Arial" w:cs="Arial"/>
        </w:rPr>
      </w:pPr>
      <w:r w:rsidRPr="00312926">
        <w:rPr>
          <w:rFonts w:ascii="Arial" w:hAnsi="Arial" w:cs="Arial"/>
          <w:sz w:val="20"/>
          <w:szCs w:val="20"/>
        </w:rPr>
        <w:t>telefon: 723 900 285</w:t>
      </w:r>
    </w:p>
    <w:p w:rsidR="00312926" w:rsidRPr="00312926" w:rsidRDefault="00312926" w:rsidP="00312926">
      <w:pPr>
        <w:pStyle w:val="Bezmezer"/>
        <w:rPr>
          <w:rFonts w:ascii="Arial" w:hAnsi="Arial" w:cs="Arial"/>
          <w:sz w:val="20"/>
          <w:szCs w:val="20"/>
        </w:rPr>
      </w:pPr>
      <w:r w:rsidRPr="00312926">
        <w:rPr>
          <w:rFonts w:ascii="Arial" w:hAnsi="Arial" w:cs="Arial"/>
          <w:sz w:val="20"/>
          <w:szCs w:val="20"/>
        </w:rPr>
        <w:t xml:space="preserve">e-mail: papslunecnice@seznam.cz </w:t>
      </w:r>
    </w:p>
    <w:p w:rsidR="00312926" w:rsidRPr="00312926" w:rsidRDefault="00312926" w:rsidP="00312926">
      <w:pPr>
        <w:pStyle w:val="Bezmezer"/>
        <w:rPr>
          <w:rFonts w:ascii="Arial" w:hAnsi="Arial" w:cs="Arial"/>
          <w:sz w:val="20"/>
          <w:szCs w:val="20"/>
        </w:rPr>
      </w:pPr>
      <w:r w:rsidRPr="00312926">
        <w:rPr>
          <w:rFonts w:ascii="Arial" w:hAnsi="Arial" w:cs="Arial"/>
          <w:sz w:val="20"/>
          <w:szCs w:val="20"/>
        </w:rPr>
        <w:t>web: www.appslunecnice.cz</w:t>
      </w:r>
    </w:p>
    <w:p w:rsidR="00BF31D2" w:rsidRDefault="00BF2BB1" w:rsidP="00BF31D2">
      <w:pPr>
        <w:rPr>
          <w:rFonts w:ascii="Arial" w:hAnsi="Arial" w:cs="Arial"/>
          <w:sz w:val="20"/>
          <w:szCs w:val="20"/>
        </w:rPr>
      </w:pPr>
      <w:r>
        <w:rPr>
          <w:rFonts w:ascii="Arial" w:hAnsi="Arial" w:cs="Arial"/>
          <w:sz w:val="20"/>
          <w:szCs w:val="20"/>
        </w:rPr>
        <w:t xml:space="preserve">Sociální služba: </w:t>
      </w:r>
      <w:r w:rsidR="00696C4A">
        <w:rPr>
          <w:rFonts w:ascii="Arial" w:hAnsi="Arial" w:cs="Arial"/>
          <w:b/>
          <w:sz w:val="20"/>
          <w:szCs w:val="20"/>
        </w:rPr>
        <w:t>o</w:t>
      </w:r>
      <w:r w:rsidRPr="00BF2BB1">
        <w:rPr>
          <w:rFonts w:ascii="Arial" w:hAnsi="Arial" w:cs="Arial"/>
          <w:b/>
          <w:sz w:val="20"/>
          <w:szCs w:val="20"/>
        </w:rPr>
        <w:t>sobní asistence</w:t>
      </w:r>
    </w:p>
    <w:p w:rsidR="00BF2BB1" w:rsidRDefault="00BF2BB1" w:rsidP="00BF31D2">
      <w:pPr>
        <w:rPr>
          <w:rFonts w:ascii="Arial" w:hAnsi="Arial" w:cs="Arial"/>
          <w:sz w:val="20"/>
          <w:szCs w:val="20"/>
        </w:rPr>
      </w:pPr>
    </w:p>
    <w:p w:rsidR="00BF31D2" w:rsidRPr="00BF31D2" w:rsidRDefault="00BF31D2" w:rsidP="00BF31D2">
      <w:pPr>
        <w:rPr>
          <w:rFonts w:ascii="Arial" w:hAnsi="Arial" w:cs="Arial"/>
          <w:b/>
          <w:color w:val="2E74B5" w:themeColor="accent1" w:themeShade="BF"/>
          <w:kern w:val="3"/>
          <w:sz w:val="20"/>
          <w:szCs w:val="20"/>
        </w:rPr>
      </w:pPr>
      <w:r w:rsidRPr="00BF31D2">
        <w:rPr>
          <w:rFonts w:ascii="Arial" w:hAnsi="Arial" w:cs="Arial"/>
          <w:b/>
          <w:color w:val="2E74B5" w:themeColor="accent1" w:themeShade="BF"/>
          <w:kern w:val="3"/>
          <w:sz w:val="20"/>
          <w:szCs w:val="20"/>
        </w:rPr>
        <w:t>Domov sv. Anežky, o.p.s.</w:t>
      </w:r>
      <w:bookmarkEnd w:id="142"/>
      <w:r w:rsidRPr="00BF31D2">
        <w:rPr>
          <w:rFonts w:ascii="Arial" w:hAnsi="Arial" w:cs="Arial"/>
          <w:b/>
          <w:color w:val="2E74B5" w:themeColor="accent1" w:themeShade="BF"/>
          <w:kern w:val="3"/>
          <w:sz w:val="20"/>
          <w:szCs w:val="20"/>
        </w:rPr>
        <w:t xml:space="preserve"> </w:t>
      </w:r>
    </w:p>
    <w:p w:rsidR="00BF31D2" w:rsidRPr="00AE4303" w:rsidRDefault="00BF31D2" w:rsidP="00BF31D2">
      <w:pPr>
        <w:pStyle w:val="Standard"/>
        <w:shd w:val="clear" w:color="auto" w:fill="FFFFFF"/>
        <w:rPr>
          <w:rFonts w:ascii="Arial" w:hAnsi="Arial" w:cs="Arial"/>
        </w:rPr>
      </w:pPr>
      <w:r w:rsidRPr="00AE4303">
        <w:rPr>
          <w:rFonts w:ascii="Arial" w:hAnsi="Arial" w:cs="Arial"/>
          <w:sz w:val="20"/>
          <w:szCs w:val="20"/>
        </w:rPr>
        <w:t>Adresa poskytovatele: Čihovice 30, Hněvkovice na levém břehu Vltavy, 375 01 Týn nad Vltavou</w:t>
      </w:r>
    </w:p>
    <w:p w:rsidR="00BF31D2" w:rsidRPr="00AE4303" w:rsidRDefault="00BF31D2" w:rsidP="00BF31D2">
      <w:pPr>
        <w:pStyle w:val="Standard"/>
        <w:shd w:val="clear" w:color="auto" w:fill="FFFFFF"/>
        <w:rPr>
          <w:rFonts w:ascii="Arial" w:hAnsi="Arial" w:cs="Arial"/>
        </w:rPr>
      </w:pPr>
      <w:r w:rsidRPr="00AE4303">
        <w:rPr>
          <w:rFonts w:ascii="Arial" w:hAnsi="Arial" w:cs="Arial"/>
          <w:sz w:val="20"/>
          <w:szCs w:val="20"/>
        </w:rPr>
        <w:t>Statutární orgány: ředitel Mgr. Jan Dudlíček</w:t>
      </w:r>
    </w:p>
    <w:p w:rsidR="00BF31D2" w:rsidRPr="00AE4303" w:rsidRDefault="00BF31D2" w:rsidP="00BF31D2">
      <w:pPr>
        <w:pStyle w:val="Standard"/>
        <w:shd w:val="clear" w:color="auto" w:fill="FFFFFF"/>
        <w:rPr>
          <w:rFonts w:ascii="Arial" w:hAnsi="Arial" w:cs="Arial"/>
        </w:rPr>
      </w:pPr>
      <w:r w:rsidRPr="00AE4303">
        <w:rPr>
          <w:rFonts w:ascii="Arial" w:hAnsi="Arial" w:cs="Arial"/>
          <w:sz w:val="20"/>
          <w:szCs w:val="20"/>
        </w:rPr>
        <w:t>telefon: 385 724 007</w:t>
      </w:r>
    </w:p>
    <w:p w:rsidR="00BF31D2" w:rsidRPr="00AE4303" w:rsidRDefault="00BF31D2" w:rsidP="00BF31D2">
      <w:pPr>
        <w:pStyle w:val="Standard"/>
        <w:shd w:val="clear" w:color="auto" w:fill="FFFFFF"/>
        <w:rPr>
          <w:rFonts w:ascii="Arial" w:hAnsi="Arial" w:cs="Arial"/>
        </w:rPr>
      </w:pPr>
      <w:r w:rsidRPr="00AE4303">
        <w:rPr>
          <w:rFonts w:ascii="Arial" w:hAnsi="Arial" w:cs="Arial"/>
          <w:sz w:val="20"/>
          <w:szCs w:val="20"/>
        </w:rPr>
        <w:t xml:space="preserve">e-mail: </w:t>
      </w:r>
      <w:hyperlink r:id="rId152" w:history="1">
        <w:r w:rsidRPr="00AE4303">
          <w:rPr>
            <w:rFonts w:ascii="Arial" w:hAnsi="Arial" w:cs="Arial"/>
            <w:color w:val="00000A"/>
            <w:sz w:val="20"/>
            <w:szCs w:val="20"/>
          </w:rPr>
          <w:t>anezka@anezka-tyn.cz</w:t>
        </w:r>
      </w:hyperlink>
    </w:p>
    <w:p w:rsidR="00BF31D2" w:rsidRPr="00AE4303" w:rsidRDefault="00696C4A" w:rsidP="00BF31D2">
      <w:pPr>
        <w:pStyle w:val="Standard"/>
        <w:shd w:val="clear" w:color="auto" w:fill="FFFFFF"/>
        <w:rPr>
          <w:rFonts w:ascii="Arial" w:hAnsi="Arial" w:cs="Arial"/>
        </w:rPr>
      </w:pPr>
      <w:r>
        <w:rPr>
          <w:rFonts w:ascii="Arial" w:hAnsi="Arial" w:cs="Arial"/>
          <w:sz w:val="20"/>
          <w:szCs w:val="20"/>
        </w:rPr>
        <w:t>web: www.anezka</w:t>
      </w:r>
      <w:r w:rsidR="00BF31D2" w:rsidRPr="00AE4303">
        <w:rPr>
          <w:rFonts w:ascii="Arial" w:hAnsi="Arial" w:cs="Arial"/>
          <w:sz w:val="20"/>
          <w:szCs w:val="20"/>
        </w:rPr>
        <w:t>-tyn.cz</w:t>
      </w:r>
    </w:p>
    <w:p w:rsidR="00BF31D2" w:rsidRDefault="00BF2BB1" w:rsidP="00B759BB">
      <w:pPr>
        <w:rPr>
          <w:rFonts w:ascii="Arial" w:hAnsi="Arial" w:cs="Arial"/>
          <w:b/>
          <w:sz w:val="20"/>
          <w:szCs w:val="20"/>
        </w:rPr>
      </w:pPr>
      <w:r w:rsidRPr="00BF2BB1">
        <w:rPr>
          <w:rFonts w:ascii="Arial" w:hAnsi="Arial" w:cs="Arial"/>
          <w:sz w:val="20"/>
          <w:szCs w:val="20"/>
        </w:rPr>
        <w:t>Sociální služba:</w:t>
      </w:r>
      <w:r w:rsidR="00696C4A">
        <w:rPr>
          <w:rFonts w:ascii="Arial" w:hAnsi="Arial" w:cs="Arial"/>
          <w:b/>
          <w:sz w:val="20"/>
          <w:szCs w:val="20"/>
        </w:rPr>
        <w:t xml:space="preserve"> s</w:t>
      </w:r>
      <w:r>
        <w:rPr>
          <w:rFonts w:ascii="Arial" w:hAnsi="Arial" w:cs="Arial"/>
          <w:b/>
          <w:sz w:val="20"/>
          <w:szCs w:val="20"/>
        </w:rPr>
        <w:t>ociální rehabilitace, sociálně terapeutické dílny, podpora samostatného bydlení</w:t>
      </w:r>
    </w:p>
    <w:p w:rsidR="00BF2BB1" w:rsidRPr="00BF31D2" w:rsidRDefault="00BF2BB1" w:rsidP="00B759BB">
      <w:pPr>
        <w:rPr>
          <w:rFonts w:ascii="Arial" w:hAnsi="Arial" w:cs="Arial"/>
          <w:b/>
          <w:sz w:val="20"/>
          <w:szCs w:val="20"/>
        </w:rPr>
      </w:pPr>
    </w:p>
    <w:p w:rsidR="00BF2BB1" w:rsidRPr="00BF2BB1" w:rsidRDefault="00BF2BB1" w:rsidP="00BF2BB1">
      <w:pPr>
        <w:rPr>
          <w:rFonts w:ascii="Arial" w:hAnsi="Arial" w:cs="Arial"/>
          <w:b/>
          <w:color w:val="2E74B5" w:themeColor="accent1" w:themeShade="BF"/>
          <w:kern w:val="3"/>
          <w:sz w:val="20"/>
          <w:szCs w:val="20"/>
        </w:rPr>
      </w:pPr>
      <w:bookmarkStart w:id="144" w:name="_Toc21952130"/>
      <w:bookmarkStart w:id="145" w:name="_Toc22020989"/>
      <w:bookmarkStart w:id="146" w:name="_Toc22121158"/>
      <w:bookmarkStart w:id="147" w:name="_Toc22200362"/>
      <w:bookmarkStart w:id="148" w:name="_Toc23494610"/>
      <w:r w:rsidRPr="00BF2BB1">
        <w:rPr>
          <w:rFonts w:ascii="Arial" w:hAnsi="Arial" w:cs="Arial"/>
          <w:b/>
          <w:color w:val="2E74B5" w:themeColor="accent1" w:themeShade="BF"/>
          <w:kern w:val="3"/>
          <w:sz w:val="20"/>
          <w:szCs w:val="20"/>
        </w:rPr>
        <w:t>Farní charita Týn nad Vltavou</w:t>
      </w:r>
      <w:bookmarkEnd w:id="144"/>
      <w:bookmarkEnd w:id="145"/>
      <w:bookmarkEnd w:id="146"/>
      <w:bookmarkEnd w:id="147"/>
      <w:bookmarkEnd w:id="148"/>
    </w:p>
    <w:p w:rsidR="00BF2BB1" w:rsidRPr="00BF2BB1" w:rsidRDefault="00BF2BB1" w:rsidP="00BF2BB1">
      <w:pPr>
        <w:pStyle w:val="Bezmezer"/>
        <w:rPr>
          <w:rFonts w:ascii="Arial" w:hAnsi="Arial" w:cs="Arial"/>
          <w:sz w:val="20"/>
          <w:szCs w:val="20"/>
        </w:rPr>
      </w:pPr>
      <w:r w:rsidRPr="00BF2BB1">
        <w:rPr>
          <w:rFonts w:ascii="Arial" w:hAnsi="Arial" w:cs="Arial"/>
          <w:sz w:val="20"/>
          <w:szCs w:val="20"/>
        </w:rPr>
        <w:t>Adresa: Sakařova 755, 375 01 Týn nad Vltavou</w:t>
      </w:r>
    </w:p>
    <w:p w:rsidR="00BF2BB1" w:rsidRPr="00BF2BB1" w:rsidRDefault="00BF2BB1" w:rsidP="00BF2BB1">
      <w:pPr>
        <w:pStyle w:val="Bezmezer"/>
        <w:rPr>
          <w:rFonts w:ascii="Arial" w:hAnsi="Arial" w:cs="Arial"/>
          <w:sz w:val="20"/>
          <w:szCs w:val="20"/>
        </w:rPr>
      </w:pPr>
      <w:r w:rsidRPr="00BF2BB1">
        <w:rPr>
          <w:rFonts w:ascii="Arial" w:hAnsi="Arial" w:cs="Arial"/>
          <w:sz w:val="20"/>
          <w:szCs w:val="20"/>
        </w:rPr>
        <w:t>telefon: 731 402 990, 385 731 553</w:t>
      </w:r>
    </w:p>
    <w:p w:rsidR="00BF2BB1" w:rsidRPr="00BF2BB1" w:rsidRDefault="00BF2BB1" w:rsidP="00BF2BB1">
      <w:pPr>
        <w:pStyle w:val="Bezmezer"/>
        <w:rPr>
          <w:rFonts w:ascii="Arial" w:hAnsi="Arial" w:cs="Arial"/>
          <w:sz w:val="20"/>
          <w:szCs w:val="20"/>
        </w:rPr>
      </w:pPr>
      <w:r w:rsidRPr="00BF2BB1">
        <w:rPr>
          <w:rFonts w:ascii="Arial" w:hAnsi="Arial" w:cs="Arial"/>
          <w:sz w:val="20"/>
          <w:szCs w:val="20"/>
        </w:rPr>
        <w:t>e-mail: reditel@tyn.charita.cz</w:t>
      </w:r>
    </w:p>
    <w:p w:rsidR="00BF2BB1" w:rsidRPr="00BF2BB1" w:rsidRDefault="00BF2BB1" w:rsidP="00BF2BB1">
      <w:pPr>
        <w:pStyle w:val="Bezmezer"/>
        <w:rPr>
          <w:rFonts w:ascii="Arial" w:hAnsi="Arial" w:cs="Arial"/>
          <w:sz w:val="20"/>
          <w:szCs w:val="20"/>
        </w:rPr>
      </w:pPr>
      <w:r w:rsidRPr="00BF2BB1">
        <w:rPr>
          <w:rFonts w:ascii="Arial" w:hAnsi="Arial" w:cs="Arial"/>
          <w:sz w:val="20"/>
          <w:szCs w:val="20"/>
        </w:rPr>
        <w:t xml:space="preserve">web: </w:t>
      </w:r>
      <w:hyperlink r:id="rId153" w:history="1">
        <w:r w:rsidRPr="00BF2BB1">
          <w:rPr>
            <w:rStyle w:val="Hypertextovodkaz"/>
            <w:rFonts w:ascii="Arial" w:hAnsi="Arial" w:cs="Arial"/>
            <w:color w:val="auto"/>
            <w:sz w:val="20"/>
            <w:szCs w:val="20"/>
            <w:u w:val="none"/>
          </w:rPr>
          <w:t>www.tyn.charita.cz</w:t>
        </w:r>
      </w:hyperlink>
    </w:p>
    <w:p w:rsidR="00BF2BB1" w:rsidRPr="00BF2BB1" w:rsidRDefault="00BF2BB1" w:rsidP="00B759BB">
      <w:pPr>
        <w:rPr>
          <w:rFonts w:ascii="Arial" w:hAnsi="Arial" w:cs="Arial"/>
          <w:color w:val="2E74B5" w:themeColor="accent1" w:themeShade="BF"/>
          <w:sz w:val="20"/>
          <w:szCs w:val="20"/>
        </w:rPr>
      </w:pPr>
      <w:r w:rsidRPr="00BF2BB1">
        <w:rPr>
          <w:rFonts w:ascii="Arial" w:hAnsi="Arial" w:cs="Arial"/>
          <w:sz w:val="20"/>
          <w:szCs w:val="20"/>
        </w:rPr>
        <w:t xml:space="preserve">Sociální služba: </w:t>
      </w:r>
      <w:r w:rsidR="00696C4A">
        <w:rPr>
          <w:rFonts w:ascii="Arial" w:hAnsi="Arial" w:cs="Arial"/>
          <w:b/>
          <w:sz w:val="20"/>
          <w:szCs w:val="20"/>
        </w:rPr>
        <w:t>o</w:t>
      </w:r>
      <w:r w:rsidRPr="00BF2BB1">
        <w:rPr>
          <w:rFonts w:ascii="Arial" w:hAnsi="Arial" w:cs="Arial"/>
          <w:b/>
          <w:sz w:val="20"/>
          <w:szCs w:val="20"/>
        </w:rPr>
        <w:t xml:space="preserve">dborné sociální poradenství - </w:t>
      </w:r>
      <w:r w:rsidR="00312926">
        <w:rPr>
          <w:rFonts w:ascii="Arial" w:hAnsi="Arial" w:cs="Arial"/>
          <w:b/>
          <w:sz w:val="20"/>
          <w:szCs w:val="20"/>
        </w:rPr>
        <w:t>o</w:t>
      </w:r>
      <w:r w:rsidRPr="00BF2BB1">
        <w:rPr>
          <w:rFonts w:ascii="Arial" w:hAnsi="Arial" w:cs="Arial"/>
          <w:b/>
          <w:sz w:val="20"/>
          <w:szCs w:val="20"/>
        </w:rPr>
        <w:t>bčanská poradna</w:t>
      </w:r>
      <w:r w:rsidR="007E2C97">
        <w:rPr>
          <w:rFonts w:ascii="Arial" w:hAnsi="Arial" w:cs="Arial"/>
          <w:b/>
          <w:sz w:val="20"/>
          <w:szCs w:val="20"/>
        </w:rPr>
        <w:t>, pečovatelská služba</w:t>
      </w:r>
    </w:p>
    <w:p w:rsidR="00BF2BB1" w:rsidRDefault="00BF2BB1" w:rsidP="00B759BB">
      <w:pPr>
        <w:rPr>
          <w:rFonts w:ascii="Arial" w:hAnsi="Arial" w:cs="Arial"/>
          <w:b/>
          <w:color w:val="2E74B5" w:themeColor="accent1" w:themeShade="BF"/>
          <w:sz w:val="20"/>
          <w:szCs w:val="20"/>
        </w:rPr>
      </w:pPr>
    </w:p>
    <w:p w:rsidR="00B759BB" w:rsidRPr="00B759BB" w:rsidRDefault="00B759BB" w:rsidP="00B759BB">
      <w:pPr>
        <w:rPr>
          <w:rFonts w:ascii="Arial" w:hAnsi="Arial" w:cs="Arial"/>
          <w:b/>
          <w:color w:val="2E74B5" w:themeColor="accent1" w:themeShade="BF"/>
          <w:sz w:val="20"/>
          <w:szCs w:val="20"/>
        </w:rPr>
      </w:pPr>
      <w:r w:rsidRPr="00B759BB">
        <w:rPr>
          <w:rFonts w:ascii="Arial" w:hAnsi="Arial" w:cs="Arial"/>
          <w:b/>
          <w:color w:val="2E74B5" w:themeColor="accent1" w:themeShade="BF"/>
          <w:sz w:val="20"/>
          <w:szCs w:val="20"/>
        </w:rPr>
        <w:t>FOKUS České Budějovice, z. ú.</w:t>
      </w:r>
      <w:bookmarkEnd w:id="143"/>
    </w:p>
    <w:p w:rsidR="00B759BB" w:rsidRPr="00B759BB" w:rsidRDefault="00B759BB" w:rsidP="00B759BB">
      <w:pPr>
        <w:shd w:val="clear" w:color="auto" w:fill="FFFFFF"/>
        <w:rPr>
          <w:rFonts w:ascii="Arial" w:hAnsi="Arial" w:cs="Arial"/>
          <w:sz w:val="20"/>
          <w:szCs w:val="20"/>
        </w:rPr>
      </w:pPr>
      <w:r w:rsidRPr="00B759BB">
        <w:rPr>
          <w:rFonts w:ascii="Arial" w:hAnsi="Arial" w:cs="Arial"/>
          <w:sz w:val="20"/>
          <w:szCs w:val="20"/>
        </w:rPr>
        <w:t>Adresa poskytovatele: Novohradská 1058/71, 370 08 České Budějovice</w:t>
      </w:r>
    </w:p>
    <w:p w:rsidR="00B759BB" w:rsidRPr="00B759BB" w:rsidRDefault="00B759BB" w:rsidP="00B759BB">
      <w:pPr>
        <w:shd w:val="clear" w:color="auto" w:fill="FFFFFF"/>
        <w:rPr>
          <w:rFonts w:ascii="Arial" w:hAnsi="Arial" w:cs="Arial"/>
          <w:sz w:val="20"/>
          <w:szCs w:val="20"/>
        </w:rPr>
      </w:pPr>
      <w:r w:rsidRPr="00B759BB">
        <w:rPr>
          <w:rFonts w:ascii="Arial" w:hAnsi="Arial" w:cs="Arial"/>
          <w:sz w:val="20"/>
          <w:szCs w:val="20"/>
        </w:rPr>
        <w:t>Statutární orgány: Mgr. Tomáš Trajer, ředitel</w:t>
      </w:r>
    </w:p>
    <w:p w:rsidR="00B759BB" w:rsidRPr="00B759BB" w:rsidRDefault="00B759BB" w:rsidP="00B759BB">
      <w:pPr>
        <w:shd w:val="clear" w:color="auto" w:fill="FFFFFF"/>
        <w:rPr>
          <w:rFonts w:ascii="Arial" w:hAnsi="Arial" w:cs="Arial"/>
          <w:sz w:val="20"/>
          <w:szCs w:val="20"/>
        </w:rPr>
      </w:pPr>
      <w:r w:rsidRPr="00B759BB">
        <w:rPr>
          <w:rFonts w:ascii="Arial" w:hAnsi="Arial" w:cs="Arial"/>
          <w:sz w:val="20"/>
          <w:szCs w:val="20"/>
        </w:rPr>
        <w:t>telefon: 383 136 220</w:t>
      </w:r>
    </w:p>
    <w:p w:rsidR="00B759BB" w:rsidRPr="00B759BB" w:rsidRDefault="00B759BB" w:rsidP="00B759BB">
      <w:pPr>
        <w:shd w:val="clear" w:color="auto" w:fill="FFFFFF"/>
        <w:rPr>
          <w:rFonts w:ascii="Arial" w:hAnsi="Arial" w:cs="Arial"/>
          <w:sz w:val="20"/>
          <w:szCs w:val="20"/>
        </w:rPr>
      </w:pPr>
      <w:r w:rsidRPr="00B759BB">
        <w:rPr>
          <w:rFonts w:ascii="Arial" w:hAnsi="Arial" w:cs="Arial"/>
          <w:sz w:val="20"/>
          <w:szCs w:val="20"/>
        </w:rPr>
        <w:t>e-mail: fokus@fokus-cb.cz</w:t>
      </w:r>
    </w:p>
    <w:p w:rsidR="00B759BB" w:rsidRPr="00B759BB" w:rsidRDefault="00B759BB" w:rsidP="00B759BB">
      <w:pPr>
        <w:shd w:val="clear" w:color="auto" w:fill="FFFFFF"/>
        <w:rPr>
          <w:rFonts w:ascii="Arial" w:hAnsi="Arial" w:cs="Arial"/>
          <w:sz w:val="20"/>
          <w:szCs w:val="20"/>
        </w:rPr>
      </w:pPr>
      <w:r w:rsidRPr="00B759BB">
        <w:rPr>
          <w:rFonts w:ascii="Arial" w:hAnsi="Arial" w:cs="Arial"/>
          <w:sz w:val="20"/>
          <w:szCs w:val="20"/>
        </w:rPr>
        <w:t>web: www.fokus-cb.cz</w:t>
      </w:r>
    </w:p>
    <w:p w:rsidR="00B759BB" w:rsidRPr="00BF2BB1" w:rsidRDefault="00BF2BB1" w:rsidP="00B759BB">
      <w:pPr>
        <w:shd w:val="clear" w:color="auto" w:fill="FFFFFF"/>
        <w:spacing w:before="30" w:after="30"/>
        <w:rPr>
          <w:rFonts w:ascii="Arial" w:hAnsi="Arial" w:cs="Arial"/>
          <w:sz w:val="20"/>
          <w:szCs w:val="20"/>
        </w:rPr>
      </w:pPr>
      <w:r w:rsidRPr="00BF2BB1">
        <w:rPr>
          <w:rFonts w:ascii="Arial" w:hAnsi="Arial" w:cs="Arial"/>
          <w:sz w:val="20"/>
          <w:szCs w:val="20"/>
        </w:rPr>
        <w:t xml:space="preserve">Sociální služba: </w:t>
      </w:r>
      <w:r w:rsidRPr="00BF2BB1">
        <w:rPr>
          <w:rFonts w:ascii="Arial" w:hAnsi="Arial" w:cs="Arial"/>
          <w:b/>
          <w:bCs/>
          <w:sz w:val="20"/>
          <w:szCs w:val="20"/>
        </w:rPr>
        <w:t xml:space="preserve">Sociální rehabilitace, </w:t>
      </w:r>
      <w:r w:rsidR="00312926">
        <w:rPr>
          <w:rFonts w:ascii="Arial" w:hAnsi="Arial" w:cs="Arial"/>
          <w:b/>
          <w:bCs/>
          <w:sz w:val="20"/>
          <w:szCs w:val="20"/>
        </w:rPr>
        <w:t>c</w:t>
      </w:r>
      <w:r w:rsidRPr="00BF2BB1">
        <w:rPr>
          <w:rFonts w:ascii="Arial" w:hAnsi="Arial" w:cs="Arial"/>
          <w:b/>
          <w:bCs/>
          <w:sz w:val="20"/>
          <w:szCs w:val="20"/>
        </w:rPr>
        <w:t xml:space="preserve">hráněné bydlení, </w:t>
      </w:r>
      <w:r w:rsidR="00312926">
        <w:rPr>
          <w:rFonts w:ascii="Arial" w:hAnsi="Arial" w:cs="Arial"/>
          <w:b/>
          <w:bCs/>
          <w:sz w:val="20"/>
          <w:szCs w:val="20"/>
        </w:rPr>
        <w:t>s</w:t>
      </w:r>
      <w:r w:rsidRPr="00BF2BB1">
        <w:rPr>
          <w:rStyle w:val="Siln"/>
          <w:rFonts w:ascii="Arial" w:hAnsi="Arial" w:cs="Arial"/>
          <w:sz w:val="20"/>
          <w:szCs w:val="20"/>
        </w:rPr>
        <w:t>ociálně terapeutická dílna</w:t>
      </w:r>
    </w:p>
    <w:p w:rsidR="00BF2BB1" w:rsidRPr="00B759BB" w:rsidRDefault="00BF2BB1" w:rsidP="00B759BB">
      <w:pPr>
        <w:shd w:val="clear" w:color="auto" w:fill="FFFFFF"/>
        <w:spacing w:before="30" w:after="30"/>
        <w:rPr>
          <w:rFonts w:ascii="Arial" w:hAnsi="Arial" w:cs="Arial"/>
          <w:b/>
          <w:sz w:val="20"/>
          <w:szCs w:val="20"/>
        </w:rPr>
      </w:pPr>
    </w:p>
    <w:p w:rsidR="00535B18" w:rsidRPr="008475FE" w:rsidRDefault="00535B18" w:rsidP="00535B18">
      <w:pPr>
        <w:shd w:val="clear" w:color="auto" w:fill="FFFFFF"/>
        <w:rPr>
          <w:rFonts w:ascii="Arial" w:hAnsi="Arial" w:cs="Arial"/>
          <w:b/>
          <w:bCs/>
          <w:color w:val="2E74B5" w:themeColor="accent1" w:themeShade="BF"/>
          <w:sz w:val="20"/>
          <w:szCs w:val="20"/>
        </w:rPr>
      </w:pPr>
      <w:r w:rsidRPr="008475FE">
        <w:rPr>
          <w:rFonts w:ascii="Arial" w:hAnsi="Arial" w:cs="Arial"/>
          <w:b/>
          <w:bCs/>
          <w:color w:val="2E74B5" w:themeColor="accent1" w:themeShade="BF"/>
          <w:sz w:val="20"/>
          <w:szCs w:val="20"/>
        </w:rPr>
        <w:t>Ledax o.p.s.</w:t>
      </w:r>
    </w:p>
    <w:p w:rsidR="00535B18" w:rsidRPr="007662E2" w:rsidRDefault="00535B18" w:rsidP="00535B18">
      <w:pPr>
        <w:shd w:val="clear" w:color="auto" w:fill="FFFFFF"/>
        <w:rPr>
          <w:rFonts w:ascii="Arial" w:hAnsi="Arial" w:cs="Arial"/>
          <w:sz w:val="20"/>
          <w:szCs w:val="20"/>
        </w:rPr>
      </w:pPr>
      <w:r w:rsidRPr="007662E2">
        <w:rPr>
          <w:rFonts w:ascii="Arial" w:hAnsi="Arial" w:cs="Arial"/>
          <w:sz w:val="20"/>
          <w:szCs w:val="20"/>
        </w:rPr>
        <w:t>Adresa poskytovatele: Riegrova 51, 370 01 České Budějovice</w:t>
      </w:r>
    </w:p>
    <w:p w:rsidR="00535B18" w:rsidRPr="007662E2" w:rsidRDefault="00535B18" w:rsidP="00535B18">
      <w:pPr>
        <w:shd w:val="clear" w:color="auto" w:fill="FFFFFF"/>
        <w:rPr>
          <w:rFonts w:ascii="Arial" w:hAnsi="Arial" w:cs="Arial"/>
          <w:sz w:val="20"/>
          <w:szCs w:val="20"/>
        </w:rPr>
      </w:pPr>
      <w:r w:rsidRPr="007662E2">
        <w:rPr>
          <w:rFonts w:ascii="Arial" w:hAnsi="Arial" w:cs="Arial"/>
          <w:sz w:val="20"/>
          <w:szCs w:val="20"/>
        </w:rPr>
        <w:t>Statutární orgány: ředitelka Ing. Irena Lavická</w:t>
      </w:r>
    </w:p>
    <w:p w:rsidR="00535B18" w:rsidRPr="007662E2" w:rsidRDefault="00535B18" w:rsidP="00535B18">
      <w:pPr>
        <w:shd w:val="clear" w:color="auto" w:fill="FFFFFF"/>
        <w:rPr>
          <w:rFonts w:ascii="Arial" w:hAnsi="Arial" w:cs="Arial"/>
          <w:sz w:val="20"/>
          <w:szCs w:val="20"/>
        </w:rPr>
      </w:pPr>
      <w:r w:rsidRPr="007662E2">
        <w:rPr>
          <w:rFonts w:ascii="Arial" w:hAnsi="Arial" w:cs="Arial"/>
          <w:sz w:val="20"/>
          <w:szCs w:val="20"/>
        </w:rPr>
        <w:t>telefon: 724 771 027</w:t>
      </w:r>
    </w:p>
    <w:p w:rsidR="00535B18" w:rsidRPr="007662E2" w:rsidRDefault="00535B18" w:rsidP="00535B18">
      <w:pPr>
        <w:shd w:val="clear" w:color="auto" w:fill="FFFFFF"/>
        <w:rPr>
          <w:rFonts w:ascii="Arial" w:hAnsi="Arial" w:cs="Arial"/>
          <w:sz w:val="20"/>
          <w:szCs w:val="20"/>
        </w:rPr>
      </w:pPr>
      <w:r w:rsidRPr="007662E2">
        <w:rPr>
          <w:rFonts w:ascii="Arial" w:hAnsi="Arial" w:cs="Arial"/>
          <w:sz w:val="20"/>
          <w:szCs w:val="20"/>
        </w:rPr>
        <w:t xml:space="preserve">e-mail: </w:t>
      </w:r>
      <w:hyperlink r:id="rId154" w:history="1">
        <w:r w:rsidRPr="007662E2">
          <w:rPr>
            <w:rStyle w:val="Hypertextovodkaz"/>
            <w:rFonts w:ascii="Arial" w:hAnsi="Arial" w:cs="Arial"/>
            <w:color w:val="auto"/>
            <w:sz w:val="20"/>
            <w:szCs w:val="20"/>
            <w:u w:val="none"/>
          </w:rPr>
          <w:t>sekretariat@ledax.cz</w:t>
        </w:r>
      </w:hyperlink>
      <w:r w:rsidRPr="007662E2">
        <w:rPr>
          <w:rFonts w:ascii="Arial" w:hAnsi="Arial" w:cs="Arial"/>
          <w:sz w:val="20"/>
          <w:szCs w:val="20"/>
        </w:rPr>
        <w:t xml:space="preserve"> </w:t>
      </w:r>
    </w:p>
    <w:p w:rsidR="00535B18" w:rsidRPr="007662E2" w:rsidRDefault="00535B18" w:rsidP="00535B18">
      <w:pPr>
        <w:shd w:val="clear" w:color="auto" w:fill="FFFFFF"/>
        <w:rPr>
          <w:rFonts w:ascii="Arial" w:hAnsi="Arial" w:cs="Arial"/>
          <w:sz w:val="20"/>
          <w:szCs w:val="20"/>
        </w:rPr>
      </w:pPr>
      <w:r w:rsidRPr="007662E2">
        <w:rPr>
          <w:rFonts w:ascii="Arial" w:hAnsi="Arial" w:cs="Arial"/>
          <w:sz w:val="20"/>
          <w:szCs w:val="20"/>
        </w:rPr>
        <w:t xml:space="preserve">web: </w:t>
      </w:r>
      <w:hyperlink r:id="rId155" w:history="1">
        <w:r w:rsidRPr="007662E2">
          <w:rPr>
            <w:rStyle w:val="Hypertextovodkaz"/>
            <w:rFonts w:ascii="Arial" w:hAnsi="Arial" w:cs="Arial"/>
            <w:color w:val="auto"/>
            <w:sz w:val="20"/>
            <w:szCs w:val="20"/>
            <w:u w:val="none"/>
          </w:rPr>
          <w:t>www.ledax.cz</w:t>
        </w:r>
      </w:hyperlink>
      <w:r w:rsidRPr="007662E2">
        <w:rPr>
          <w:rFonts w:ascii="Arial" w:hAnsi="Arial" w:cs="Arial"/>
          <w:sz w:val="20"/>
          <w:szCs w:val="20"/>
        </w:rPr>
        <w:t xml:space="preserve"> </w:t>
      </w:r>
    </w:p>
    <w:p w:rsidR="00535B18" w:rsidRPr="00312926" w:rsidRDefault="00535B18" w:rsidP="00535B18">
      <w:pPr>
        <w:pStyle w:val="Bezmezer1"/>
        <w:jc w:val="both"/>
        <w:rPr>
          <w:rFonts w:ascii="Arial" w:hAnsi="Arial" w:cs="Arial"/>
          <w:sz w:val="20"/>
          <w:szCs w:val="20"/>
        </w:rPr>
      </w:pPr>
      <w:r w:rsidRPr="00312926">
        <w:rPr>
          <w:rFonts w:ascii="Arial" w:hAnsi="Arial" w:cs="Arial"/>
          <w:sz w:val="20"/>
          <w:szCs w:val="20"/>
        </w:rPr>
        <w:t>adresa zařízení: Zámecké nádvoří 360, 375 01 Týn nad Vltavou</w:t>
      </w:r>
    </w:p>
    <w:p w:rsidR="00535B18" w:rsidRPr="00535B18" w:rsidRDefault="00535B18" w:rsidP="00535B18">
      <w:pPr>
        <w:pStyle w:val="Bezmezer"/>
        <w:rPr>
          <w:rFonts w:ascii="Arial" w:hAnsi="Arial" w:cs="Arial"/>
          <w:sz w:val="20"/>
          <w:szCs w:val="20"/>
        </w:rPr>
      </w:pPr>
      <w:r w:rsidRPr="00535B18">
        <w:rPr>
          <w:rFonts w:ascii="Arial" w:hAnsi="Arial" w:cs="Arial"/>
          <w:sz w:val="20"/>
          <w:szCs w:val="20"/>
        </w:rPr>
        <w:t>telefon: 725 064 308</w:t>
      </w:r>
    </w:p>
    <w:p w:rsidR="00535B18" w:rsidRPr="00535B18" w:rsidRDefault="00535B18" w:rsidP="00535B18">
      <w:pPr>
        <w:pStyle w:val="Bezmezer"/>
        <w:rPr>
          <w:rFonts w:ascii="Arial" w:hAnsi="Arial" w:cs="Arial"/>
          <w:sz w:val="20"/>
          <w:szCs w:val="20"/>
        </w:rPr>
      </w:pPr>
      <w:r w:rsidRPr="00535B18">
        <w:rPr>
          <w:rFonts w:ascii="Arial" w:hAnsi="Arial" w:cs="Arial"/>
          <w:sz w:val="20"/>
          <w:szCs w:val="20"/>
        </w:rPr>
        <w:t>e-mail: nadezda.podhorcova@ledax.cz</w:t>
      </w:r>
    </w:p>
    <w:p w:rsidR="00535B18" w:rsidRDefault="00535B18" w:rsidP="00535B18">
      <w:pPr>
        <w:pStyle w:val="NoSpacing1"/>
        <w:spacing w:line="276" w:lineRule="auto"/>
        <w:jc w:val="both"/>
        <w:rPr>
          <w:rFonts w:ascii="Arial" w:hAnsi="Arial" w:cs="Arial"/>
          <w:b/>
          <w:sz w:val="20"/>
          <w:szCs w:val="20"/>
        </w:rPr>
      </w:pPr>
      <w:r w:rsidRPr="007662E2">
        <w:rPr>
          <w:rFonts w:ascii="Arial" w:hAnsi="Arial" w:cs="Arial"/>
          <w:sz w:val="20"/>
          <w:szCs w:val="20"/>
          <w:lang w:eastAsia="cs-CZ"/>
        </w:rPr>
        <w:t>Sociální služba:</w:t>
      </w:r>
      <w:r>
        <w:rPr>
          <w:rFonts w:ascii="Arial" w:hAnsi="Arial" w:cs="Arial"/>
          <w:b/>
          <w:sz w:val="20"/>
          <w:szCs w:val="20"/>
          <w:lang w:eastAsia="cs-CZ"/>
        </w:rPr>
        <w:t xml:space="preserve"> </w:t>
      </w:r>
      <w:r w:rsidR="00696C4A">
        <w:rPr>
          <w:rFonts w:ascii="Arial" w:hAnsi="Arial" w:cs="Arial"/>
          <w:b/>
          <w:sz w:val="20"/>
          <w:szCs w:val="20"/>
          <w:lang w:eastAsia="cs-CZ"/>
        </w:rPr>
        <w:t>p</w:t>
      </w:r>
      <w:r w:rsidRPr="007662E2">
        <w:rPr>
          <w:rFonts w:ascii="Arial" w:hAnsi="Arial" w:cs="Arial"/>
          <w:b/>
          <w:sz w:val="20"/>
          <w:szCs w:val="20"/>
          <w:lang w:eastAsia="cs-CZ"/>
        </w:rPr>
        <w:t>ečovatelská služba</w:t>
      </w:r>
      <w:r>
        <w:rPr>
          <w:rFonts w:ascii="Arial" w:hAnsi="Arial" w:cs="Arial"/>
          <w:b/>
          <w:sz w:val="20"/>
          <w:szCs w:val="20"/>
          <w:lang w:eastAsia="cs-CZ"/>
        </w:rPr>
        <w:t xml:space="preserve">, </w:t>
      </w:r>
      <w:r w:rsidR="00312926">
        <w:rPr>
          <w:rFonts w:ascii="Arial" w:hAnsi="Arial" w:cs="Arial"/>
          <w:b/>
          <w:sz w:val="20"/>
          <w:szCs w:val="20"/>
          <w:lang w:eastAsia="cs-CZ"/>
        </w:rPr>
        <w:t>o</w:t>
      </w:r>
      <w:r w:rsidRPr="008E02DF">
        <w:rPr>
          <w:rFonts w:ascii="Arial" w:hAnsi="Arial" w:cs="Arial"/>
          <w:b/>
          <w:sz w:val="20"/>
          <w:szCs w:val="20"/>
        </w:rPr>
        <w:t>sobní asistence</w:t>
      </w:r>
      <w:r>
        <w:rPr>
          <w:rFonts w:ascii="Arial" w:hAnsi="Arial" w:cs="Arial"/>
          <w:b/>
          <w:sz w:val="20"/>
          <w:szCs w:val="20"/>
        </w:rPr>
        <w:t xml:space="preserve">, </w:t>
      </w:r>
      <w:r w:rsidR="00312926">
        <w:rPr>
          <w:rFonts w:ascii="Arial" w:hAnsi="Arial" w:cs="Arial"/>
          <w:b/>
          <w:sz w:val="20"/>
          <w:szCs w:val="20"/>
        </w:rPr>
        <w:t>t</w:t>
      </w:r>
      <w:r w:rsidRPr="008E02DF">
        <w:rPr>
          <w:rFonts w:ascii="Arial" w:hAnsi="Arial" w:cs="Arial"/>
          <w:b/>
          <w:sz w:val="20"/>
          <w:szCs w:val="20"/>
        </w:rPr>
        <w:t>erénní odlehčovací služba</w:t>
      </w:r>
      <w:r>
        <w:rPr>
          <w:rFonts w:ascii="Arial" w:hAnsi="Arial" w:cs="Arial"/>
          <w:b/>
          <w:sz w:val="20"/>
          <w:szCs w:val="20"/>
        </w:rPr>
        <w:t xml:space="preserve">, </w:t>
      </w:r>
      <w:r w:rsidR="00312926">
        <w:rPr>
          <w:rFonts w:ascii="Arial" w:hAnsi="Arial" w:cs="Arial"/>
          <w:b/>
          <w:sz w:val="20"/>
          <w:szCs w:val="20"/>
        </w:rPr>
        <w:t>d</w:t>
      </w:r>
      <w:r w:rsidRPr="008E02DF">
        <w:rPr>
          <w:rFonts w:ascii="Arial" w:hAnsi="Arial" w:cs="Arial"/>
          <w:b/>
          <w:sz w:val="20"/>
          <w:szCs w:val="20"/>
        </w:rPr>
        <w:t>omácí hospicová péče</w:t>
      </w:r>
    </w:p>
    <w:p w:rsidR="00535B18" w:rsidRPr="008E02DF" w:rsidRDefault="00535B18" w:rsidP="00535B18">
      <w:pPr>
        <w:pStyle w:val="NoSpacing1"/>
        <w:spacing w:line="276" w:lineRule="auto"/>
        <w:jc w:val="both"/>
        <w:rPr>
          <w:rFonts w:ascii="Arial" w:hAnsi="Arial" w:cs="Arial"/>
          <w:b/>
          <w:sz w:val="20"/>
          <w:szCs w:val="20"/>
        </w:rPr>
      </w:pPr>
      <w:r w:rsidRPr="008E02DF">
        <w:rPr>
          <w:rFonts w:ascii="Arial" w:hAnsi="Arial" w:cs="Arial"/>
          <w:sz w:val="20"/>
          <w:szCs w:val="20"/>
        </w:rPr>
        <w:lastRenderedPageBreak/>
        <w:t>Doprovodné služby:</w:t>
      </w:r>
      <w:r w:rsidR="00696C4A">
        <w:rPr>
          <w:rFonts w:ascii="Arial" w:hAnsi="Arial" w:cs="Arial"/>
          <w:b/>
          <w:sz w:val="20"/>
          <w:szCs w:val="20"/>
        </w:rPr>
        <w:t xml:space="preserve"> p</w:t>
      </w:r>
      <w:r w:rsidRPr="008E02DF">
        <w:rPr>
          <w:rFonts w:ascii="Arial" w:hAnsi="Arial" w:cs="Arial"/>
          <w:b/>
          <w:sz w:val="20"/>
          <w:szCs w:val="20"/>
        </w:rPr>
        <w:t>ronájem zdravotnických pomůcek</w:t>
      </w:r>
    </w:p>
    <w:p w:rsidR="00990E13" w:rsidRDefault="00990E13" w:rsidP="00990E13">
      <w:pPr>
        <w:jc w:val="both"/>
        <w:rPr>
          <w:rFonts w:ascii="Arial" w:hAnsi="Arial" w:cs="Arial"/>
          <w:sz w:val="20"/>
          <w:szCs w:val="20"/>
        </w:rPr>
      </w:pPr>
    </w:p>
    <w:p w:rsidR="00990E13" w:rsidRPr="00824AAF" w:rsidRDefault="00990E13" w:rsidP="00990E1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56"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2915A5" w:rsidRDefault="002915A5" w:rsidP="002915A5">
      <w:pPr>
        <w:pStyle w:val="Bezmezer1"/>
        <w:jc w:val="both"/>
        <w:rPr>
          <w:rFonts w:ascii="Arial" w:hAnsi="Arial" w:cs="Arial"/>
          <w:sz w:val="20"/>
          <w:szCs w:val="20"/>
        </w:rPr>
      </w:pPr>
    </w:p>
    <w:p w:rsidR="002915A5" w:rsidRDefault="002915A5" w:rsidP="008360D5">
      <w:pPr>
        <w:rPr>
          <w:rFonts w:ascii="Arial" w:hAnsi="Arial" w:cs="Arial"/>
          <w:sz w:val="20"/>
          <w:szCs w:val="20"/>
        </w:rPr>
      </w:pPr>
    </w:p>
    <w:p w:rsidR="0022054B" w:rsidRDefault="003B5303" w:rsidP="003B5303">
      <w:pPr>
        <w:pStyle w:val="Nadpis4"/>
      </w:pPr>
      <w:r>
        <w:t>4.2.</w:t>
      </w:r>
      <w:r w:rsidR="00B17494">
        <w:t>6</w:t>
      </w:r>
      <w:r>
        <w:t xml:space="preserve"> </w:t>
      </w:r>
      <w:r w:rsidR="0022054B">
        <w:t>Názory poskytovatelů</w:t>
      </w:r>
      <w:r w:rsidR="00A90025">
        <w:t xml:space="preserve"> sociálních služeb </w:t>
      </w:r>
      <w:r w:rsidR="0022054B">
        <w:t>v oblasti zdravotně znevýhodněných</w:t>
      </w:r>
    </w:p>
    <w:p w:rsidR="00A90025" w:rsidRDefault="0022054B" w:rsidP="003B5303">
      <w:pPr>
        <w:pStyle w:val="Nadpis4"/>
      </w:pPr>
      <w:r>
        <w:t xml:space="preserve">         </w:t>
      </w:r>
      <w:r w:rsidR="000671AD">
        <w:t>o</w:t>
      </w:r>
      <w:r>
        <w:t>sob</w:t>
      </w:r>
    </w:p>
    <w:p w:rsidR="00485E34" w:rsidRPr="00187821" w:rsidRDefault="00485E34" w:rsidP="00485E34">
      <w:pPr>
        <w:jc w:val="both"/>
        <w:rPr>
          <w:rFonts w:ascii="Arial" w:hAnsi="Arial" w:cs="Arial"/>
          <w:sz w:val="20"/>
          <w:szCs w:val="20"/>
        </w:rPr>
      </w:pPr>
      <w:r w:rsidRPr="00187821">
        <w:rPr>
          <w:rFonts w:ascii="Arial" w:hAnsi="Arial" w:cs="Arial"/>
          <w:sz w:val="20"/>
          <w:szCs w:val="20"/>
        </w:rPr>
        <w:t>V roce 2018 byl</w:t>
      </w:r>
      <w:r>
        <w:rPr>
          <w:rFonts w:ascii="Arial" w:hAnsi="Arial" w:cs="Arial"/>
          <w:sz w:val="20"/>
          <w:szCs w:val="20"/>
        </w:rPr>
        <w:t>i</w:t>
      </w:r>
      <w:r w:rsidRPr="00187821">
        <w:rPr>
          <w:rFonts w:ascii="Arial" w:hAnsi="Arial" w:cs="Arial"/>
          <w:sz w:val="20"/>
          <w:szCs w:val="20"/>
        </w:rPr>
        <w:t xml:space="preserve"> kontaktováni zástupci posk</w:t>
      </w:r>
      <w:r>
        <w:rPr>
          <w:rFonts w:ascii="Arial" w:hAnsi="Arial" w:cs="Arial"/>
          <w:sz w:val="20"/>
          <w:szCs w:val="20"/>
        </w:rPr>
        <w:t>ytovatelů z ORP Týn nad Vltavou v souvislosti s tvorbou tohoto střednědobého plánu sociálních služeb. Vyjadřovali se k různým otázkám týkajících se sociálních služeb. Například s jakými největšími problémy se ve své praxi nejvíce potýkají, co by chtěli zlepšit, co plánují ve své organizaci do budoucna.</w:t>
      </w:r>
    </w:p>
    <w:p w:rsidR="00A90025" w:rsidRPr="00AC6B0F" w:rsidRDefault="0022054B" w:rsidP="00BF1858">
      <w:pPr>
        <w:rPr>
          <w:rFonts w:ascii="Arial" w:hAnsi="Arial" w:cs="Arial"/>
          <w:b/>
          <w:sz w:val="20"/>
          <w:szCs w:val="20"/>
        </w:rPr>
      </w:pPr>
      <w:r w:rsidRPr="00AC6B0F">
        <w:rPr>
          <w:rFonts w:ascii="Arial" w:hAnsi="Arial" w:cs="Arial"/>
          <w:b/>
          <w:sz w:val="20"/>
          <w:szCs w:val="20"/>
        </w:rPr>
        <w:t>Domov sv. Anežky</w:t>
      </w:r>
    </w:p>
    <w:p w:rsidR="00AC6B0F" w:rsidRPr="00AC6B0F" w:rsidRDefault="00223D2D" w:rsidP="00223D2D">
      <w:pPr>
        <w:pStyle w:val="Standard"/>
        <w:shd w:val="clear" w:color="auto" w:fill="FFFFFF"/>
        <w:jc w:val="both"/>
        <w:rPr>
          <w:rFonts w:ascii="Arial" w:hAnsi="Arial" w:cs="Arial"/>
          <w:sz w:val="20"/>
          <w:szCs w:val="20"/>
        </w:rPr>
      </w:pPr>
      <w:r>
        <w:rPr>
          <w:rFonts w:ascii="Arial" w:hAnsi="Arial" w:cs="Arial"/>
          <w:sz w:val="20"/>
          <w:szCs w:val="20"/>
        </w:rPr>
        <w:t>Obecně nejdůležitější problémy, s kterými se potýkáme</w:t>
      </w:r>
      <w:r w:rsidR="00312926">
        <w:rPr>
          <w:rFonts w:ascii="Arial" w:hAnsi="Arial" w:cs="Arial"/>
          <w:sz w:val="20"/>
          <w:szCs w:val="20"/>
        </w:rPr>
        <w:t>,</w:t>
      </w:r>
      <w:r>
        <w:rPr>
          <w:rFonts w:ascii="Arial" w:hAnsi="Arial" w:cs="Arial"/>
          <w:sz w:val="20"/>
          <w:szCs w:val="20"/>
        </w:rPr>
        <w:t xml:space="preserve"> </w:t>
      </w:r>
      <w:r w:rsidR="00312926">
        <w:rPr>
          <w:rFonts w:ascii="Arial" w:hAnsi="Arial" w:cs="Arial"/>
          <w:sz w:val="20"/>
          <w:szCs w:val="20"/>
        </w:rPr>
        <w:t>jsou</w:t>
      </w:r>
      <w:r>
        <w:rPr>
          <w:rFonts w:ascii="Arial" w:hAnsi="Arial" w:cs="Arial"/>
          <w:sz w:val="20"/>
          <w:szCs w:val="20"/>
        </w:rPr>
        <w:t xml:space="preserve"> hlavně </w:t>
      </w:r>
      <w:r w:rsidR="00AC6B0F" w:rsidRPr="00AC6B0F">
        <w:rPr>
          <w:rFonts w:ascii="Arial" w:hAnsi="Arial" w:cs="Arial"/>
          <w:sz w:val="20"/>
          <w:szCs w:val="20"/>
        </w:rPr>
        <w:t>financování sociálních služeb (pokryjeme jen nejnutnější výdaje a chybí finance na další rozvoj), personální zajištění sociálních služeb (málo kvalitních uchazečů o práci v sociálních službách, což souvisí i s finančním ohodnocením za tuto práci), nedostatečná spolupráce s obcemi.</w:t>
      </w:r>
      <w:r>
        <w:rPr>
          <w:rFonts w:ascii="Arial" w:hAnsi="Arial" w:cs="Arial"/>
          <w:sz w:val="20"/>
          <w:szCs w:val="20"/>
        </w:rPr>
        <w:t xml:space="preserve"> V sociální službě Podpora samostatného bydlení jsme omezeni kapacitou bytů zvláštního určení,</w:t>
      </w:r>
      <w:r w:rsidR="00AC6B0F" w:rsidRPr="00AC6B0F">
        <w:rPr>
          <w:rFonts w:ascii="Arial" w:hAnsi="Arial" w:cs="Arial"/>
          <w:sz w:val="20"/>
          <w:szCs w:val="20"/>
        </w:rPr>
        <w:t xml:space="preserve"> momentálně</w:t>
      </w:r>
      <w:r>
        <w:rPr>
          <w:rFonts w:ascii="Arial" w:hAnsi="Arial" w:cs="Arial"/>
          <w:sz w:val="20"/>
          <w:szCs w:val="20"/>
        </w:rPr>
        <w:t xml:space="preserve"> je</w:t>
      </w:r>
      <w:r w:rsidR="00AC6B0F" w:rsidRPr="00AC6B0F">
        <w:rPr>
          <w:rFonts w:ascii="Arial" w:hAnsi="Arial" w:cs="Arial"/>
          <w:sz w:val="20"/>
          <w:szCs w:val="20"/>
        </w:rPr>
        <w:t xml:space="preserve"> naplněna</w:t>
      </w:r>
      <w:r>
        <w:rPr>
          <w:rFonts w:ascii="Arial" w:hAnsi="Arial" w:cs="Arial"/>
          <w:sz w:val="20"/>
          <w:szCs w:val="20"/>
        </w:rPr>
        <w:t xml:space="preserve">. V příštím roce se chystáme </w:t>
      </w:r>
      <w:r w:rsidR="00AC6B0F" w:rsidRPr="00AC6B0F">
        <w:rPr>
          <w:rFonts w:ascii="Arial" w:hAnsi="Arial" w:cs="Arial"/>
          <w:sz w:val="20"/>
          <w:szCs w:val="20"/>
        </w:rPr>
        <w:t>zvýšit počet bytů zvláštního určení</w:t>
      </w:r>
      <w:r>
        <w:rPr>
          <w:rFonts w:ascii="Arial" w:hAnsi="Arial" w:cs="Arial"/>
          <w:sz w:val="20"/>
          <w:szCs w:val="20"/>
        </w:rPr>
        <w:t>.</w:t>
      </w:r>
    </w:p>
    <w:p w:rsidR="00AC6B0F" w:rsidRPr="00223D2D" w:rsidRDefault="00223D2D" w:rsidP="00AC6B0F">
      <w:pPr>
        <w:pStyle w:val="Standard"/>
        <w:shd w:val="clear" w:color="auto" w:fill="FFFFFF"/>
        <w:rPr>
          <w:rFonts w:ascii="Arial" w:hAnsi="Arial" w:cs="Arial"/>
          <w:b/>
          <w:sz w:val="20"/>
          <w:szCs w:val="20"/>
        </w:rPr>
      </w:pPr>
      <w:r w:rsidRPr="00223D2D">
        <w:rPr>
          <w:rFonts w:ascii="Arial" w:hAnsi="Arial" w:cs="Arial"/>
          <w:b/>
          <w:sz w:val="20"/>
          <w:szCs w:val="20"/>
        </w:rPr>
        <w:t>FOKUS České Budějovice</w:t>
      </w:r>
    </w:p>
    <w:p w:rsidR="00AC6B0F" w:rsidRPr="00AC6B0F" w:rsidRDefault="00223D2D" w:rsidP="00223D2D">
      <w:pPr>
        <w:shd w:val="clear" w:color="auto" w:fill="FFFFFF"/>
        <w:jc w:val="both"/>
        <w:rPr>
          <w:rFonts w:ascii="Arial" w:hAnsi="Arial" w:cs="Arial"/>
          <w:noProof/>
          <w:sz w:val="20"/>
          <w:szCs w:val="20"/>
        </w:rPr>
      </w:pPr>
      <w:r>
        <w:rPr>
          <w:rFonts w:ascii="Arial" w:hAnsi="Arial" w:cs="Arial"/>
          <w:noProof/>
          <w:sz w:val="20"/>
          <w:szCs w:val="20"/>
        </w:rPr>
        <w:t xml:space="preserve">Každý rok se potýkáme s </w:t>
      </w:r>
      <w:r w:rsidR="00AC6B0F" w:rsidRPr="00AC6B0F">
        <w:rPr>
          <w:rFonts w:ascii="Arial" w:hAnsi="Arial" w:cs="Arial"/>
          <w:noProof/>
          <w:sz w:val="20"/>
          <w:szCs w:val="20"/>
        </w:rPr>
        <w:t>finanční nejistot</w:t>
      </w:r>
      <w:r>
        <w:rPr>
          <w:rFonts w:ascii="Arial" w:hAnsi="Arial" w:cs="Arial"/>
          <w:noProof/>
          <w:sz w:val="20"/>
          <w:szCs w:val="20"/>
        </w:rPr>
        <w:t>ou</w:t>
      </w:r>
      <w:r w:rsidR="00AC6B0F" w:rsidRPr="00AC6B0F">
        <w:rPr>
          <w:rFonts w:ascii="Arial" w:hAnsi="Arial" w:cs="Arial"/>
          <w:noProof/>
          <w:sz w:val="20"/>
          <w:szCs w:val="20"/>
        </w:rPr>
        <w:t xml:space="preserve"> vzhledem k systému přidělování dotací.</w:t>
      </w:r>
      <w:r>
        <w:rPr>
          <w:rFonts w:ascii="Arial" w:hAnsi="Arial" w:cs="Arial"/>
          <w:noProof/>
          <w:sz w:val="20"/>
          <w:szCs w:val="20"/>
        </w:rPr>
        <w:t xml:space="preserve"> V příštím roce se chystáme </w:t>
      </w:r>
      <w:r w:rsidR="00AC6B0F" w:rsidRPr="00AC6B0F">
        <w:rPr>
          <w:rFonts w:ascii="Arial" w:hAnsi="Arial" w:cs="Arial"/>
          <w:noProof/>
          <w:sz w:val="20"/>
          <w:szCs w:val="20"/>
        </w:rPr>
        <w:t>rozšířit spolupráci se subjekty sociální a zdravotní péče na území ORP Týn nad Vltavou.</w:t>
      </w:r>
      <w:r>
        <w:rPr>
          <w:rFonts w:ascii="Arial" w:hAnsi="Arial" w:cs="Arial"/>
          <w:noProof/>
          <w:sz w:val="20"/>
          <w:szCs w:val="20"/>
        </w:rPr>
        <w:t xml:space="preserve"> Do budoucna chceme </w:t>
      </w:r>
      <w:r w:rsidR="00AC6B0F" w:rsidRPr="00AC6B0F">
        <w:rPr>
          <w:rFonts w:ascii="Arial" w:hAnsi="Arial" w:cs="Arial"/>
          <w:noProof/>
          <w:sz w:val="20"/>
          <w:szCs w:val="20"/>
        </w:rPr>
        <w:t>zřídit a provozovat Centrum duševního zdraví/multidisciplinární tým pro osoby se závažným duševním onemocněním</w:t>
      </w:r>
      <w:r>
        <w:rPr>
          <w:rFonts w:ascii="Arial" w:hAnsi="Arial" w:cs="Arial"/>
          <w:noProof/>
          <w:sz w:val="20"/>
          <w:szCs w:val="20"/>
        </w:rPr>
        <w:t xml:space="preserve">. Při poskytování sociální služby Chráněné bydlení neustále řešíme samozřejmně financování a </w:t>
      </w:r>
      <w:r w:rsidR="00AC6B0F" w:rsidRPr="00AC6B0F">
        <w:rPr>
          <w:rFonts w:ascii="Arial" w:hAnsi="Arial" w:cs="Arial"/>
          <w:noProof/>
          <w:sz w:val="20"/>
          <w:szCs w:val="20"/>
        </w:rPr>
        <w:t>nízké</w:t>
      </w:r>
      <w:r w:rsidR="00312926">
        <w:rPr>
          <w:rFonts w:ascii="Arial" w:hAnsi="Arial" w:cs="Arial"/>
          <w:noProof/>
          <w:sz w:val="20"/>
          <w:szCs w:val="20"/>
        </w:rPr>
        <w:t xml:space="preserve"> příspěvky na péči pro osoby z cílové skupiny</w:t>
      </w:r>
      <w:r w:rsidR="00AC6B0F" w:rsidRPr="00AC6B0F">
        <w:rPr>
          <w:rFonts w:ascii="Arial" w:hAnsi="Arial" w:cs="Arial"/>
          <w:noProof/>
          <w:sz w:val="20"/>
          <w:szCs w:val="20"/>
        </w:rPr>
        <w:t xml:space="preserve">. </w:t>
      </w:r>
      <w:r>
        <w:rPr>
          <w:rFonts w:ascii="Arial" w:hAnsi="Arial" w:cs="Arial"/>
          <w:noProof/>
          <w:sz w:val="20"/>
          <w:szCs w:val="20"/>
        </w:rPr>
        <w:t>V příštím roce se plánujeme najít n</w:t>
      </w:r>
      <w:r w:rsidR="00AC6B0F" w:rsidRPr="00AC6B0F">
        <w:rPr>
          <w:rFonts w:ascii="Arial" w:hAnsi="Arial" w:cs="Arial"/>
          <w:noProof/>
          <w:sz w:val="20"/>
          <w:szCs w:val="20"/>
        </w:rPr>
        <w:t>ajít vhodnější objek</w:t>
      </w:r>
      <w:r>
        <w:rPr>
          <w:rFonts w:ascii="Arial" w:hAnsi="Arial" w:cs="Arial"/>
          <w:noProof/>
          <w:sz w:val="20"/>
          <w:szCs w:val="20"/>
        </w:rPr>
        <w:t xml:space="preserve">t/objekty s kapacitou 10 lůžek a v dalších 5 letech </w:t>
      </w:r>
      <w:r w:rsidR="00AC6B0F" w:rsidRPr="00AC6B0F">
        <w:rPr>
          <w:rFonts w:ascii="Arial" w:hAnsi="Arial" w:cs="Arial"/>
          <w:noProof/>
          <w:sz w:val="20"/>
          <w:szCs w:val="20"/>
        </w:rPr>
        <w:t>rozšířit kapacity chráněného bydlení i na další území mimo České Budějovice.</w:t>
      </w:r>
    </w:p>
    <w:p w:rsidR="00B65F89" w:rsidRDefault="00B65F89">
      <w:pPr>
        <w:spacing w:after="160" w:line="259" w:lineRule="auto"/>
      </w:pPr>
      <w:r>
        <w:br w:type="page"/>
      </w:r>
    </w:p>
    <w:p w:rsidR="0033373A" w:rsidRDefault="006A0473" w:rsidP="009D48D4">
      <w:pPr>
        <w:pStyle w:val="Nadpis3"/>
        <w:numPr>
          <w:ilvl w:val="1"/>
          <w:numId w:val="21"/>
        </w:numPr>
        <w:ind w:left="22" w:hanging="22"/>
      </w:pPr>
      <w:bookmarkStart w:id="149" w:name="_Toc25825065"/>
      <w:r w:rsidRPr="006A0473">
        <w:lastRenderedPageBreak/>
        <w:t>Prioritní oblast: Rodina, děti, mládež a osoby ohrožené sociálním</w:t>
      </w:r>
      <w:bookmarkEnd w:id="149"/>
      <w:r w:rsidRPr="006A0473">
        <w:t xml:space="preserve"> </w:t>
      </w:r>
    </w:p>
    <w:p w:rsidR="006A0473" w:rsidRPr="006A0473" w:rsidRDefault="006A0473" w:rsidP="0033373A">
      <w:pPr>
        <w:pStyle w:val="Nadpis3"/>
        <w:ind w:firstLine="708"/>
      </w:pPr>
      <w:bookmarkStart w:id="150" w:name="_Toc25825066"/>
      <w:r w:rsidRPr="006A0473">
        <w:t>vyloučením</w:t>
      </w:r>
      <w:bookmarkEnd w:id="150"/>
    </w:p>
    <w:p w:rsidR="006A0473" w:rsidRDefault="006A0473" w:rsidP="006E1C34">
      <w:pPr>
        <w:rPr>
          <w:rFonts w:ascii="Arial" w:hAnsi="Arial" w:cs="Arial"/>
          <w:sz w:val="20"/>
          <w:szCs w:val="20"/>
        </w:rPr>
      </w:pPr>
    </w:p>
    <w:p w:rsidR="00D32173" w:rsidRPr="00CC760A" w:rsidRDefault="00D32173" w:rsidP="00D32173">
      <w:pPr>
        <w:pStyle w:val="Nadpis4"/>
      </w:pPr>
      <w:r>
        <w:t>C</w:t>
      </w:r>
      <w:r w:rsidR="006A2962">
        <w:t>ílové skupiny</w:t>
      </w:r>
    </w:p>
    <w:p w:rsidR="00D32173" w:rsidRPr="00D32173" w:rsidRDefault="00D32173" w:rsidP="00D32173">
      <w:pPr>
        <w:widowControl w:val="0"/>
        <w:shd w:val="clear" w:color="auto" w:fill="FFFFFF"/>
        <w:tabs>
          <w:tab w:val="left" w:pos="835"/>
        </w:tabs>
        <w:autoSpaceDE w:val="0"/>
        <w:autoSpaceDN w:val="0"/>
        <w:adjustRightInd w:val="0"/>
        <w:spacing w:before="5" w:line="276" w:lineRule="auto"/>
        <w:ind w:left="480"/>
        <w:rPr>
          <w:rFonts w:ascii="Arial" w:hAnsi="Arial" w:cs="Arial"/>
          <w:b/>
          <w:bCs/>
          <w:spacing w:val="-11"/>
          <w:sz w:val="20"/>
          <w:szCs w:val="20"/>
        </w:rPr>
      </w:pPr>
      <w:r w:rsidRPr="00D32173">
        <w:rPr>
          <w:rFonts w:ascii="Arial" w:hAnsi="Arial" w:cs="Arial"/>
          <w:b/>
          <w:bCs/>
          <w:spacing w:val="-5"/>
          <w:sz w:val="20"/>
          <w:szCs w:val="20"/>
        </w:rPr>
        <w:t>Osoby ohrožené sociálním vyloučením (exkluzí) - obecně</w:t>
      </w:r>
    </w:p>
    <w:p w:rsidR="00D32173" w:rsidRPr="00D32173" w:rsidRDefault="00D32173" w:rsidP="00D32173">
      <w:pPr>
        <w:widowControl w:val="0"/>
        <w:shd w:val="clear" w:color="auto" w:fill="FFFFFF"/>
        <w:tabs>
          <w:tab w:val="left" w:pos="835"/>
        </w:tabs>
        <w:autoSpaceDE w:val="0"/>
        <w:autoSpaceDN w:val="0"/>
        <w:adjustRightInd w:val="0"/>
        <w:spacing w:before="10" w:line="276" w:lineRule="auto"/>
        <w:ind w:left="480"/>
        <w:rPr>
          <w:rFonts w:ascii="Arial" w:hAnsi="Arial" w:cs="Arial"/>
          <w:b/>
          <w:bCs/>
          <w:spacing w:val="-9"/>
          <w:sz w:val="20"/>
          <w:szCs w:val="20"/>
        </w:rPr>
      </w:pPr>
      <w:r w:rsidRPr="00D32173">
        <w:rPr>
          <w:rFonts w:ascii="Arial" w:hAnsi="Arial" w:cs="Arial"/>
          <w:b/>
          <w:bCs/>
          <w:spacing w:val="-5"/>
          <w:sz w:val="20"/>
          <w:szCs w:val="20"/>
        </w:rPr>
        <w:t>Osoby znevýhodněné při vstupu na trh práce z důvodu</w:t>
      </w:r>
      <w:r w:rsidRPr="00D32173">
        <w:rPr>
          <w:rFonts w:ascii="Arial" w:hAnsi="Arial" w:cs="Arial"/>
          <w:spacing w:val="-5"/>
          <w:sz w:val="20"/>
          <w:szCs w:val="20"/>
        </w:rPr>
        <w:t>:</w:t>
      </w:r>
    </w:p>
    <w:p w:rsidR="00D32173" w:rsidRPr="00D32173" w:rsidRDefault="00D32173" w:rsidP="009D48D4">
      <w:pPr>
        <w:pStyle w:val="Odstavecseseznamem10"/>
        <w:widowControl w:val="0"/>
        <w:numPr>
          <w:ilvl w:val="0"/>
          <w:numId w:val="24"/>
        </w:numPr>
        <w:shd w:val="clear" w:color="auto" w:fill="FFFFFF"/>
        <w:tabs>
          <w:tab w:val="left" w:pos="830"/>
        </w:tabs>
        <w:autoSpaceDE w:val="0"/>
        <w:autoSpaceDN w:val="0"/>
        <w:adjustRightInd w:val="0"/>
        <w:spacing w:line="276" w:lineRule="auto"/>
        <w:rPr>
          <w:rFonts w:ascii="Arial" w:hAnsi="Arial" w:cs="Arial"/>
          <w:b/>
          <w:bCs/>
          <w:sz w:val="20"/>
          <w:szCs w:val="20"/>
        </w:rPr>
      </w:pPr>
      <w:r w:rsidRPr="00D32173">
        <w:rPr>
          <w:rFonts w:ascii="Arial" w:hAnsi="Arial" w:cs="Arial"/>
          <w:sz w:val="20"/>
          <w:szCs w:val="20"/>
        </w:rPr>
        <w:t>věku (mladí, starší lidé v předdůchodovém věku),</w:t>
      </w:r>
    </w:p>
    <w:p w:rsidR="00D32173" w:rsidRPr="00D32173" w:rsidRDefault="00D32173" w:rsidP="009D48D4">
      <w:pPr>
        <w:pStyle w:val="Odstavecseseznamem10"/>
        <w:widowControl w:val="0"/>
        <w:numPr>
          <w:ilvl w:val="0"/>
          <w:numId w:val="24"/>
        </w:numPr>
        <w:shd w:val="clear" w:color="auto" w:fill="FFFFFF"/>
        <w:tabs>
          <w:tab w:val="left" w:pos="830"/>
        </w:tabs>
        <w:autoSpaceDE w:val="0"/>
        <w:autoSpaceDN w:val="0"/>
        <w:adjustRightInd w:val="0"/>
        <w:spacing w:before="5" w:line="276" w:lineRule="auto"/>
        <w:rPr>
          <w:rFonts w:ascii="Arial" w:hAnsi="Arial" w:cs="Arial"/>
          <w:b/>
          <w:bCs/>
          <w:sz w:val="20"/>
          <w:szCs w:val="20"/>
        </w:rPr>
      </w:pPr>
      <w:r w:rsidRPr="00D32173">
        <w:rPr>
          <w:rFonts w:ascii="Arial" w:hAnsi="Arial" w:cs="Arial"/>
          <w:sz w:val="20"/>
          <w:szCs w:val="20"/>
        </w:rPr>
        <w:t>zdravotního postižení a duševního onemocnění,</w:t>
      </w:r>
    </w:p>
    <w:p w:rsidR="00D32173" w:rsidRPr="00312926" w:rsidRDefault="00D32173" w:rsidP="009D48D4">
      <w:pPr>
        <w:pStyle w:val="Odstavecseseznamem10"/>
        <w:widowControl w:val="0"/>
        <w:numPr>
          <w:ilvl w:val="0"/>
          <w:numId w:val="24"/>
        </w:numPr>
        <w:shd w:val="clear" w:color="auto" w:fill="FFFFFF"/>
        <w:tabs>
          <w:tab w:val="left" w:pos="830"/>
        </w:tabs>
        <w:autoSpaceDE w:val="0"/>
        <w:autoSpaceDN w:val="0"/>
        <w:adjustRightInd w:val="0"/>
        <w:spacing w:before="5" w:line="276" w:lineRule="auto"/>
        <w:rPr>
          <w:rFonts w:ascii="Arial" w:hAnsi="Arial" w:cs="Arial"/>
          <w:b/>
          <w:bCs/>
          <w:sz w:val="20"/>
          <w:szCs w:val="20"/>
        </w:rPr>
      </w:pPr>
      <w:r w:rsidRPr="00312926">
        <w:rPr>
          <w:rFonts w:ascii="Arial" w:hAnsi="Arial" w:cs="Arial"/>
          <w:sz w:val="20"/>
          <w:szCs w:val="20"/>
        </w:rPr>
        <w:t>ztráty nebo absence pracovních návyků (zejména dlouhodobě nezaměstnaní,</w:t>
      </w:r>
      <w:r w:rsidR="00312926" w:rsidRPr="00312926">
        <w:rPr>
          <w:rFonts w:ascii="Arial" w:hAnsi="Arial" w:cs="Arial"/>
          <w:sz w:val="20"/>
          <w:szCs w:val="20"/>
        </w:rPr>
        <w:t xml:space="preserve"> </w:t>
      </w:r>
      <w:r w:rsidRPr="00312926">
        <w:rPr>
          <w:rFonts w:ascii="Arial" w:hAnsi="Arial" w:cs="Arial"/>
          <w:sz w:val="20"/>
          <w:szCs w:val="20"/>
        </w:rPr>
        <w:t>osoby opouštějící zařízení výkonu trestu, osoby opouštějící ústavní péči, dlouhodobě nemocní)</w:t>
      </w:r>
    </w:p>
    <w:p w:rsidR="00D32173" w:rsidRPr="00D32173" w:rsidRDefault="00D32173" w:rsidP="00D32173">
      <w:pPr>
        <w:shd w:val="clear" w:color="auto" w:fill="FFFFFF"/>
        <w:tabs>
          <w:tab w:val="left" w:pos="835"/>
        </w:tabs>
        <w:spacing w:before="10"/>
        <w:ind w:left="480"/>
        <w:rPr>
          <w:rFonts w:ascii="Arial" w:hAnsi="Arial" w:cs="Arial"/>
          <w:sz w:val="20"/>
          <w:szCs w:val="20"/>
        </w:rPr>
      </w:pPr>
      <w:r w:rsidRPr="00D32173">
        <w:rPr>
          <w:rFonts w:ascii="Arial" w:hAnsi="Arial" w:cs="Arial"/>
          <w:b/>
          <w:bCs/>
          <w:spacing w:val="-7"/>
          <w:sz w:val="20"/>
          <w:szCs w:val="20"/>
        </w:rPr>
        <w:t>Osoby v nepříznivé sociální situaci</w:t>
      </w:r>
    </w:p>
    <w:p w:rsidR="00D32173" w:rsidRPr="00D32173" w:rsidRDefault="00D32173" w:rsidP="009D48D4">
      <w:pPr>
        <w:pStyle w:val="Odstavecseseznamem10"/>
        <w:numPr>
          <w:ilvl w:val="0"/>
          <w:numId w:val="25"/>
        </w:numPr>
        <w:shd w:val="clear" w:color="auto" w:fill="FFFFFF"/>
        <w:tabs>
          <w:tab w:val="left" w:pos="830"/>
        </w:tabs>
        <w:spacing w:line="276" w:lineRule="auto"/>
        <w:ind w:right="10"/>
        <w:jc w:val="both"/>
        <w:rPr>
          <w:rFonts w:ascii="Arial" w:hAnsi="Arial" w:cs="Arial"/>
          <w:sz w:val="20"/>
          <w:szCs w:val="20"/>
        </w:rPr>
      </w:pPr>
      <w:r w:rsidRPr="00D32173">
        <w:rPr>
          <w:rFonts w:ascii="Arial" w:hAnsi="Arial" w:cs="Arial"/>
          <w:sz w:val="20"/>
          <w:szCs w:val="20"/>
        </w:rPr>
        <w:t>zejména osamělí rodiče, oběti trestné činnosti a domácího násilí, osoby dlouhodobě pečující o závislého člena rodiny, mladí lidé opouštějící ústavní zařízení, osoby komerčně zneužívané, osoby bez přístřeší, osoby ohrožené závislostmi, oběti hromadných neštěstí, migranti a příslušníci etnických menšin včetně romských komunit</w:t>
      </w:r>
    </w:p>
    <w:p w:rsidR="00D32173" w:rsidRPr="00D32173" w:rsidRDefault="00D32173" w:rsidP="00D32173">
      <w:pPr>
        <w:widowControl w:val="0"/>
        <w:shd w:val="clear" w:color="auto" w:fill="FFFFFF"/>
        <w:tabs>
          <w:tab w:val="left" w:pos="835"/>
        </w:tabs>
        <w:autoSpaceDE w:val="0"/>
        <w:autoSpaceDN w:val="0"/>
        <w:adjustRightInd w:val="0"/>
        <w:spacing w:before="5" w:line="276" w:lineRule="auto"/>
        <w:ind w:left="480"/>
        <w:rPr>
          <w:rFonts w:ascii="Arial" w:hAnsi="Arial" w:cs="Arial"/>
          <w:b/>
          <w:bCs/>
          <w:spacing w:val="-8"/>
          <w:sz w:val="20"/>
          <w:szCs w:val="20"/>
        </w:rPr>
      </w:pPr>
      <w:r w:rsidRPr="00D32173">
        <w:rPr>
          <w:rFonts w:ascii="Arial" w:hAnsi="Arial" w:cs="Arial"/>
          <w:b/>
          <w:bCs/>
          <w:spacing w:val="-7"/>
          <w:sz w:val="20"/>
          <w:szCs w:val="20"/>
        </w:rPr>
        <w:t>Rodiny nacházející se v nepříznivé sociální situaci</w:t>
      </w:r>
    </w:p>
    <w:p w:rsidR="00D32173" w:rsidRPr="00D32173" w:rsidRDefault="00D32173" w:rsidP="00D32173">
      <w:pPr>
        <w:widowControl w:val="0"/>
        <w:shd w:val="clear" w:color="auto" w:fill="FFFFFF"/>
        <w:tabs>
          <w:tab w:val="left" w:pos="835"/>
        </w:tabs>
        <w:autoSpaceDE w:val="0"/>
        <w:autoSpaceDN w:val="0"/>
        <w:adjustRightInd w:val="0"/>
        <w:spacing w:before="5" w:line="276" w:lineRule="auto"/>
        <w:ind w:left="480"/>
        <w:rPr>
          <w:rFonts w:ascii="Arial" w:hAnsi="Arial" w:cs="Arial"/>
          <w:b/>
          <w:bCs/>
          <w:spacing w:val="-9"/>
          <w:sz w:val="20"/>
          <w:szCs w:val="20"/>
        </w:rPr>
      </w:pPr>
      <w:r w:rsidRPr="00D32173">
        <w:rPr>
          <w:rFonts w:ascii="Arial" w:hAnsi="Arial" w:cs="Arial"/>
          <w:b/>
          <w:bCs/>
          <w:spacing w:val="-5"/>
          <w:sz w:val="20"/>
          <w:szCs w:val="20"/>
        </w:rPr>
        <w:t>Děti a mládež ohrožené sociálně patologickými jevy</w:t>
      </w:r>
    </w:p>
    <w:p w:rsidR="00D32173" w:rsidRPr="00D32173" w:rsidRDefault="00D32173" w:rsidP="00D32173">
      <w:pPr>
        <w:widowControl w:val="0"/>
        <w:shd w:val="clear" w:color="auto" w:fill="FFFFFF"/>
        <w:tabs>
          <w:tab w:val="left" w:pos="835"/>
        </w:tabs>
        <w:autoSpaceDE w:val="0"/>
        <w:autoSpaceDN w:val="0"/>
        <w:adjustRightInd w:val="0"/>
        <w:spacing w:before="5" w:line="276" w:lineRule="auto"/>
        <w:ind w:left="480"/>
        <w:rPr>
          <w:rFonts w:ascii="Arial" w:hAnsi="Arial" w:cs="Arial"/>
          <w:b/>
          <w:bCs/>
          <w:spacing w:val="-9"/>
          <w:sz w:val="20"/>
          <w:szCs w:val="20"/>
        </w:rPr>
      </w:pPr>
      <w:r w:rsidRPr="00D32173">
        <w:rPr>
          <w:rFonts w:ascii="Arial" w:hAnsi="Arial" w:cs="Arial"/>
          <w:b/>
          <w:bCs/>
          <w:spacing w:val="-5"/>
          <w:sz w:val="20"/>
          <w:szCs w:val="20"/>
        </w:rPr>
        <w:t>Národnostní menšiny</w:t>
      </w:r>
    </w:p>
    <w:p w:rsidR="00445ABC" w:rsidRDefault="00445ABC" w:rsidP="006E1C34">
      <w:pPr>
        <w:rPr>
          <w:rFonts w:ascii="Arial" w:hAnsi="Arial" w:cs="Arial"/>
          <w:sz w:val="20"/>
          <w:szCs w:val="20"/>
        </w:rPr>
      </w:pPr>
    </w:p>
    <w:p w:rsidR="0079227E" w:rsidRDefault="00B17494" w:rsidP="00FA4587">
      <w:pPr>
        <w:pStyle w:val="Nadpis4"/>
      </w:pPr>
      <w:r>
        <w:t>4.3.1</w:t>
      </w:r>
      <w:r w:rsidR="00FA4587">
        <w:t xml:space="preserve"> Údaje z evidence odboru sociálních věcí Městské</w:t>
      </w:r>
      <w:r w:rsidR="00312926">
        <w:t>ho</w:t>
      </w:r>
      <w:r w:rsidR="00FA4587">
        <w:t xml:space="preserve"> úřadu Týn nad Vltavou</w:t>
      </w:r>
    </w:p>
    <w:p w:rsidR="0079227E" w:rsidRPr="00D32173" w:rsidRDefault="0079227E" w:rsidP="006E1C34">
      <w:pPr>
        <w:rPr>
          <w:rFonts w:ascii="Arial" w:hAnsi="Arial" w:cs="Arial"/>
          <w:sz w:val="20"/>
          <w:szCs w:val="20"/>
        </w:rPr>
      </w:pPr>
    </w:p>
    <w:p w:rsidR="00D32173" w:rsidRPr="00D32173" w:rsidRDefault="00990E13" w:rsidP="00990E13">
      <w:pPr>
        <w:pStyle w:val="Zkladntext2"/>
        <w:spacing w:after="0" w:line="276" w:lineRule="auto"/>
        <w:jc w:val="both"/>
        <w:rPr>
          <w:rFonts w:ascii="Arial" w:hAnsi="Arial" w:cs="Arial"/>
          <w:sz w:val="20"/>
          <w:szCs w:val="20"/>
        </w:rPr>
      </w:pPr>
      <w:r w:rsidRPr="00990E13">
        <w:rPr>
          <w:rFonts w:ascii="Arial" w:hAnsi="Arial" w:cs="Arial"/>
          <w:b/>
          <w:sz w:val="20"/>
          <w:szCs w:val="20"/>
        </w:rPr>
        <w:t>Tabulka č. 67</w:t>
      </w:r>
      <w:r w:rsidR="00D32173" w:rsidRPr="00990E13">
        <w:rPr>
          <w:rFonts w:ascii="Arial" w:hAnsi="Arial" w:cs="Arial"/>
          <w:b/>
          <w:sz w:val="20"/>
          <w:szCs w:val="20"/>
        </w:rPr>
        <w:t>:</w:t>
      </w:r>
      <w:r w:rsidR="00D32173" w:rsidRPr="00990E13">
        <w:rPr>
          <w:rFonts w:ascii="Arial" w:hAnsi="Arial" w:cs="Arial"/>
          <w:sz w:val="20"/>
          <w:szCs w:val="20"/>
        </w:rPr>
        <w:t xml:space="preserve"> Čerpání vybraných typů služeb cílovou skupinou v roce 2018</w:t>
      </w:r>
    </w:p>
    <w:tbl>
      <w:tblPr>
        <w:tblW w:w="9781" w:type="dxa"/>
        <w:tblInd w:w="-5" w:type="dxa"/>
        <w:tblCellMar>
          <w:left w:w="70" w:type="dxa"/>
          <w:right w:w="70" w:type="dxa"/>
        </w:tblCellMar>
        <w:tblLook w:val="00A0" w:firstRow="1" w:lastRow="0" w:firstColumn="1" w:lastColumn="0" w:noHBand="0" w:noVBand="0"/>
      </w:tblPr>
      <w:tblGrid>
        <w:gridCol w:w="6536"/>
        <w:gridCol w:w="3245"/>
      </w:tblGrid>
      <w:tr w:rsidR="00DA224B" w:rsidRPr="00D32173" w:rsidTr="00312926">
        <w:trPr>
          <w:trHeight w:val="300"/>
        </w:trPr>
        <w:tc>
          <w:tcPr>
            <w:tcW w:w="6536"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32173" w:rsidRPr="00D32173" w:rsidRDefault="00D32173" w:rsidP="00DA224B">
            <w:pPr>
              <w:jc w:val="center"/>
              <w:rPr>
                <w:rFonts w:ascii="Arial" w:hAnsi="Arial" w:cs="Arial"/>
                <w:b/>
                <w:color w:val="000000"/>
                <w:sz w:val="20"/>
                <w:szCs w:val="20"/>
              </w:rPr>
            </w:pPr>
            <w:r w:rsidRPr="00D32173">
              <w:rPr>
                <w:rFonts w:ascii="Arial" w:hAnsi="Arial" w:cs="Arial"/>
                <w:b/>
                <w:color w:val="000000"/>
                <w:sz w:val="20"/>
                <w:szCs w:val="20"/>
              </w:rPr>
              <w:t>Služba</w:t>
            </w:r>
          </w:p>
        </w:tc>
        <w:tc>
          <w:tcPr>
            <w:tcW w:w="324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32173" w:rsidRPr="00D32173" w:rsidRDefault="00D32173" w:rsidP="00DA224B">
            <w:pPr>
              <w:jc w:val="center"/>
              <w:rPr>
                <w:rFonts w:ascii="Arial" w:hAnsi="Arial" w:cs="Arial"/>
                <w:b/>
                <w:color w:val="000000"/>
                <w:sz w:val="20"/>
                <w:szCs w:val="20"/>
              </w:rPr>
            </w:pPr>
            <w:r w:rsidRPr="00D32173">
              <w:rPr>
                <w:rFonts w:ascii="Arial" w:hAnsi="Arial" w:cs="Arial"/>
                <w:b/>
                <w:color w:val="000000"/>
                <w:sz w:val="20"/>
                <w:szCs w:val="20"/>
              </w:rPr>
              <w:t>Počet klientů</w:t>
            </w:r>
          </w:p>
        </w:tc>
      </w:tr>
      <w:tr w:rsidR="00D32173" w:rsidRPr="00D32173" w:rsidTr="00312926">
        <w:trPr>
          <w:trHeight w:val="382"/>
        </w:trPr>
        <w:tc>
          <w:tcPr>
            <w:tcW w:w="6536" w:type="dxa"/>
            <w:tcBorders>
              <w:top w:val="single" w:sz="4" w:space="0" w:color="auto"/>
              <w:left w:val="single" w:sz="8" w:space="0" w:color="auto"/>
              <w:bottom w:val="single" w:sz="4" w:space="0" w:color="auto"/>
              <w:right w:val="single" w:sz="4" w:space="0" w:color="auto"/>
            </w:tcBorders>
            <w:shd w:val="clear" w:color="auto" w:fill="auto"/>
            <w:vAlign w:val="center"/>
          </w:tcPr>
          <w:p w:rsidR="00D32173" w:rsidRPr="00D32173" w:rsidRDefault="00D32173" w:rsidP="00D32173">
            <w:pPr>
              <w:rPr>
                <w:rFonts w:ascii="Arial" w:hAnsi="Arial" w:cs="Arial"/>
                <w:color w:val="000000"/>
                <w:sz w:val="20"/>
                <w:szCs w:val="20"/>
              </w:rPr>
            </w:pPr>
            <w:r w:rsidRPr="00D32173">
              <w:rPr>
                <w:rFonts w:ascii="Arial" w:hAnsi="Arial" w:cs="Arial"/>
                <w:color w:val="000000"/>
                <w:sz w:val="20"/>
                <w:szCs w:val="20"/>
              </w:rPr>
              <w:t>Poradenství na OSV M</w:t>
            </w:r>
            <w:r w:rsidR="009D1A96">
              <w:rPr>
                <w:rFonts w:ascii="Arial" w:hAnsi="Arial" w:cs="Arial"/>
                <w:color w:val="000000"/>
                <w:sz w:val="20"/>
                <w:szCs w:val="20"/>
              </w:rPr>
              <w:t>ě</w:t>
            </w:r>
            <w:r w:rsidRPr="00D32173">
              <w:rPr>
                <w:rFonts w:ascii="Arial" w:hAnsi="Arial" w:cs="Arial"/>
                <w:color w:val="000000"/>
                <w:sz w:val="20"/>
                <w:szCs w:val="20"/>
              </w:rPr>
              <w:t>Ú Týn nad Vltavou</w:t>
            </w:r>
          </w:p>
        </w:tc>
        <w:tc>
          <w:tcPr>
            <w:tcW w:w="3245"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jc w:val="center"/>
              <w:rPr>
                <w:rFonts w:ascii="Arial" w:hAnsi="Arial" w:cs="Arial"/>
                <w:color w:val="000000"/>
                <w:sz w:val="20"/>
                <w:szCs w:val="20"/>
              </w:rPr>
            </w:pPr>
            <w:r w:rsidRPr="00D32173">
              <w:rPr>
                <w:rFonts w:ascii="Arial" w:hAnsi="Arial" w:cs="Arial"/>
                <w:color w:val="000000"/>
                <w:sz w:val="20"/>
                <w:szCs w:val="20"/>
              </w:rPr>
              <w:t>159</w:t>
            </w:r>
          </w:p>
        </w:tc>
      </w:tr>
      <w:tr w:rsidR="00D32173" w:rsidRPr="00D32173" w:rsidTr="00312926">
        <w:trPr>
          <w:trHeight w:val="300"/>
        </w:trPr>
        <w:tc>
          <w:tcPr>
            <w:tcW w:w="6536"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rPr>
                <w:rFonts w:ascii="Arial" w:hAnsi="Arial" w:cs="Arial"/>
                <w:color w:val="000000"/>
                <w:sz w:val="20"/>
                <w:szCs w:val="20"/>
              </w:rPr>
            </w:pPr>
            <w:r w:rsidRPr="00D32173">
              <w:rPr>
                <w:rFonts w:ascii="Arial" w:hAnsi="Arial" w:cs="Arial"/>
                <w:color w:val="000000"/>
                <w:sz w:val="20"/>
                <w:szCs w:val="20"/>
              </w:rPr>
              <w:t xml:space="preserve">Klienti propuštění z výkonu trestu </w:t>
            </w:r>
          </w:p>
        </w:tc>
        <w:tc>
          <w:tcPr>
            <w:tcW w:w="3245"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jc w:val="center"/>
              <w:rPr>
                <w:rFonts w:ascii="Arial" w:hAnsi="Arial" w:cs="Arial"/>
                <w:color w:val="000000"/>
                <w:sz w:val="20"/>
                <w:szCs w:val="20"/>
              </w:rPr>
            </w:pPr>
            <w:r w:rsidRPr="00D32173">
              <w:rPr>
                <w:rFonts w:ascii="Arial" w:hAnsi="Arial" w:cs="Arial"/>
                <w:color w:val="000000"/>
                <w:sz w:val="20"/>
                <w:szCs w:val="20"/>
              </w:rPr>
              <w:t>10</w:t>
            </w:r>
          </w:p>
        </w:tc>
      </w:tr>
      <w:tr w:rsidR="00D32173" w:rsidRPr="00D32173" w:rsidTr="00312926">
        <w:trPr>
          <w:trHeight w:val="300"/>
        </w:trPr>
        <w:tc>
          <w:tcPr>
            <w:tcW w:w="6536"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rPr>
                <w:rFonts w:ascii="Arial" w:hAnsi="Arial" w:cs="Arial"/>
                <w:color w:val="000000"/>
                <w:sz w:val="20"/>
                <w:szCs w:val="20"/>
              </w:rPr>
            </w:pPr>
            <w:r w:rsidRPr="00D32173">
              <w:rPr>
                <w:rFonts w:ascii="Arial" w:hAnsi="Arial" w:cs="Arial"/>
                <w:color w:val="000000"/>
                <w:sz w:val="20"/>
                <w:szCs w:val="20"/>
              </w:rPr>
              <w:t>Klienti, kteří potřebovali pomoc po propuštění z výkonu trestu</w:t>
            </w:r>
          </w:p>
        </w:tc>
        <w:tc>
          <w:tcPr>
            <w:tcW w:w="3245"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jc w:val="center"/>
              <w:rPr>
                <w:rFonts w:ascii="Arial" w:hAnsi="Arial" w:cs="Arial"/>
                <w:color w:val="000000"/>
                <w:sz w:val="20"/>
                <w:szCs w:val="20"/>
              </w:rPr>
            </w:pPr>
            <w:r w:rsidRPr="00D32173">
              <w:rPr>
                <w:rFonts w:ascii="Arial" w:hAnsi="Arial" w:cs="Arial"/>
                <w:color w:val="000000"/>
                <w:sz w:val="20"/>
                <w:szCs w:val="20"/>
              </w:rPr>
              <w:t>2</w:t>
            </w:r>
          </w:p>
        </w:tc>
      </w:tr>
      <w:tr w:rsidR="00D32173" w:rsidRPr="00D32173" w:rsidTr="00312926">
        <w:trPr>
          <w:trHeight w:val="300"/>
        </w:trPr>
        <w:tc>
          <w:tcPr>
            <w:tcW w:w="6536"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rPr>
                <w:rFonts w:ascii="Arial" w:hAnsi="Arial" w:cs="Arial"/>
                <w:color w:val="000000"/>
                <w:sz w:val="20"/>
                <w:szCs w:val="20"/>
              </w:rPr>
            </w:pPr>
            <w:r w:rsidRPr="00D32173">
              <w:rPr>
                <w:rFonts w:ascii="Arial" w:hAnsi="Arial" w:cs="Arial"/>
                <w:color w:val="000000"/>
                <w:sz w:val="20"/>
                <w:szCs w:val="20"/>
              </w:rPr>
              <w:t xml:space="preserve">Osoby s potřebou azylového a sociálního bydlení </w:t>
            </w:r>
          </w:p>
        </w:tc>
        <w:tc>
          <w:tcPr>
            <w:tcW w:w="3245"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jc w:val="center"/>
              <w:rPr>
                <w:rFonts w:ascii="Arial" w:hAnsi="Arial" w:cs="Arial"/>
                <w:color w:val="000000"/>
                <w:sz w:val="20"/>
                <w:szCs w:val="20"/>
              </w:rPr>
            </w:pPr>
            <w:r w:rsidRPr="00D32173">
              <w:rPr>
                <w:rFonts w:ascii="Arial" w:hAnsi="Arial" w:cs="Arial"/>
                <w:color w:val="000000"/>
                <w:sz w:val="20"/>
                <w:szCs w:val="20"/>
              </w:rPr>
              <w:t>4</w:t>
            </w:r>
          </w:p>
        </w:tc>
      </w:tr>
      <w:tr w:rsidR="00D32173" w:rsidRPr="00D32173" w:rsidTr="00312926">
        <w:trPr>
          <w:trHeight w:val="300"/>
        </w:trPr>
        <w:tc>
          <w:tcPr>
            <w:tcW w:w="6536"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rPr>
                <w:rFonts w:ascii="Arial" w:hAnsi="Arial" w:cs="Arial"/>
                <w:color w:val="000000"/>
                <w:sz w:val="20"/>
                <w:szCs w:val="20"/>
              </w:rPr>
            </w:pPr>
            <w:r w:rsidRPr="00D32173">
              <w:rPr>
                <w:rFonts w:ascii="Arial" w:hAnsi="Arial" w:cs="Arial"/>
                <w:color w:val="000000"/>
                <w:sz w:val="20"/>
                <w:szCs w:val="20"/>
              </w:rPr>
              <w:t>Osoby ohrožené sociálním vyloučením</w:t>
            </w:r>
          </w:p>
        </w:tc>
        <w:tc>
          <w:tcPr>
            <w:tcW w:w="3245"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jc w:val="center"/>
              <w:rPr>
                <w:rFonts w:ascii="Arial" w:hAnsi="Arial" w:cs="Arial"/>
                <w:color w:val="000000"/>
                <w:sz w:val="20"/>
                <w:szCs w:val="20"/>
              </w:rPr>
            </w:pPr>
            <w:r w:rsidRPr="00D32173">
              <w:rPr>
                <w:rFonts w:ascii="Arial" w:hAnsi="Arial" w:cs="Arial"/>
                <w:color w:val="000000"/>
                <w:sz w:val="20"/>
                <w:szCs w:val="20"/>
              </w:rPr>
              <w:t>17</w:t>
            </w:r>
          </w:p>
        </w:tc>
      </w:tr>
    </w:tbl>
    <w:p w:rsidR="0033373A" w:rsidRDefault="00D32173" w:rsidP="0033373A">
      <w:pPr>
        <w:jc w:val="both"/>
        <w:rPr>
          <w:rFonts w:ascii="Arial" w:hAnsi="Arial" w:cs="Arial"/>
          <w:sz w:val="16"/>
          <w:szCs w:val="16"/>
        </w:rPr>
      </w:pPr>
      <w:r w:rsidRPr="00990E13">
        <w:rPr>
          <w:rFonts w:ascii="Arial" w:hAnsi="Arial" w:cs="Arial"/>
          <w:sz w:val="16"/>
          <w:szCs w:val="16"/>
        </w:rPr>
        <w:t>Zdroj: Odbor sociálních věcí MěÚ Týn nad Vltavou</w:t>
      </w:r>
    </w:p>
    <w:p w:rsidR="00B65F89" w:rsidRDefault="00B65F89" w:rsidP="0033373A">
      <w:pPr>
        <w:jc w:val="both"/>
        <w:rPr>
          <w:rFonts w:ascii="Arial" w:hAnsi="Arial" w:cs="Arial"/>
          <w:sz w:val="16"/>
          <w:szCs w:val="16"/>
        </w:rPr>
      </w:pPr>
    </w:p>
    <w:p w:rsidR="00D32173" w:rsidRDefault="004266E9" w:rsidP="00D32173">
      <w:pPr>
        <w:jc w:val="both"/>
        <w:rPr>
          <w:rFonts w:ascii="Arial" w:hAnsi="Arial" w:cs="Arial"/>
          <w:b/>
          <w:sz w:val="20"/>
          <w:szCs w:val="20"/>
        </w:rPr>
      </w:pPr>
      <w:r>
        <w:rPr>
          <w:rFonts w:ascii="Arial" w:hAnsi="Arial" w:cs="Arial"/>
          <w:b/>
          <w:sz w:val="20"/>
          <w:szCs w:val="20"/>
        </w:rPr>
        <w:t>Tabulka č</w:t>
      </w:r>
      <w:r w:rsidR="00990E13" w:rsidRPr="00990E13">
        <w:rPr>
          <w:rFonts w:ascii="Arial" w:hAnsi="Arial" w:cs="Arial"/>
          <w:b/>
          <w:sz w:val="20"/>
          <w:szCs w:val="20"/>
        </w:rPr>
        <w:t>.</w:t>
      </w:r>
      <w:r>
        <w:rPr>
          <w:rFonts w:ascii="Arial" w:hAnsi="Arial" w:cs="Arial"/>
          <w:b/>
          <w:sz w:val="20"/>
          <w:szCs w:val="20"/>
        </w:rPr>
        <w:t xml:space="preserve"> </w:t>
      </w:r>
      <w:r w:rsidR="00990E13" w:rsidRPr="00990E13">
        <w:rPr>
          <w:rFonts w:ascii="Arial" w:hAnsi="Arial" w:cs="Arial"/>
          <w:b/>
          <w:sz w:val="20"/>
          <w:szCs w:val="20"/>
        </w:rPr>
        <w:t>68</w:t>
      </w:r>
      <w:r w:rsidR="00D32173" w:rsidRPr="00990E13">
        <w:rPr>
          <w:rFonts w:ascii="Arial" w:hAnsi="Arial" w:cs="Arial"/>
          <w:b/>
          <w:sz w:val="20"/>
          <w:szCs w:val="20"/>
        </w:rPr>
        <w:t xml:space="preserve">: </w:t>
      </w:r>
      <w:r w:rsidR="00D32173" w:rsidRPr="00990E13">
        <w:rPr>
          <w:rFonts w:ascii="Arial" w:hAnsi="Arial" w:cs="Arial"/>
          <w:sz w:val="20"/>
          <w:szCs w:val="20"/>
        </w:rPr>
        <w:t>Počet osob propuštěných z výkonu trestu</w:t>
      </w:r>
    </w:p>
    <w:tbl>
      <w:tblPr>
        <w:tblW w:w="9781" w:type="dxa"/>
        <w:tblInd w:w="-10" w:type="dxa"/>
        <w:tblCellMar>
          <w:left w:w="70" w:type="dxa"/>
          <w:right w:w="70" w:type="dxa"/>
        </w:tblCellMar>
        <w:tblLook w:val="00A0" w:firstRow="1" w:lastRow="0" w:firstColumn="1" w:lastColumn="0" w:noHBand="0" w:noVBand="0"/>
      </w:tblPr>
      <w:tblGrid>
        <w:gridCol w:w="5103"/>
        <w:gridCol w:w="4678"/>
      </w:tblGrid>
      <w:tr w:rsidR="00D32173" w:rsidRPr="00DA224B" w:rsidTr="00312926">
        <w:trPr>
          <w:trHeight w:val="315"/>
        </w:trPr>
        <w:tc>
          <w:tcPr>
            <w:tcW w:w="5103" w:type="dxa"/>
            <w:tcBorders>
              <w:top w:val="single" w:sz="4" w:space="0" w:color="auto"/>
              <w:left w:val="single" w:sz="8" w:space="0" w:color="auto"/>
              <w:bottom w:val="single" w:sz="4" w:space="0" w:color="auto"/>
              <w:right w:val="single" w:sz="4" w:space="0" w:color="auto"/>
            </w:tcBorders>
            <w:shd w:val="clear" w:color="auto" w:fill="FFC000"/>
            <w:noWrap/>
            <w:vAlign w:val="center"/>
          </w:tcPr>
          <w:p w:rsidR="00D32173" w:rsidRPr="00DA224B" w:rsidRDefault="00DA224B" w:rsidP="00D32173">
            <w:pPr>
              <w:keepNext/>
              <w:keepLines/>
              <w:jc w:val="center"/>
              <w:rPr>
                <w:rFonts w:ascii="Arial" w:hAnsi="Arial" w:cs="Arial"/>
                <w:b/>
                <w:color w:val="000000"/>
                <w:sz w:val="20"/>
                <w:szCs w:val="20"/>
              </w:rPr>
            </w:pPr>
            <w:r w:rsidRPr="00DA224B">
              <w:rPr>
                <w:rFonts w:ascii="Arial" w:hAnsi="Arial" w:cs="Arial"/>
                <w:b/>
                <w:color w:val="000000"/>
                <w:sz w:val="20"/>
                <w:szCs w:val="20"/>
              </w:rPr>
              <w:t>Rok</w:t>
            </w:r>
          </w:p>
        </w:tc>
        <w:tc>
          <w:tcPr>
            <w:tcW w:w="4678" w:type="dxa"/>
            <w:tcBorders>
              <w:top w:val="single" w:sz="4" w:space="0" w:color="auto"/>
              <w:left w:val="nil"/>
              <w:bottom w:val="single" w:sz="4" w:space="0" w:color="auto"/>
              <w:right w:val="single" w:sz="8" w:space="0" w:color="auto"/>
            </w:tcBorders>
            <w:shd w:val="clear" w:color="auto" w:fill="FFC000"/>
            <w:noWrap/>
            <w:vAlign w:val="center"/>
          </w:tcPr>
          <w:p w:rsidR="00D32173" w:rsidRPr="00DA224B" w:rsidRDefault="00DA224B" w:rsidP="00D32173">
            <w:pPr>
              <w:keepNext/>
              <w:keepLines/>
              <w:jc w:val="center"/>
              <w:rPr>
                <w:rFonts w:ascii="Arial" w:hAnsi="Arial" w:cs="Arial"/>
                <w:b/>
                <w:color w:val="000000"/>
                <w:sz w:val="20"/>
                <w:szCs w:val="20"/>
              </w:rPr>
            </w:pPr>
            <w:r w:rsidRPr="00DA224B">
              <w:rPr>
                <w:rFonts w:ascii="Arial" w:hAnsi="Arial" w:cs="Arial"/>
                <w:b/>
                <w:color w:val="000000"/>
                <w:sz w:val="20"/>
                <w:szCs w:val="20"/>
              </w:rPr>
              <w:t>Počet klientů</w:t>
            </w:r>
          </w:p>
        </w:tc>
      </w:tr>
      <w:tr w:rsidR="00DA224B" w:rsidRPr="00D32173" w:rsidTr="00312926">
        <w:trPr>
          <w:trHeight w:val="315"/>
        </w:trPr>
        <w:tc>
          <w:tcPr>
            <w:tcW w:w="5103" w:type="dxa"/>
            <w:tcBorders>
              <w:top w:val="single" w:sz="4" w:space="0" w:color="auto"/>
              <w:left w:val="single" w:sz="8" w:space="0" w:color="auto"/>
              <w:bottom w:val="single" w:sz="8" w:space="0" w:color="auto"/>
              <w:right w:val="single" w:sz="4" w:space="0" w:color="auto"/>
            </w:tcBorders>
            <w:shd w:val="clear" w:color="auto" w:fill="auto"/>
            <w:noWrap/>
            <w:vAlign w:val="center"/>
          </w:tcPr>
          <w:p w:rsidR="00DA224B" w:rsidRPr="00D32173" w:rsidRDefault="00DA224B" w:rsidP="00DA224B">
            <w:pPr>
              <w:keepNext/>
              <w:keepLines/>
              <w:jc w:val="center"/>
              <w:rPr>
                <w:rFonts w:ascii="Arial" w:hAnsi="Arial" w:cs="Arial"/>
                <w:color w:val="000000"/>
                <w:sz w:val="20"/>
                <w:szCs w:val="20"/>
              </w:rPr>
            </w:pPr>
            <w:r w:rsidRPr="00D32173">
              <w:rPr>
                <w:rFonts w:ascii="Arial" w:hAnsi="Arial" w:cs="Arial"/>
                <w:color w:val="000000"/>
                <w:sz w:val="20"/>
                <w:szCs w:val="20"/>
              </w:rPr>
              <w:t>2018</w:t>
            </w:r>
          </w:p>
        </w:tc>
        <w:tc>
          <w:tcPr>
            <w:tcW w:w="4678" w:type="dxa"/>
            <w:tcBorders>
              <w:top w:val="single" w:sz="4" w:space="0" w:color="auto"/>
              <w:left w:val="nil"/>
              <w:bottom w:val="single" w:sz="8" w:space="0" w:color="auto"/>
              <w:right w:val="single" w:sz="8" w:space="0" w:color="auto"/>
            </w:tcBorders>
            <w:shd w:val="clear" w:color="auto" w:fill="auto"/>
            <w:noWrap/>
            <w:vAlign w:val="center"/>
          </w:tcPr>
          <w:p w:rsidR="00DA224B" w:rsidRPr="00D32173" w:rsidRDefault="00DA224B" w:rsidP="00DA224B">
            <w:pPr>
              <w:keepNext/>
              <w:keepLines/>
              <w:jc w:val="center"/>
              <w:rPr>
                <w:rFonts w:ascii="Arial" w:hAnsi="Arial" w:cs="Arial"/>
                <w:color w:val="000000"/>
                <w:sz w:val="20"/>
                <w:szCs w:val="20"/>
              </w:rPr>
            </w:pPr>
            <w:r w:rsidRPr="00D32173">
              <w:rPr>
                <w:rFonts w:ascii="Arial" w:hAnsi="Arial" w:cs="Arial"/>
                <w:color w:val="000000"/>
                <w:sz w:val="20"/>
                <w:szCs w:val="20"/>
              </w:rPr>
              <w:t>10</w:t>
            </w:r>
          </w:p>
        </w:tc>
      </w:tr>
    </w:tbl>
    <w:p w:rsidR="00DA224B" w:rsidRPr="00990E13" w:rsidRDefault="00DA224B" w:rsidP="00DA224B">
      <w:pPr>
        <w:jc w:val="both"/>
        <w:rPr>
          <w:rFonts w:ascii="Arial" w:hAnsi="Arial" w:cs="Arial"/>
          <w:sz w:val="16"/>
          <w:szCs w:val="16"/>
        </w:rPr>
      </w:pPr>
      <w:r w:rsidRPr="00990E13">
        <w:rPr>
          <w:rFonts w:ascii="Arial" w:hAnsi="Arial" w:cs="Arial"/>
          <w:sz w:val="16"/>
          <w:szCs w:val="16"/>
        </w:rPr>
        <w:t>Zdroj: Odbor sociálních věcí MěÚ Týn nad Vltavou</w:t>
      </w:r>
    </w:p>
    <w:p w:rsidR="00DA224B" w:rsidRPr="00DA224B" w:rsidRDefault="00DA224B" w:rsidP="00DA224B"/>
    <w:p w:rsidR="00DA224B" w:rsidRPr="00DA224B" w:rsidRDefault="00990E13" w:rsidP="00DA224B">
      <w:pPr>
        <w:rPr>
          <w:rFonts w:ascii="Arial" w:hAnsi="Arial" w:cs="Arial"/>
          <w:sz w:val="20"/>
          <w:szCs w:val="20"/>
        </w:rPr>
      </w:pPr>
      <w:r w:rsidRPr="00990E13">
        <w:rPr>
          <w:rFonts w:ascii="Arial" w:hAnsi="Arial" w:cs="Arial"/>
          <w:b/>
          <w:sz w:val="20"/>
          <w:szCs w:val="20"/>
        </w:rPr>
        <w:t>Tabulka č. 69</w:t>
      </w:r>
      <w:r w:rsidR="00DA224B" w:rsidRPr="00990E13">
        <w:rPr>
          <w:rFonts w:ascii="Arial" w:hAnsi="Arial" w:cs="Arial"/>
          <w:b/>
          <w:sz w:val="20"/>
          <w:szCs w:val="20"/>
        </w:rPr>
        <w:t>:</w:t>
      </w:r>
      <w:r w:rsidR="00DA224B" w:rsidRPr="00990E13">
        <w:rPr>
          <w:rFonts w:ascii="Arial" w:hAnsi="Arial" w:cs="Arial"/>
          <w:sz w:val="20"/>
          <w:szCs w:val="20"/>
        </w:rPr>
        <w:t xml:space="preserve"> Počet osob v péči kurátora v roce 2018</w:t>
      </w:r>
    </w:p>
    <w:tbl>
      <w:tblPr>
        <w:tblW w:w="9781" w:type="dxa"/>
        <w:tblInd w:w="-10" w:type="dxa"/>
        <w:tblCellMar>
          <w:left w:w="70" w:type="dxa"/>
          <w:right w:w="70" w:type="dxa"/>
        </w:tblCellMar>
        <w:tblLook w:val="00A0" w:firstRow="1" w:lastRow="0" w:firstColumn="1" w:lastColumn="0" w:noHBand="0" w:noVBand="0"/>
      </w:tblPr>
      <w:tblGrid>
        <w:gridCol w:w="5103"/>
        <w:gridCol w:w="4678"/>
      </w:tblGrid>
      <w:tr w:rsidR="00DA224B" w:rsidRPr="00DA224B" w:rsidTr="00312926">
        <w:trPr>
          <w:trHeight w:val="390"/>
        </w:trPr>
        <w:tc>
          <w:tcPr>
            <w:tcW w:w="5103" w:type="dxa"/>
            <w:tcBorders>
              <w:top w:val="single" w:sz="8" w:space="0" w:color="auto"/>
              <w:left w:val="single" w:sz="8" w:space="0" w:color="auto"/>
              <w:right w:val="single" w:sz="8" w:space="0" w:color="000000"/>
            </w:tcBorders>
            <w:shd w:val="clear" w:color="auto" w:fill="FFC000"/>
            <w:noWrap/>
            <w:vAlign w:val="center"/>
          </w:tcPr>
          <w:p w:rsidR="00DA224B" w:rsidRPr="00DA224B" w:rsidRDefault="00DA224B" w:rsidP="00D32173">
            <w:pPr>
              <w:keepNext/>
              <w:keepLines/>
              <w:suppressAutoHyphens/>
              <w:snapToGrid w:val="0"/>
              <w:jc w:val="center"/>
              <w:rPr>
                <w:rFonts w:ascii="Arial" w:hAnsi="Arial" w:cs="Arial"/>
                <w:b/>
                <w:sz w:val="20"/>
                <w:szCs w:val="20"/>
              </w:rPr>
            </w:pPr>
            <w:r w:rsidRPr="00DA224B">
              <w:rPr>
                <w:rFonts w:ascii="Arial" w:hAnsi="Arial" w:cs="Arial"/>
                <w:b/>
                <w:sz w:val="20"/>
                <w:szCs w:val="20"/>
              </w:rPr>
              <w:t>Nezletilí a mladiství v péči kurátora pro děti mládež</w:t>
            </w:r>
          </w:p>
        </w:tc>
        <w:tc>
          <w:tcPr>
            <w:tcW w:w="4678" w:type="dxa"/>
            <w:tcBorders>
              <w:top w:val="single" w:sz="8" w:space="0" w:color="auto"/>
              <w:left w:val="single" w:sz="8" w:space="0" w:color="auto"/>
              <w:right w:val="single" w:sz="8" w:space="0" w:color="000000"/>
            </w:tcBorders>
            <w:shd w:val="clear" w:color="auto" w:fill="FFC000"/>
            <w:vAlign w:val="center"/>
          </w:tcPr>
          <w:p w:rsidR="00DA224B" w:rsidRPr="00DA224B" w:rsidRDefault="00DA224B" w:rsidP="00D32173">
            <w:pPr>
              <w:keepNext/>
              <w:keepLines/>
              <w:suppressAutoHyphens/>
              <w:snapToGrid w:val="0"/>
              <w:jc w:val="center"/>
              <w:rPr>
                <w:rFonts w:ascii="Arial" w:hAnsi="Arial" w:cs="Arial"/>
                <w:b/>
                <w:sz w:val="20"/>
                <w:szCs w:val="20"/>
              </w:rPr>
            </w:pPr>
            <w:r w:rsidRPr="00DA224B">
              <w:rPr>
                <w:rFonts w:ascii="Arial" w:hAnsi="Arial" w:cs="Arial"/>
                <w:b/>
                <w:sz w:val="20"/>
                <w:szCs w:val="20"/>
              </w:rPr>
              <w:t>Počet klientů</w:t>
            </w:r>
          </w:p>
        </w:tc>
      </w:tr>
      <w:tr w:rsidR="00D32173"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keepNext/>
              <w:keepLines/>
              <w:rPr>
                <w:rFonts w:ascii="Arial" w:hAnsi="Arial" w:cs="Arial"/>
                <w:color w:val="000000"/>
                <w:sz w:val="20"/>
                <w:szCs w:val="20"/>
              </w:rPr>
            </w:pPr>
            <w:r w:rsidRPr="00D32173">
              <w:rPr>
                <w:rFonts w:ascii="Arial" w:hAnsi="Arial" w:cs="Arial"/>
                <w:color w:val="000000"/>
                <w:sz w:val="20"/>
                <w:szCs w:val="20"/>
              </w:rPr>
              <w:t>Trestná činnost v roce 2018</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keepNext/>
              <w:keepLines/>
              <w:jc w:val="center"/>
              <w:rPr>
                <w:rFonts w:ascii="Arial" w:hAnsi="Arial" w:cs="Arial"/>
                <w:color w:val="000000"/>
                <w:sz w:val="20"/>
                <w:szCs w:val="20"/>
              </w:rPr>
            </w:pPr>
            <w:r w:rsidRPr="00D32173">
              <w:rPr>
                <w:rFonts w:ascii="Arial" w:hAnsi="Arial" w:cs="Arial"/>
                <w:color w:val="000000"/>
                <w:sz w:val="20"/>
                <w:szCs w:val="20"/>
              </w:rPr>
              <w:t>10</w:t>
            </w:r>
          </w:p>
        </w:tc>
      </w:tr>
      <w:tr w:rsidR="00D32173"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keepNext/>
              <w:keepLines/>
              <w:rPr>
                <w:rFonts w:ascii="Arial" w:hAnsi="Arial" w:cs="Arial"/>
                <w:color w:val="000000"/>
                <w:sz w:val="20"/>
                <w:szCs w:val="20"/>
              </w:rPr>
            </w:pPr>
            <w:r w:rsidRPr="00D32173">
              <w:rPr>
                <w:rFonts w:ascii="Arial" w:hAnsi="Arial" w:cs="Arial"/>
                <w:color w:val="000000"/>
                <w:sz w:val="20"/>
                <w:szCs w:val="20"/>
              </w:rPr>
              <w:t>Přestupky v roce 2018</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keepNext/>
              <w:keepLines/>
              <w:jc w:val="center"/>
              <w:rPr>
                <w:rFonts w:ascii="Arial" w:hAnsi="Arial" w:cs="Arial"/>
                <w:color w:val="000000"/>
                <w:sz w:val="20"/>
                <w:szCs w:val="20"/>
              </w:rPr>
            </w:pPr>
            <w:r w:rsidRPr="00D32173">
              <w:rPr>
                <w:rFonts w:ascii="Arial" w:hAnsi="Arial" w:cs="Arial"/>
                <w:color w:val="000000"/>
                <w:sz w:val="20"/>
                <w:szCs w:val="20"/>
              </w:rPr>
              <w:t>15</w:t>
            </w:r>
          </w:p>
        </w:tc>
      </w:tr>
      <w:tr w:rsidR="00D32173"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keepNext/>
              <w:keepLines/>
              <w:rPr>
                <w:rFonts w:ascii="Arial" w:hAnsi="Arial" w:cs="Arial"/>
                <w:color w:val="000000"/>
                <w:sz w:val="20"/>
                <w:szCs w:val="20"/>
              </w:rPr>
            </w:pPr>
            <w:r w:rsidRPr="00D32173">
              <w:rPr>
                <w:rFonts w:ascii="Arial" w:hAnsi="Arial" w:cs="Arial"/>
                <w:color w:val="000000"/>
                <w:sz w:val="20"/>
                <w:szCs w:val="20"/>
              </w:rPr>
              <w:t>Výchovné problémy</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keepNext/>
              <w:keepLines/>
              <w:jc w:val="center"/>
              <w:rPr>
                <w:rFonts w:ascii="Arial" w:hAnsi="Arial" w:cs="Arial"/>
                <w:color w:val="000000"/>
                <w:sz w:val="20"/>
                <w:szCs w:val="20"/>
              </w:rPr>
            </w:pPr>
            <w:r w:rsidRPr="00D32173">
              <w:rPr>
                <w:rFonts w:ascii="Arial" w:hAnsi="Arial" w:cs="Arial"/>
                <w:color w:val="000000"/>
                <w:sz w:val="20"/>
                <w:szCs w:val="20"/>
              </w:rPr>
              <w:t>50</w:t>
            </w:r>
          </w:p>
        </w:tc>
      </w:tr>
      <w:tr w:rsidR="00D32173"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keepNext/>
              <w:keepLines/>
              <w:rPr>
                <w:rFonts w:ascii="Arial" w:hAnsi="Arial" w:cs="Arial"/>
                <w:color w:val="000000"/>
                <w:sz w:val="20"/>
                <w:szCs w:val="20"/>
              </w:rPr>
            </w:pPr>
            <w:r w:rsidRPr="00D32173">
              <w:rPr>
                <w:rFonts w:ascii="Arial" w:hAnsi="Arial" w:cs="Arial"/>
                <w:color w:val="000000"/>
                <w:sz w:val="20"/>
                <w:szCs w:val="20"/>
              </w:rPr>
              <w:t>Soudní dohledy</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keepNext/>
              <w:keepLines/>
              <w:jc w:val="center"/>
              <w:rPr>
                <w:rFonts w:ascii="Arial" w:hAnsi="Arial" w:cs="Arial"/>
                <w:color w:val="000000"/>
                <w:sz w:val="20"/>
                <w:szCs w:val="20"/>
              </w:rPr>
            </w:pPr>
            <w:r w:rsidRPr="00D32173">
              <w:rPr>
                <w:rFonts w:ascii="Arial" w:hAnsi="Arial" w:cs="Arial"/>
                <w:color w:val="000000"/>
                <w:sz w:val="20"/>
                <w:szCs w:val="20"/>
              </w:rPr>
              <w:t>5</w:t>
            </w:r>
          </w:p>
        </w:tc>
      </w:tr>
      <w:tr w:rsidR="00D32173"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keepNext/>
              <w:keepLines/>
              <w:rPr>
                <w:rFonts w:ascii="Arial" w:hAnsi="Arial" w:cs="Arial"/>
                <w:color w:val="000000"/>
                <w:sz w:val="20"/>
                <w:szCs w:val="20"/>
              </w:rPr>
            </w:pPr>
            <w:r w:rsidRPr="00D32173">
              <w:rPr>
                <w:rFonts w:ascii="Arial" w:hAnsi="Arial" w:cs="Arial"/>
                <w:color w:val="000000"/>
                <w:sz w:val="20"/>
                <w:szCs w:val="20"/>
              </w:rPr>
              <w:t xml:space="preserve">Návrhy na předběžné opatření </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keepNext/>
              <w:keepLines/>
              <w:jc w:val="center"/>
              <w:rPr>
                <w:rFonts w:ascii="Arial" w:hAnsi="Arial" w:cs="Arial"/>
                <w:color w:val="000000"/>
                <w:sz w:val="20"/>
                <w:szCs w:val="20"/>
              </w:rPr>
            </w:pPr>
            <w:r w:rsidRPr="00D32173">
              <w:rPr>
                <w:rFonts w:ascii="Arial" w:hAnsi="Arial" w:cs="Arial"/>
                <w:color w:val="000000"/>
                <w:sz w:val="20"/>
                <w:szCs w:val="20"/>
              </w:rPr>
              <w:t>2</w:t>
            </w:r>
          </w:p>
        </w:tc>
      </w:tr>
      <w:tr w:rsidR="00D32173"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keepNext/>
              <w:keepLines/>
              <w:rPr>
                <w:rFonts w:ascii="Arial" w:hAnsi="Arial" w:cs="Arial"/>
                <w:color w:val="000000"/>
                <w:sz w:val="20"/>
                <w:szCs w:val="20"/>
              </w:rPr>
            </w:pPr>
            <w:r w:rsidRPr="00D32173">
              <w:rPr>
                <w:rFonts w:ascii="Arial" w:hAnsi="Arial" w:cs="Arial"/>
                <w:color w:val="000000"/>
                <w:sz w:val="20"/>
                <w:szCs w:val="20"/>
              </w:rPr>
              <w:t>Děti s nařízenou ústavní výchovou</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keepNext/>
              <w:keepLines/>
              <w:jc w:val="center"/>
              <w:rPr>
                <w:rFonts w:ascii="Arial" w:hAnsi="Arial" w:cs="Arial"/>
                <w:color w:val="000000"/>
                <w:sz w:val="20"/>
                <w:szCs w:val="20"/>
              </w:rPr>
            </w:pPr>
            <w:r w:rsidRPr="00D32173">
              <w:rPr>
                <w:rFonts w:ascii="Arial" w:hAnsi="Arial" w:cs="Arial"/>
                <w:color w:val="000000"/>
                <w:sz w:val="20"/>
                <w:szCs w:val="20"/>
              </w:rPr>
              <w:t>3</w:t>
            </w:r>
          </w:p>
        </w:tc>
      </w:tr>
      <w:tr w:rsidR="00D32173" w:rsidRPr="00D32173" w:rsidTr="00312926">
        <w:trPr>
          <w:trHeight w:val="315"/>
        </w:trPr>
        <w:tc>
          <w:tcPr>
            <w:tcW w:w="5103" w:type="dxa"/>
            <w:tcBorders>
              <w:top w:val="single" w:sz="4" w:space="0" w:color="auto"/>
              <w:left w:val="single" w:sz="8" w:space="0" w:color="auto"/>
              <w:bottom w:val="single" w:sz="8" w:space="0" w:color="auto"/>
              <w:right w:val="single" w:sz="4" w:space="0" w:color="auto"/>
            </w:tcBorders>
            <w:shd w:val="clear" w:color="auto" w:fill="auto"/>
            <w:noWrap/>
            <w:vAlign w:val="center"/>
          </w:tcPr>
          <w:p w:rsidR="00D32173" w:rsidRPr="00D32173" w:rsidRDefault="00D32173" w:rsidP="00D32173">
            <w:pPr>
              <w:keepNext/>
              <w:keepLines/>
              <w:rPr>
                <w:rFonts w:ascii="Arial" w:hAnsi="Arial" w:cs="Arial"/>
                <w:b/>
                <w:color w:val="000000"/>
                <w:sz w:val="20"/>
                <w:szCs w:val="20"/>
              </w:rPr>
            </w:pPr>
            <w:r w:rsidRPr="00D32173">
              <w:rPr>
                <w:rFonts w:ascii="Arial" w:hAnsi="Arial" w:cs="Arial"/>
                <w:b/>
                <w:color w:val="000000"/>
                <w:sz w:val="20"/>
                <w:szCs w:val="20"/>
              </w:rPr>
              <w:t>Klienti v péči kurátora celkem</w:t>
            </w:r>
          </w:p>
        </w:tc>
        <w:tc>
          <w:tcPr>
            <w:tcW w:w="4678" w:type="dxa"/>
            <w:tcBorders>
              <w:top w:val="single" w:sz="4" w:space="0" w:color="auto"/>
              <w:left w:val="nil"/>
              <w:bottom w:val="single" w:sz="8" w:space="0" w:color="auto"/>
              <w:right w:val="single" w:sz="8" w:space="0" w:color="auto"/>
            </w:tcBorders>
            <w:shd w:val="clear" w:color="auto" w:fill="auto"/>
            <w:noWrap/>
            <w:vAlign w:val="center"/>
          </w:tcPr>
          <w:p w:rsidR="00D32173" w:rsidRPr="00D32173" w:rsidRDefault="00D32173" w:rsidP="00D32173">
            <w:pPr>
              <w:keepNext/>
              <w:keepLines/>
              <w:jc w:val="center"/>
              <w:rPr>
                <w:rFonts w:ascii="Arial" w:hAnsi="Arial" w:cs="Arial"/>
                <w:b/>
                <w:color w:val="000000"/>
                <w:sz w:val="20"/>
                <w:szCs w:val="20"/>
              </w:rPr>
            </w:pPr>
            <w:r w:rsidRPr="00D32173">
              <w:rPr>
                <w:rFonts w:ascii="Arial" w:hAnsi="Arial" w:cs="Arial"/>
                <w:b/>
                <w:color w:val="000000"/>
                <w:sz w:val="20"/>
                <w:szCs w:val="20"/>
              </w:rPr>
              <w:t>75</w:t>
            </w:r>
          </w:p>
        </w:tc>
      </w:tr>
    </w:tbl>
    <w:p w:rsidR="00DA224B" w:rsidRPr="00990E13" w:rsidRDefault="00DA224B" w:rsidP="00DA224B">
      <w:pPr>
        <w:jc w:val="both"/>
        <w:rPr>
          <w:rFonts w:ascii="Arial" w:hAnsi="Arial" w:cs="Arial"/>
          <w:sz w:val="16"/>
          <w:szCs w:val="16"/>
        </w:rPr>
      </w:pPr>
      <w:r w:rsidRPr="00990E13">
        <w:rPr>
          <w:rFonts w:ascii="Arial" w:hAnsi="Arial" w:cs="Arial"/>
          <w:sz w:val="16"/>
          <w:szCs w:val="16"/>
        </w:rPr>
        <w:t>Zdroj: Odbor sociálních věcí MěÚ Týn nad Vltavou</w:t>
      </w:r>
    </w:p>
    <w:p w:rsidR="00D32173" w:rsidRDefault="00D32173" w:rsidP="00D32173">
      <w:pPr>
        <w:jc w:val="both"/>
        <w:rPr>
          <w:rFonts w:ascii="Arial" w:hAnsi="Arial" w:cs="Arial"/>
          <w:b/>
          <w:sz w:val="20"/>
          <w:szCs w:val="20"/>
        </w:rPr>
      </w:pPr>
    </w:p>
    <w:p w:rsidR="002429AC" w:rsidRPr="002429AC" w:rsidRDefault="002429AC" w:rsidP="00D32173">
      <w:pPr>
        <w:jc w:val="both"/>
        <w:rPr>
          <w:rFonts w:ascii="Arial" w:hAnsi="Arial" w:cs="Arial"/>
          <w:sz w:val="20"/>
          <w:szCs w:val="20"/>
        </w:rPr>
      </w:pPr>
      <w:r w:rsidRPr="002429AC">
        <w:rPr>
          <w:rFonts w:ascii="Arial" w:hAnsi="Arial" w:cs="Arial"/>
          <w:sz w:val="20"/>
          <w:szCs w:val="20"/>
        </w:rPr>
        <w:t>Skupinou občanů, která by v budoucnu mohla trpět sociální vyloučením, jsou děti umístěné v ú</w:t>
      </w:r>
      <w:r>
        <w:rPr>
          <w:rFonts w:ascii="Arial" w:hAnsi="Arial" w:cs="Arial"/>
          <w:sz w:val="20"/>
          <w:szCs w:val="20"/>
        </w:rPr>
        <w:t>s</w:t>
      </w:r>
      <w:r w:rsidRPr="002429AC">
        <w:rPr>
          <w:rFonts w:ascii="Arial" w:hAnsi="Arial" w:cs="Arial"/>
          <w:sz w:val="20"/>
          <w:szCs w:val="20"/>
        </w:rPr>
        <w:t>tavní výchově.</w:t>
      </w:r>
    </w:p>
    <w:p w:rsidR="00B65F89" w:rsidRDefault="00B65F89">
      <w:pPr>
        <w:spacing w:after="160" w:line="259" w:lineRule="auto"/>
        <w:rPr>
          <w:rFonts w:ascii="Arial" w:hAnsi="Arial" w:cs="Arial"/>
          <w:b/>
          <w:sz w:val="20"/>
          <w:szCs w:val="20"/>
        </w:rPr>
      </w:pPr>
      <w:r>
        <w:rPr>
          <w:rFonts w:ascii="Arial" w:hAnsi="Arial" w:cs="Arial"/>
          <w:b/>
          <w:sz w:val="20"/>
          <w:szCs w:val="20"/>
        </w:rPr>
        <w:br w:type="page"/>
      </w:r>
    </w:p>
    <w:p w:rsidR="00DA224B" w:rsidRPr="00D32173" w:rsidRDefault="00990E13" w:rsidP="00D32173">
      <w:pPr>
        <w:jc w:val="both"/>
        <w:rPr>
          <w:rFonts w:ascii="Arial" w:hAnsi="Arial" w:cs="Arial"/>
          <w:b/>
          <w:sz w:val="20"/>
          <w:szCs w:val="20"/>
        </w:rPr>
      </w:pPr>
      <w:r w:rsidRPr="00990E13">
        <w:rPr>
          <w:rFonts w:ascii="Arial" w:hAnsi="Arial" w:cs="Arial"/>
          <w:b/>
          <w:sz w:val="20"/>
          <w:szCs w:val="20"/>
        </w:rPr>
        <w:lastRenderedPageBreak/>
        <w:t>Tabulka č. 70</w:t>
      </w:r>
      <w:r w:rsidR="00DA224B" w:rsidRPr="00990E13">
        <w:rPr>
          <w:rFonts w:ascii="Arial" w:hAnsi="Arial" w:cs="Arial"/>
          <w:b/>
          <w:sz w:val="20"/>
          <w:szCs w:val="20"/>
        </w:rPr>
        <w:t xml:space="preserve">: </w:t>
      </w:r>
      <w:r w:rsidR="00DA224B" w:rsidRPr="00990E13">
        <w:rPr>
          <w:rFonts w:ascii="Arial" w:hAnsi="Arial" w:cs="Arial"/>
          <w:sz w:val="20"/>
          <w:szCs w:val="20"/>
        </w:rPr>
        <w:t xml:space="preserve">Počet </w:t>
      </w:r>
      <w:r w:rsidR="002C01A5" w:rsidRPr="00990E13">
        <w:rPr>
          <w:rFonts w:ascii="Arial" w:hAnsi="Arial" w:cs="Arial"/>
          <w:sz w:val="20"/>
          <w:szCs w:val="20"/>
        </w:rPr>
        <w:t>dětí</w:t>
      </w:r>
      <w:r w:rsidR="00DA224B" w:rsidRPr="00990E13">
        <w:rPr>
          <w:rFonts w:ascii="Arial" w:hAnsi="Arial" w:cs="Arial"/>
          <w:sz w:val="20"/>
          <w:szCs w:val="20"/>
        </w:rPr>
        <w:t xml:space="preserve"> v péči sociálně-právní ochrany dětí v roce 2018</w:t>
      </w:r>
    </w:p>
    <w:tbl>
      <w:tblPr>
        <w:tblW w:w="9781" w:type="dxa"/>
        <w:tblInd w:w="-10" w:type="dxa"/>
        <w:tblCellMar>
          <w:left w:w="70" w:type="dxa"/>
          <w:right w:w="70" w:type="dxa"/>
        </w:tblCellMar>
        <w:tblLook w:val="00A0" w:firstRow="1" w:lastRow="0" w:firstColumn="1" w:lastColumn="0" w:noHBand="0" w:noVBand="0"/>
      </w:tblPr>
      <w:tblGrid>
        <w:gridCol w:w="5103"/>
        <w:gridCol w:w="4678"/>
      </w:tblGrid>
      <w:tr w:rsidR="002C01A5" w:rsidRPr="00D32173" w:rsidTr="00312926">
        <w:trPr>
          <w:trHeight w:val="390"/>
        </w:trPr>
        <w:tc>
          <w:tcPr>
            <w:tcW w:w="5103" w:type="dxa"/>
            <w:tcBorders>
              <w:top w:val="single" w:sz="8" w:space="0" w:color="auto"/>
              <w:left w:val="single" w:sz="8" w:space="0" w:color="auto"/>
              <w:right w:val="single" w:sz="8" w:space="0" w:color="000000"/>
            </w:tcBorders>
            <w:shd w:val="clear" w:color="auto" w:fill="FFC000"/>
            <w:noWrap/>
            <w:vAlign w:val="center"/>
          </w:tcPr>
          <w:p w:rsidR="002C01A5" w:rsidRPr="00D32173" w:rsidRDefault="002C01A5" w:rsidP="00D32173">
            <w:pPr>
              <w:suppressAutoHyphens/>
              <w:snapToGrid w:val="0"/>
              <w:jc w:val="center"/>
              <w:rPr>
                <w:rFonts w:ascii="Arial" w:hAnsi="Arial" w:cs="Arial"/>
                <w:b/>
                <w:sz w:val="20"/>
                <w:szCs w:val="20"/>
              </w:rPr>
            </w:pPr>
            <w:r>
              <w:rPr>
                <w:rFonts w:ascii="Arial" w:hAnsi="Arial" w:cs="Arial"/>
                <w:b/>
                <w:sz w:val="20"/>
                <w:szCs w:val="20"/>
              </w:rPr>
              <w:t>Rozdělení dětí v péči sociálně-právní ochrany dětí</w:t>
            </w:r>
          </w:p>
        </w:tc>
        <w:tc>
          <w:tcPr>
            <w:tcW w:w="4678" w:type="dxa"/>
            <w:tcBorders>
              <w:top w:val="single" w:sz="8" w:space="0" w:color="auto"/>
              <w:left w:val="single" w:sz="8" w:space="0" w:color="auto"/>
              <w:right w:val="single" w:sz="8" w:space="0" w:color="000000"/>
            </w:tcBorders>
            <w:shd w:val="clear" w:color="auto" w:fill="FFC000"/>
            <w:vAlign w:val="center"/>
          </w:tcPr>
          <w:p w:rsidR="002C01A5" w:rsidRPr="00D32173" w:rsidRDefault="002C01A5" w:rsidP="00D32173">
            <w:pPr>
              <w:suppressAutoHyphens/>
              <w:snapToGrid w:val="0"/>
              <w:jc w:val="center"/>
              <w:rPr>
                <w:rFonts w:ascii="Arial" w:hAnsi="Arial" w:cs="Arial"/>
                <w:b/>
                <w:sz w:val="20"/>
                <w:szCs w:val="20"/>
              </w:rPr>
            </w:pPr>
            <w:r>
              <w:rPr>
                <w:rFonts w:ascii="Arial" w:hAnsi="Arial" w:cs="Arial"/>
                <w:b/>
                <w:sz w:val="20"/>
                <w:szCs w:val="20"/>
              </w:rPr>
              <w:t>Počet dětí</w:t>
            </w:r>
          </w:p>
        </w:tc>
      </w:tr>
      <w:tr w:rsidR="002C01A5"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rPr>
                <w:rFonts w:ascii="Arial" w:hAnsi="Arial" w:cs="Arial"/>
                <w:color w:val="000000"/>
                <w:sz w:val="20"/>
                <w:szCs w:val="20"/>
              </w:rPr>
            </w:pPr>
            <w:r w:rsidRPr="00D32173">
              <w:rPr>
                <w:rFonts w:ascii="Arial" w:hAnsi="Arial" w:cs="Arial"/>
                <w:color w:val="000000"/>
                <w:sz w:val="20"/>
                <w:szCs w:val="20"/>
              </w:rPr>
              <w:t>Návrhy na předběžné opatření</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jc w:val="center"/>
              <w:rPr>
                <w:rFonts w:ascii="Arial" w:hAnsi="Arial" w:cs="Arial"/>
                <w:color w:val="000000"/>
                <w:sz w:val="20"/>
                <w:szCs w:val="20"/>
              </w:rPr>
            </w:pPr>
            <w:r w:rsidRPr="00D32173">
              <w:rPr>
                <w:rFonts w:ascii="Arial" w:hAnsi="Arial" w:cs="Arial"/>
                <w:color w:val="000000"/>
                <w:sz w:val="20"/>
                <w:szCs w:val="20"/>
              </w:rPr>
              <w:t>11</w:t>
            </w:r>
          </w:p>
        </w:tc>
      </w:tr>
      <w:tr w:rsidR="002C01A5"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rPr>
                <w:rFonts w:ascii="Arial" w:hAnsi="Arial" w:cs="Arial"/>
                <w:color w:val="000000"/>
                <w:sz w:val="20"/>
                <w:szCs w:val="20"/>
              </w:rPr>
            </w:pPr>
            <w:r w:rsidRPr="00D32173">
              <w:rPr>
                <w:rFonts w:ascii="Arial" w:hAnsi="Arial" w:cs="Arial"/>
                <w:color w:val="000000"/>
                <w:sz w:val="20"/>
                <w:szCs w:val="20"/>
              </w:rPr>
              <w:t>Děti v NRP</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jc w:val="center"/>
              <w:rPr>
                <w:rFonts w:ascii="Arial" w:hAnsi="Arial" w:cs="Arial"/>
                <w:color w:val="000000"/>
                <w:sz w:val="20"/>
                <w:szCs w:val="20"/>
              </w:rPr>
            </w:pPr>
            <w:r w:rsidRPr="00D32173">
              <w:rPr>
                <w:rFonts w:ascii="Arial" w:hAnsi="Arial" w:cs="Arial"/>
                <w:color w:val="000000"/>
                <w:sz w:val="20"/>
                <w:szCs w:val="20"/>
              </w:rPr>
              <w:t>40</w:t>
            </w:r>
          </w:p>
        </w:tc>
      </w:tr>
      <w:tr w:rsidR="002C01A5" w:rsidRPr="00D32173" w:rsidTr="00312926">
        <w:trPr>
          <w:trHeight w:val="300"/>
        </w:trPr>
        <w:tc>
          <w:tcPr>
            <w:tcW w:w="5103" w:type="dxa"/>
            <w:tcBorders>
              <w:top w:val="single" w:sz="4" w:space="0" w:color="auto"/>
              <w:left w:val="single" w:sz="8" w:space="0" w:color="auto"/>
              <w:bottom w:val="single" w:sz="4" w:space="0" w:color="auto"/>
              <w:right w:val="single" w:sz="4" w:space="0" w:color="auto"/>
            </w:tcBorders>
            <w:shd w:val="clear" w:color="auto" w:fill="auto"/>
            <w:noWrap/>
            <w:vAlign w:val="center"/>
          </w:tcPr>
          <w:p w:rsidR="00D32173" w:rsidRPr="00D32173" w:rsidRDefault="00D32173" w:rsidP="00D32173">
            <w:pPr>
              <w:rPr>
                <w:rFonts w:ascii="Arial" w:hAnsi="Arial" w:cs="Arial"/>
                <w:color w:val="000000"/>
                <w:sz w:val="20"/>
                <w:szCs w:val="20"/>
              </w:rPr>
            </w:pPr>
            <w:r w:rsidRPr="00D32173">
              <w:rPr>
                <w:rFonts w:ascii="Arial" w:hAnsi="Arial" w:cs="Arial"/>
                <w:color w:val="000000"/>
                <w:sz w:val="20"/>
                <w:szCs w:val="20"/>
              </w:rPr>
              <w:t>Děti s nařízenou ústavní výchovou</w:t>
            </w:r>
          </w:p>
        </w:tc>
        <w:tc>
          <w:tcPr>
            <w:tcW w:w="4678" w:type="dxa"/>
            <w:tcBorders>
              <w:top w:val="single" w:sz="4" w:space="0" w:color="auto"/>
              <w:left w:val="nil"/>
              <w:bottom w:val="single" w:sz="4" w:space="0" w:color="auto"/>
              <w:right w:val="single" w:sz="8" w:space="0" w:color="auto"/>
            </w:tcBorders>
            <w:shd w:val="clear" w:color="auto" w:fill="auto"/>
            <w:noWrap/>
            <w:vAlign w:val="center"/>
          </w:tcPr>
          <w:p w:rsidR="00D32173" w:rsidRPr="00D32173" w:rsidRDefault="00D32173" w:rsidP="00D32173">
            <w:pPr>
              <w:jc w:val="center"/>
              <w:rPr>
                <w:rFonts w:ascii="Arial" w:hAnsi="Arial" w:cs="Arial"/>
                <w:color w:val="000000"/>
                <w:sz w:val="20"/>
                <w:szCs w:val="20"/>
              </w:rPr>
            </w:pPr>
            <w:r w:rsidRPr="00D32173">
              <w:rPr>
                <w:rFonts w:ascii="Arial" w:hAnsi="Arial" w:cs="Arial"/>
                <w:color w:val="000000"/>
                <w:sz w:val="20"/>
                <w:szCs w:val="20"/>
              </w:rPr>
              <w:t>2</w:t>
            </w:r>
          </w:p>
        </w:tc>
      </w:tr>
    </w:tbl>
    <w:p w:rsidR="00DA224B" w:rsidRPr="00990E13" w:rsidRDefault="00DA224B" w:rsidP="00DA224B">
      <w:pPr>
        <w:jc w:val="both"/>
        <w:rPr>
          <w:rFonts w:ascii="Arial" w:hAnsi="Arial" w:cs="Arial"/>
          <w:sz w:val="16"/>
          <w:szCs w:val="16"/>
        </w:rPr>
      </w:pPr>
      <w:r w:rsidRPr="00990E13">
        <w:rPr>
          <w:rFonts w:ascii="Arial" w:hAnsi="Arial" w:cs="Arial"/>
          <w:sz w:val="16"/>
          <w:szCs w:val="16"/>
        </w:rPr>
        <w:t>Zdroj: Odbor sociálních věcí MěÚ Týn nad Vltavou</w:t>
      </w:r>
    </w:p>
    <w:p w:rsidR="00D32173" w:rsidRDefault="00D32173" w:rsidP="002C01A5"/>
    <w:p w:rsidR="008C3F05" w:rsidRPr="008C3F05" w:rsidRDefault="00990E13" w:rsidP="002C01A5">
      <w:pPr>
        <w:rPr>
          <w:rFonts w:ascii="Arial" w:hAnsi="Arial" w:cs="Arial"/>
          <w:sz w:val="20"/>
          <w:szCs w:val="20"/>
        </w:rPr>
      </w:pPr>
      <w:r w:rsidRPr="00990E13">
        <w:rPr>
          <w:rFonts w:ascii="Arial" w:hAnsi="Arial" w:cs="Arial"/>
          <w:b/>
          <w:sz w:val="20"/>
          <w:szCs w:val="20"/>
        </w:rPr>
        <w:t>Tabulka č. 71</w:t>
      </w:r>
      <w:r w:rsidR="006B593B" w:rsidRPr="00990E13">
        <w:rPr>
          <w:rFonts w:ascii="Arial" w:hAnsi="Arial" w:cs="Arial"/>
          <w:b/>
          <w:sz w:val="20"/>
          <w:szCs w:val="20"/>
        </w:rPr>
        <w:t>:</w:t>
      </w:r>
      <w:r w:rsidR="008C3F05" w:rsidRPr="00990E13">
        <w:rPr>
          <w:rFonts w:ascii="Arial" w:hAnsi="Arial" w:cs="Arial"/>
          <w:sz w:val="20"/>
          <w:szCs w:val="20"/>
        </w:rPr>
        <w:t xml:space="preserve"> Návštěvnost Nízkoprahového zařízení pro děti a mládež Bongo</w:t>
      </w:r>
    </w:p>
    <w:tbl>
      <w:tblPr>
        <w:tblStyle w:val="Mkatabulky"/>
        <w:tblW w:w="0" w:type="auto"/>
        <w:tblInd w:w="0" w:type="dxa"/>
        <w:tblLook w:val="04A0" w:firstRow="1" w:lastRow="0" w:firstColumn="1" w:lastColumn="0" w:noHBand="0" w:noVBand="1"/>
      </w:tblPr>
      <w:tblGrid>
        <w:gridCol w:w="3245"/>
        <w:gridCol w:w="3245"/>
        <w:gridCol w:w="3246"/>
      </w:tblGrid>
      <w:tr w:rsidR="008C3F05" w:rsidRPr="008C3F05" w:rsidTr="008C3F05">
        <w:tc>
          <w:tcPr>
            <w:tcW w:w="3245" w:type="dxa"/>
            <w:shd w:val="clear" w:color="auto" w:fill="FFC000"/>
          </w:tcPr>
          <w:p w:rsidR="008C3F05" w:rsidRPr="008C3F05" w:rsidRDefault="0033373A" w:rsidP="0033373A">
            <w:pPr>
              <w:jc w:val="center"/>
              <w:rPr>
                <w:rFonts w:ascii="Arial" w:hAnsi="Arial" w:cs="Arial"/>
                <w:b/>
                <w:sz w:val="20"/>
                <w:szCs w:val="20"/>
              </w:rPr>
            </w:pPr>
            <w:r>
              <w:rPr>
                <w:rFonts w:ascii="Arial" w:hAnsi="Arial" w:cs="Arial"/>
                <w:b/>
                <w:sz w:val="20"/>
                <w:szCs w:val="20"/>
              </w:rPr>
              <w:t>Počet/r</w:t>
            </w:r>
            <w:r w:rsidR="008C3F05" w:rsidRPr="008C3F05">
              <w:rPr>
                <w:rFonts w:ascii="Arial" w:hAnsi="Arial" w:cs="Arial"/>
                <w:b/>
                <w:sz w:val="20"/>
                <w:szCs w:val="20"/>
              </w:rPr>
              <w:t>ok</w:t>
            </w:r>
          </w:p>
        </w:tc>
        <w:tc>
          <w:tcPr>
            <w:tcW w:w="3245" w:type="dxa"/>
            <w:shd w:val="clear" w:color="auto" w:fill="FFC000"/>
          </w:tcPr>
          <w:p w:rsidR="008C3F05" w:rsidRPr="008C3F05" w:rsidRDefault="008C3F05" w:rsidP="008C3F05">
            <w:pPr>
              <w:jc w:val="center"/>
              <w:rPr>
                <w:rFonts w:ascii="Arial" w:hAnsi="Arial" w:cs="Arial"/>
                <w:b/>
                <w:sz w:val="20"/>
                <w:szCs w:val="20"/>
              </w:rPr>
            </w:pPr>
            <w:r w:rsidRPr="008C3F05">
              <w:rPr>
                <w:rFonts w:ascii="Arial" w:hAnsi="Arial" w:cs="Arial"/>
                <w:b/>
                <w:sz w:val="20"/>
                <w:szCs w:val="20"/>
              </w:rPr>
              <w:t>2017</w:t>
            </w:r>
          </w:p>
        </w:tc>
        <w:tc>
          <w:tcPr>
            <w:tcW w:w="3246" w:type="dxa"/>
            <w:shd w:val="clear" w:color="auto" w:fill="FFC000"/>
          </w:tcPr>
          <w:p w:rsidR="008C3F05" w:rsidRPr="008C3F05" w:rsidRDefault="008C3F05" w:rsidP="008C3F05">
            <w:pPr>
              <w:jc w:val="center"/>
              <w:rPr>
                <w:rFonts w:ascii="Arial" w:hAnsi="Arial" w:cs="Arial"/>
                <w:b/>
                <w:sz w:val="20"/>
                <w:szCs w:val="20"/>
              </w:rPr>
            </w:pPr>
            <w:r w:rsidRPr="008C3F05">
              <w:rPr>
                <w:rFonts w:ascii="Arial" w:hAnsi="Arial" w:cs="Arial"/>
                <w:b/>
                <w:sz w:val="20"/>
                <w:szCs w:val="20"/>
              </w:rPr>
              <w:t>2018</w:t>
            </w:r>
          </w:p>
        </w:tc>
      </w:tr>
      <w:tr w:rsidR="008C3F05" w:rsidRPr="008C3F05" w:rsidTr="008C3F05">
        <w:tc>
          <w:tcPr>
            <w:tcW w:w="3245" w:type="dxa"/>
          </w:tcPr>
          <w:p w:rsidR="008C3F05" w:rsidRPr="008C3F05" w:rsidRDefault="008C3F05" w:rsidP="002C01A5">
            <w:pPr>
              <w:rPr>
                <w:rFonts w:ascii="Arial" w:hAnsi="Arial" w:cs="Arial"/>
                <w:sz w:val="20"/>
                <w:szCs w:val="20"/>
              </w:rPr>
            </w:pPr>
            <w:r w:rsidRPr="008C3F05">
              <w:rPr>
                <w:rFonts w:ascii="Arial" w:hAnsi="Arial" w:cs="Arial"/>
                <w:sz w:val="20"/>
                <w:szCs w:val="20"/>
              </w:rPr>
              <w:t>Počet klientů</w:t>
            </w:r>
          </w:p>
        </w:tc>
        <w:tc>
          <w:tcPr>
            <w:tcW w:w="3245" w:type="dxa"/>
          </w:tcPr>
          <w:p w:rsidR="008C3F05" w:rsidRPr="008C3F05" w:rsidRDefault="008C3F05" w:rsidP="008C3F05">
            <w:pPr>
              <w:jc w:val="center"/>
              <w:rPr>
                <w:rFonts w:ascii="Arial" w:hAnsi="Arial" w:cs="Arial"/>
                <w:sz w:val="20"/>
                <w:szCs w:val="20"/>
              </w:rPr>
            </w:pPr>
            <w:r w:rsidRPr="008C3F05">
              <w:rPr>
                <w:rFonts w:ascii="Arial" w:hAnsi="Arial" w:cs="Arial"/>
                <w:sz w:val="20"/>
                <w:szCs w:val="20"/>
              </w:rPr>
              <w:t>85</w:t>
            </w:r>
          </w:p>
        </w:tc>
        <w:tc>
          <w:tcPr>
            <w:tcW w:w="3246" w:type="dxa"/>
          </w:tcPr>
          <w:p w:rsidR="008C3F05" w:rsidRPr="008C3F05" w:rsidRDefault="008C3F05" w:rsidP="008C3F05">
            <w:pPr>
              <w:jc w:val="center"/>
              <w:rPr>
                <w:rFonts w:ascii="Arial" w:hAnsi="Arial" w:cs="Arial"/>
                <w:sz w:val="20"/>
                <w:szCs w:val="20"/>
              </w:rPr>
            </w:pPr>
            <w:r w:rsidRPr="008C3F05">
              <w:rPr>
                <w:rFonts w:ascii="Arial" w:hAnsi="Arial" w:cs="Arial"/>
                <w:sz w:val="20"/>
                <w:szCs w:val="20"/>
              </w:rPr>
              <w:t>50</w:t>
            </w:r>
          </w:p>
        </w:tc>
      </w:tr>
    </w:tbl>
    <w:p w:rsidR="002429AC" w:rsidRDefault="008C3F05" w:rsidP="002C01A5">
      <w:r>
        <w:rPr>
          <w:rFonts w:ascii="Arial" w:eastAsia="Arial" w:hAnsi="Arial" w:cs="Arial"/>
          <w:sz w:val="16"/>
          <w:szCs w:val="16"/>
        </w:rPr>
        <w:t>Poznámka: Data 2017 k 31.12.2017; data 2018: k 30.6.2018.</w:t>
      </w:r>
    </w:p>
    <w:p w:rsidR="002429AC" w:rsidRDefault="008C3F05" w:rsidP="002C01A5">
      <w:pPr>
        <w:rPr>
          <w:rFonts w:ascii="Arial" w:eastAsia="Arial" w:hAnsi="Arial" w:cs="Arial"/>
          <w:sz w:val="16"/>
          <w:szCs w:val="16"/>
        </w:rPr>
      </w:pPr>
      <w:r>
        <w:rPr>
          <w:rFonts w:ascii="Arial" w:eastAsia="Arial" w:hAnsi="Arial" w:cs="Arial"/>
          <w:sz w:val="16"/>
          <w:szCs w:val="16"/>
        </w:rPr>
        <w:t>Zdroj: Vlastní šetření</w:t>
      </w:r>
    </w:p>
    <w:p w:rsidR="006B593B" w:rsidRPr="006B593B" w:rsidRDefault="00990E13" w:rsidP="002C01A5">
      <w:pPr>
        <w:rPr>
          <w:rFonts w:ascii="Arial" w:hAnsi="Arial" w:cs="Arial"/>
          <w:sz w:val="20"/>
          <w:szCs w:val="20"/>
        </w:rPr>
      </w:pPr>
      <w:r w:rsidRPr="00990E13">
        <w:rPr>
          <w:rFonts w:ascii="Arial" w:hAnsi="Arial" w:cs="Arial"/>
          <w:b/>
          <w:sz w:val="20"/>
          <w:szCs w:val="20"/>
        </w:rPr>
        <w:t>Tabulka č. 72</w:t>
      </w:r>
      <w:r w:rsidR="006B593B" w:rsidRPr="00990E13">
        <w:rPr>
          <w:rFonts w:ascii="Arial" w:hAnsi="Arial" w:cs="Arial"/>
          <w:b/>
          <w:sz w:val="20"/>
          <w:szCs w:val="20"/>
        </w:rPr>
        <w:t>:</w:t>
      </w:r>
      <w:r w:rsidR="006B593B" w:rsidRPr="00990E13">
        <w:rPr>
          <w:rFonts w:ascii="Arial" w:hAnsi="Arial" w:cs="Arial"/>
          <w:sz w:val="20"/>
          <w:szCs w:val="20"/>
        </w:rPr>
        <w:t xml:space="preserve"> Jihočeský streetwork Prevent</w:t>
      </w:r>
    </w:p>
    <w:tbl>
      <w:tblPr>
        <w:tblStyle w:val="Mkatabulky"/>
        <w:tblW w:w="0" w:type="auto"/>
        <w:tblInd w:w="0" w:type="dxa"/>
        <w:tblLook w:val="04A0" w:firstRow="1" w:lastRow="0" w:firstColumn="1" w:lastColumn="0" w:noHBand="0" w:noVBand="1"/>
      </w:tblPr>
      <w:tblGrid>
        <w:gridCol w:w="3245"/>
        <w:gridCol w:w="3245"/>
        <w:gridCol w:w="3246"/>
      </w:tblGrid>
      <w:tr w:rsidR="006B593B" w:rsidTr="006B593B">
        <w:tc>
          <w:tcPr>
            <w:tcW w:w="3245" w:type="dxa"/>
            <w:shd w:val="clear" w:color="auto" w:fill="FFC000"/>
          </w:tcPr>
          <w:p w:rsidR="006B593B" w:rsidRPr="006B593B" w:rsidRDefault="0033373A" w:rsidP="0033373A">
            <w:pPr>
              <w:jc w:val="center"/>
              <w:rPr>
                <w:rFonts w:ascii="Arial" w:hAnsi="Arial" w:cs="Arial"/>
                <w:b/>
                <w:sz w:val="20"/>
                <w:szCs w:val="20"/>
              </w:rPr>
            </w:pPr>
            <w:r>
              <w:rPr>
                <w:rFonts w:ascii="Arial" w:hAnsi="Arial" w:cs="Arial"/>
                <w:b/>
                <w:sz w:val="20"/>
                <w:szCs w:val="20"/>
              </w:rPr>
              <w:t>Počet/r</w:t>
            </w:r>
            <w:r w:rsidR="006B593B" w:rsidRPr="006B593B">
              <w:rPr>
                <w:rFonts w:ascii="Arial" w:hAnsi="Arial" w:cs="Arial"/>
                <w:b/>
                <w:sz w:val="20"/>
                <w:szCs w:val="20"/>
              </w:rPr>
              <w:t>ok</w:t>
            </w:r>
          </w:p>
        </w:tc>
        <w:tc>
          <w:tcPr>
            <w:tcW w:w="3245" w:type="dxa"/>
            <w:shd w:val="clear" w:color="auto" w:fill="FFC000"/>
          </w:tcPr>
          <w:p w:rsidR="006B593B" w:rsidRPr="006B593B" w:rsidRDefault="006B593B" w:rsidP="006B593B">
            <w:pPr>
              <w:jc w:val="center"/>
              <w:rPr>
                <w:rFonts w:ascii="Arial" w:hAnsi="Arial" w:cs="Arial"/>
                <w:b/>
                <w:sz w:val="20"/>
                <w:szCs w:val="20"/>
              </w:rPr>
            </w:pPr>
            <w:r w:rsidRPr="006B593B">
              <w:rPr>
                <w:rFonts w:ascii="Arial" w:hAnsi="Arial" w:cs="Arial"/>
                <w:b/>
                <w:sz w:val="20"/>
                <w:szCs w:val="20"/>
              </w:rPr>
              <w:t>2017</w:t>
            </w:r>
          </w:p>
        </w:tc>
        <w:tc>
          <w:tcPr>
            <w:tcW w:w="3246" w:type="dxa"/>
            <w:shd w:val="clear" w:color="auto" w:fill="FFC000"/>
          </w:tcPr>
          <w:p w:rsidR="006B593B" w:rsidRPr="006B593B" w:rsidRDefault="006B593B" w:rsidP="006B593B">
            <w:pPr>
              <w:jc w:val="center"/>
              <w:rPr>
                <w:rFonts w:ascii="Arial" w:hAnsi="Arial" w:cs="Arial"/>
                <w:b/>
                <w:sz w:val="20"/>
                <w:szCs w:val="20"/>
              </w:rPr>
            </w:pPr>
            <w:r w:rsidRPr="006B593B">
              <w:rPr>
                <w:rFonts w:ascii="Arial" w:hAnsi="Arial" w:cs="Arial"/>
                <w:b/>
                <w:sz w:val="20"/>
                <w:szCs w:val="20"/>
              </w:rPr>
              <w:t>2018</w:t>
            </w:r>
          </w:p>
        </w:tc>
      </w:tr>
      <w:tr w:rsidR="006B593B" w:rsidTr="006B593B">
        <w:tc>
          <w:tcPr>
            <w:tcW w:w="3245" w:type="dxa"/>
          </w:tcPr>
          <w:p w:rsidR="006B593B" w:rsidRPr="006B593B" w:rsidRDefault="006B593B" w:rsidP="002C01A5">
            <w:pPr>
              <w:rPr>
                <w:rFonts w:ascii="Arial" w:hAnsi="Arial" w:cs="Arial"/>
                <w:sz w:val="20"/>
                <w:szCs w:val="20"/>
              </w:rPr>
            </w:pPr>
            <w:r w:rsidRPr="006B593B">
              <w:rPr>
                <w:rFonts w:ascii="Arial" w:hAnsi="Arial" w:cs="Arial"/>
                <w:sz w:val="20"/>
                <w:szCs w:val="20"/>
              </w:rPr>
              <w:t>Počet klientů</w:t>
            </w:r>
          </w:p>
        </w:tc>
        <w:tc>
          <w:tcPr>
            <w:tcW w:w="3245" w:type="dxa"/>
          </w:tcPr>
          <w:p w:rsidR="006B593B" w:rsidRPr="006B593B" w:rsidRDefault="006B593B" w:rsidP="006B593B">
            <w:pPr>
              <w:jc w:val="center"/>
              <w:rPr>
                <w:rFonts w:ascii="Arial" w:hAnsi="Arial" w:cs="Arial"/>
                <w:sz w:val="20"/>
                <w:szCs w:val="20"/>
              </w:rPr>
            </w:pPr>
            <w:r w:rsidRPr="006B593B">
              <w:rPr>
                <w:rFonts w:ascii="Arial" w:hAnsi="Arial" w:cs="Arial"/>
                <w:sz w:val="20"/>
                <w:szCs w:val="20"/>
              </w:rPr>
              <w:t>25</w:t>
            </w:r>
          </w:p>
        </w:tc>
        <w:tc>
          <w:tcPr>
            <w:tcW w:w="3246" w:type="dxa"/>
          </w:tcPr>
          <w:p w:rsidR="006B593B" w:rsidRPr="006B593B" w:rsidRDefault="006B593B" w:rsidP="006B593B">
            <w:pPr>
              <w:jc w:val="center"/>
              <w:rPr>
                <w:rFonts w:ascii="Arial" w:hAnsi="Arial" w:cs="Arial"/>
                <w:sz w:val="20"/>
                <w:szCs w:val="20"/>
              </w:rPr>
            </w:pPr>
            <w:r w:rsidRPr="006B593B">
              <w:rPr>
                <w:rFonts w:ascii="Arial" w:hAnsi="Arial" w:cs="Arial"/>
                <w:sz w:val="20"/>
                <w:szCs w:val="20"/>
              </w:rPr>
              <w:t>12</w:t>
            </w:r>
          </w:p>
        </w:tc>
      </w:tr>
    </w:tbl>
    <w:p w:rsidR="006B593B" w:rsidRPr="006B593B" w:rsidRDefault="006B593B" w:rsidP="006B593B">
      <w:pPr>
        <w:rPr>
          <w:rFonts w:ascii="Arial" w:hAnsi="Arial" w:cs="Arial"/>
          <w:sz w:val="20"/>
          <w:szCs w:val="20"/>
        </w:rPr>
      </w:pPr>
      <w:r>
        <w:rPr>
          <w:rFonts w:ascii="Arial" w:eastAsia="Arial" w:hAnsi="Arial" w:cs="Arial"/>
          <w:sz w:val="16"/>
          <w:szCs w:val="16"/>
        </w:rPr>
        <w:t>Poznámka: Data 2017 k 31.12.2017; data 2018: k 30.6.2018,</w:t>
      </w:r>
      <w:r w:rsidRPr="006B593B">
        <w:rPr>
          <w:rFonts w:ascii="Arial" w:hAnsi="Arial" w:cs="Arial"/>
          <w:sz w:val="20"/>
          <w:szCs w:val="20"/>
        </w:rPr>
        <w:t xml:space="preserve"> </w:t>
      </w:r>
      <w:r w:rsidRPr="006B593B">
        <w:rPr>
          <w:rFonts w:ascii="Arial" w:hAnsi="Arial" w:cs="Arial"/>
          <w:sz w:val="16"/>
          <w:szCs w:val="16"/>
        </w:rPr>
        <w:t>dolní věková hranice klientů je 15 let.</w:t>
      </w:r>
    </w:p>
    <w:p w:rsidR="006B593B" w:rsidRDefault="006B593B" w:rsidP="006B593B">
      <w:pPr>
        <w:rPr>
          <w:rFonts w:ascii="Arial" w:eastAsia="Arial" w:hAnsi="Arial" w:cs="Arial"/>
          <w:sz w:val="16"/>
          <w:szCs w:val="16"/>
        </w:rPr>
      </w:pPr>
      <w:r>
        <w:rPr>
          <w:rFonts w:ascii="Arial" w:eastAsia="Arial" w:hAnsi="Arial" w:cs="Arial"/>
          <w:sz w:val="16"/>
          <w:szCs w:val="16"/>
        </w:rPr>
        <w:t>Zdroj: Vlastní šetření</w:t>
      </w:r>
    </w:p>
    <w:p w:rsidR="00445ABC" w:rsidRPr="002C01A5" w:rsidRDefault="00445ABC" w:rsidP="002C01A5"/>
    <w:p w:rsidR="0079227E" w:rsidRPr="00FA4587" w:rsidRDefault="00B17494" w:rsidP="00FA4587">
      <w:pPr>
        <w:pStyle w:val="Nadpis4"/>
      </w:pPr>
      <w:r>
        <w:t>4.3.2</w:t>
      </w:r>
      <w:r w:rsidR="00FA4587">
        <w:t xml:space="preserve"> </w:t>
      </w:r>
      <w:r w:rsidR="0079227E" w:rsidRPr="00FA4587">
        <w:t>Údaje z evidence úřadu práce</w:t>
      </w:r>
    </w:p>
    <w:p w:rsidR="00D32173" w:rsidRPr="0033373A" w:rsidRDefault="00D32173" w:rsidP="0079227E">
      <w:pPr>
        <w:rPr>
          <w:rFonts w:ascii="Arial" w:hAnsi="Arial" w:cs="Arial"/>
          <w:b/>
          <w:color w:val="2E74B5" w:themeColor="accent1" w:themeShade="BF"/>
          <w:sz w:val="20"/>
          <w:szCs w:val="20"/>
        </w:rPr>
      </w:pPr>
      <w:r w:rsidRPr="0033373A">
        <w:rPr>
          <w:rFonts w:ascii="Arial" w:hAnsi="Arial" w:cs="Arial"/>
          <w:b/>
          <w:color w:val="2E74B5" w:themeColor="accent1" w:themeShade="BF"/>
          <w:sz w:val="20"/>
          <w:szCs w:val="20"/>
        </w:rPr>
        <w:t>Příjemci opakujících se dávek sociální péče podmíněných sociální potřebností ORP Týn nad Vltavou</w:t>
      </w:r>
    </w:p>
    <w:p w:rsidR="00D32173" w:rsidRPr="00D32173" w:rsidRDefault="00D32173" w:rsidP="00D32173">
      <w:pPr>
        <w:jc w:val="both"/>
        <w:rPr>
          <w:rFonts w:ascii="Arial" w:hAnsi="Arial" w:cs="Arial"/>
          <w:sz w:val="20"/>
          <w:szCs w:val="20"/>
        </w:rPr>
      </w:pPr>
      <w:r w:rsidRPr="009B2BAE">
        <w:rPr>
          <w:rFonts w:ascii="Arial" w:hAnsi="Arial" w:cs="Arial"/>
          <w:sz w:val="20"/>
          <w:szCs w:val="20"/>
        </w:rPr>
        <w:t>Úřad práce ČR – Kontaktní pracoviště v Týně nad Vltavou zpracoval v roce 2019 měsíčně v průměru 120 -130 žádostí o dávky hmotné nouze (HN). V tomto počtu jsou zastoupeny opakující se dávky hmotné nouze, tj. příspěvek na živobytí (PnŽ) a doplatek na bydlení (DnB). Jedná se tedy v podstatě v průměru o žádosti 70 příjemců dávek hmotné nouze</w:t>
      </w:r>
      <w:r w:rsidRPr="00D32173">
        <w:rPr>
          <w:rFonts w:ascii="Arial" w:hAnsi="Arial" w:cs="Arial"/>
          <w:sz w:val="20"/>
          <w:szCs w:val="20"/>
        </w:rPr>
        <w:t xml:space="preserve"> (někteří pobírají pouze jednu z dávek hmotné nouze, někteří obě). Většina příjemců těchto dávek je pobírá dlouhodobě. V době ekonomického růstu se v podstatě jedná o osoby, které i přes příznivou situaci na trhu práce nemají dostatek finančních prostředků na zajištění základních životních potřeb a nákladů souvisejících s bydlením. Společným znakem žadatelů o tyto dávky je kumulace handicapů, které většině z nich brání v nalezení a udržení si vhodného zaměstnání. Jedná se zejména o osoby, které se potýkají se zadlužením, exekucemi a s různými druhy závislostí (alkoholismus, gamb</w:t>
      </w:r>
      <w:r w:rsidR="009D1A96">
        <w:rPr>
          <w:rFonts w:ascii="Arial" w:hAnsi="Arial" w:cs="Arial"/>
          <w:sz w:val="20"/>
          <w:szCs w:val="20"/>
        </w:rPr>
        <w:t>lerství</w:t>
      </w:r>
      <w:r w:rsidRPr="00D32173">
        <w:rPr>
          <w:rFonts w:ascii="Arial" w:hAnsi="Arial" w:cs="Arial"/>
          <w:sz w:val="20"/>
          <w:szCs w:val="20"/>
        </w:rPr>
        <w:t>, užívání návykových látek). Jsou zde také zastoupeny osoby se zdravotním omezením či osoby s psychickým onemocněním a dále pak matky samoživitelky. Těmto klientům Úřad práce ČR poskytuje hmotnou pomoc, ale také sociální poradenství poskytované sociálními pracovníky ÚP ČR a odborné poradenství směřující k rozšíření dovedností uchazečů o zaměstnání za účelem zvýšení možnosti jejich uplatnění na trhu práce.</w:t>
      </w:r>
    </w:p>
    <w:p w:rsidR="0033373A" w:rsidRDefault="0033373A" w:rsidP="00B65F89">
      <w:pPr>
        <w:spacing w:line="259" w:lineRule="auto"/>
        <w:rPr>
          <w:rFonts w:ascii="Arial" w:hAnsi="Arial" w:cs="Arial"/>
          <w:b/>
          <w:sz w:val="20"/>
          <w:szCs w:val="20"/>
        </w:rPr>
      </w:pPr>
    </w:p>
    <w:p w:rsidR="00FA4587" w:rsidRPr="0033373A" w:rsidRDefault="00FA4587" w:rsidP="00B65F89">
      <w:pPr>
        <w:jc w:val="both"/>
        <w:rPr>
          <w:rFonts w:ascii="Arial" w:hAnsi="Arial" w:cs="Arial"/>
          <w:b/>
          <w:color w:val="2E74B5" w:themeColor="accent1" w:themeShade="BF"/>
          <w:sz w:val="20"/>
          <w:szCs w:val="20"/>
        </w:rPr>
      </w:pPr>
      <w:r w:rsidRPr="0033373A">
        <w:rPr>
          <w:rFonts w:ascii="Arial" w:hAnsi="Arial" w:cs="Arial"/>
          <w:b/>
          <w:color w:val="2E74B5" w:themeColor="accent1" w:themeShade="BF"/>
          <w:sz w:val="20"/>
          <w:szCs w:val="20"/>
        </w:rPr>
        <w:t>Příjemci pobírající dávky hmotné nouze</w:t>
      </w:r>
    </w:p>
    <w:p w:rsidR="00D32173" w:rsidRPr="00D32173" w:rsidRDefault="00D32173" w:rsidP="009B2BAE">
      <w:pPr>
        <w:jc w:val="both"/>
        <w:rPr>
          <w:rFonts w:ascii="Arial" w:hAnsi="Arial" w:cs="Arial"/>
          <w:b/>
          <w:sz w:val="20"/>
          <w:szCs w:val="20"/>
        </w:rPr>
      </w:pPr>
      <w:r w:rsidRPr="009B2BAE">
        <w:rPr>
          <w:rFonts w:ascii="Arial" w:hAnsi="Arial" w:cs="Arial"/>
          <w:sz w:val="20"/>
          <w:szCs w:val="20"/>
        </w:rPr>
        <w:t>Počet příjemců</w:t>
      </w:r>
      <w:r w:rsidR="009B2BAE" w:rsidRPr="009B2BAE">
        <w:rPr>
          <w:rFonts w:ascii="Arial" w:hAnsi="Arial" w:cs="Arial"/>
          <w:sz w:val="20"/>
          <w:szCs w:val="20"/>
        </w:rPr>
        <w:t xml:space="preserve"> (jednotlivci, bezdětní)</w:t>
      </w:r>
      <w:r w:rsidRPr="009B2BAE">
        <w:rPr>
          <w:rFonts w:ascii="Arial" w:hAnsi="Arial" w:cs="Arial"/>
          <w:sz w:val="20"/>
          <w:szCs w:val="20"/>
        </w:rPr>
        <w:t xml:space="preserve"> pobírajících dávky HN </w:t>
      </w:r>
      <w:r w:rsidR="009B2BAE" w:rsidRPr="009B2BAE">
        <w:rPr>
          <w:rFonts w:ascii="Arial" w:hAnsi="Arial" w:cs="Arial"/>
          <w:sz w:val="20"/>
          <w:szCs w:val="20"/>
        </w:rPr>
        <w:t xml:space="preserve">v evidenci úřadu práce </w:t>
      </w:r>
      <w:r w:rsidRPr="009B2BAE">
        <w:rPr>
          <w:rFonts w:ascii="Arial" w:hAnsi="Arial" w:cs="Arial"/>
          <w:sz w:val="20"/>
          <w:szCs w:val="20"/>
        </w:rPr>
        <w:t xml:space="preserve">v roce 2019 se pohyboval mezi 30 - 40 klienty měsíčně. </w:t>
      </w:r>
      <w:r w:rsidRPr="00D32173">
        <w:rPr>
          <w:rFonts w:ascii="Arial" w:hAnsi="Arial" w:cs="Arial"/>
          <w:sz w:val="20"/>
          <w:szCs w:val="20"/>
        </w:rPr>
        <w:t>Většina z těchto klientů pobírá dávky déle než 6 měsíců nebo opakovaně v posledních 12 měsících.</w:t>
      </w:r>
    </w:p>
    <w:p w:rsidR="00D32173" w:rsidRPr="00D32173" w:rsidRDefault="00D32173" w:rsidP="00D32173">
      <w:pPr>
        <w:jc w:val="both"/>
        <w:rPr>
          <w:rFonts w:ascii="Arial" w:hAnsi="Arial" w:cs="Arial"/>
          <w:sz w:val="20"/>
          <w:szCs w:val="20"/>
        </w:rPr>
      </w:pPr>
      <w:r w:rsidRPr="00D32173">
        <w:rPr>
          <w:rFonts w:ascii="Arial" w:hAnsi="Arial" w:cs="Arial"/>
          <w:sz w:val="20"/>
          <w:szCs w:val="20"/>
        </w:rPr>
        <w:t>U těchto klientů souvisí jejich neuspokojivá finanční a sociální situace zejména s určitou mírou sociálního vyloučení, nefungujícími sociálními a rodinnými vazbami a zejména pak s různými druhy závislostí, zadlužeností a často také s jejich kriminální minulostí.</w:t>
      </w:r>
    </w:p>
    <w:p w:rsidR="009B2BAE" w:rsidRDefault="009B2BAE" w:rsidP="00D32173">
      <w:pPr>
        <w:jc w:val="both"/>
        <w:rPr>
          <w:rFonts w:ascii="Arial" w:hAnsi="Arial" w:cs="Arial"/>
          <w:sz w:val="20"/>
          <w:szCs w:val="20"/>
        </w:rPr>
      </w:pPr>
    </w:p>
    <w:p w:rsidR="009B2BAE" w:rsidRPr="0033373A" w:rsidRDefault="009B2BAE" w:rsidP="00D32173">
      <w:pPr>
        <w:jc w:val="both"/>
        <w:rPr>
          <w:rFonts w:ascii="Arial" w:hAnsi="Arial" w:cs="Arial"/>
          <w:b/>
          <w:color w:val="2E74B5" w:themeColor="accent1" w:themeShade="BF"/>
          <w:sz w:val="20"/>
          <w:szCs w:val="20"/>
        </w:rPr>
      </w:pPr>
      <w:r w:rsidRPr="0033373A">
        <w:rPr>
          <w:rFonts w:ascii="Arial" w:hAnsi="Arial" w:cs="Arial"/>
          <w:b/>
          <w:color w:val="2E74B5" w:themeColor="accent1" w:themeShade="BF"/>
          <w:sz w:val="20"/>
          <w:szCs w:val="20"/>
        </w:rPr>
        <w:t>Rodi</w:t>
      </w:r>
      <w:r w:rsidR="00031CEA" w:rsidRPr="0033373A">
        <w:rPr>
          <w:rFonts w:ascii="Arial" w:hAnsi="Arial" w:cs="Arial"/>
          <w:b/>
          <w:color w:val="2E74B5" w:themeColor="accent1" w:themeShade="BF"/>
          <w:sz w:val="20"/>
          <w:szCs w:val="20"/>
        </w:rPr>
        <w:t>n</w:t>
      </w:r>
      <w:r w:rsidR="00FA4587" w:rsidRPr="0033373A">
        <w:rPr>
          <w:rFonts w:ascii="Arial" w:hAnsi="Arial" w:cs="Arial"/>
          <w:b/>
          <w:color w:val="2E74B5" w:themeColor="accent1" w:themeShade="BF"/>
          <w:sz w:val="20"/>
          <w:szCs w:val="20"/>
        </w:rPr>
        <w:t>y</w:t>
      </w:r>
      <w:r w:rsidR="00031CEA" w:rsidRPr="0033373A">
        <w:rPr>
          <w:rFonts w:ascii="Arial" w:hAnsi="Arial" w:cs="Arial"/>
          <w:b/>
          <w:color w:val="2E74B5" w:themeColor="accent1" w:themeShade="BF"/>
          <w:sz w:val="20"/>
          <w:szCs w:val="20"/>
        </w:rPr>
        <w:t xml:space="preserve"> s</w:t>
      </w:r>
      <w:r w:rsidRPr="0033373A">
        <w:rPr>
          <w:rFonts w:ascii="Arial" w:hAnsi="Arial" w:cs="Arial"/>
          <w:b/>
          <w:color w:val="2E74B5" w:themeColor="accent1" w:themeShade="BF"/>
          <w:sz w:val="20"/>
          <w:szCs w:val="20"/>
        </w:rPr>
        <w:t xml:space="preserve"> nezaopatřenými dětmi</w:t>
      </w:r>
    </w:p>
    <w:p w:rsidR="00D32173" w:rsidRPr="00D32173" w:rsidRDefault="009B2BAE" w:rsidP="00D32173">
      <w:pPr>
        <w:jc w:val="both"/>
        <w:rPr>
          <w:rFonts w:ascii="Arial" w:hAnsi="Arial" w:cs="Arial"/>
          <w:b/>
          <w:sz w:val="20"/>
          <w:szCs w:val="20"/>
        </w:rPr>
      </w:pPr>
      <w:r w:rsidRPr="009B2BAE">
        <w:rPr>
          <w:rFonts w:ascii="Arial" w:hAnsi="Arial" w:cs="Arial"/>
          <w:sz w:val="20"/>
          <w:szCs w:val="20"/>
        </w:rPr>
        <w:t xml:space="preserve">Počet </w:t>
      </w:r>
      <w:r w:rsidR="00D32173" w:rsidRPr="009B2BAE">
        <w:rPr>
          <w:rFonts w:ascii="Arial" w:hAnsi="Arial" w:cs="Arial"/>
          <w:sz w:val="20"/>
          <w:szCs w:val="20"/>
        </w:rPr>
        <w:t>rodin</w:t>
      </w:r>
      <w:r w:rsidRPr="009B2BAE">
        <w:rPr>
          <w:rFonts w:ascii="Arial" w:hAnsi="Arial" w:cs="Arial"/>
          <w:sz w:val="20"/>
          <w:szCs w:val="20"/>
        </w:rPr>
        <w:t xml:space="preserve"> s nezaopatřenými dětmi (příjemců)</w:t>
      </w:r>
      <w:r w:rsidR="00D32173" w:rsidRPr="009B2BAE">
        <w:rPr>
          <w:rFonts w:ascii="Arial" w:hAnsi="Arial" w:cs="Arial"/>
          <w:sz w:val="20"/>
          <w:szCs w:val="20"/>
        </w:rPr>
        <w:t xml:space="preserve"> pobírajících dávky HN v roce 2019 se pohyboval mezi 40 - 50 rodinami měsíčně.</w:t>
      </w:r>
      <w:r w:rsidR="00D32173" w:rsidRPr="00D32173">
        <w:rPr>
          <w:rFonts w:ascii="Arial" w:hAnsi="Arial" w:cs="Arial"/>
          <w:sz w:val="20"/>
          <w:szCs w:val="20"/>
        </w:rPr>
        <w:t xml:space="preserve"> Převažují rodiny úplné, které tvoří cca dvě třetiny z celkového počtu rodin s nárokem na dávky hmotné nouze. Více jak polovina z celkového počtu rodin v HN pobírá dávky déle než 6 měsíců nebo opakovaně v posledních 12 měsících.</w:t>
      </w:r>
    </w:p>
    <w:p w:rsidR="00D32173" w:rsidRPr="00D32173" w:rsidRDefault="00D32173" w:rsidP="00D32173">
      <w:pPr>
        <w:jc w:val="both"/>
        <w:rPr>
          <w:rFonts w:ascii="Arial" w:hAnsi="Arial" w:cs="Arial"/>
          <w:sz w:val="20"/>
          <w:szCs w:val="20"/>
        </w:rPr>
      </w:pPr>
      <w:r w:rsidRPr="00D32173">
        <w:rPr>
          <w:rFonts w:ascii="Arial" w:hAnsi="Arial" w:cs="Arial"/>
          <w:sz w:val="20"/>
          <w:szCs w:val="20"/>
        </w:rPr>
        <w:t>U těchto rodin souvisí jejich neuspokojivá finanční a sociální situace zejména s nízkými příjmy, vysokou zadlužeností, často také se zdravotními problémy a s různými druhy závislostí.</w:t>
      </w:r>
    </w:p>
    <w:p w:rsidR="00D32173" w:rsidRPr="009D1A96" w:rsidRDefault="00D32173" w:rsidP="009D1A96"/>
    <w:p w:rsidR="00D32173" w:rsidRPr="0033373A" w:rsidRDefault="009B2BAE" w:rsidP="009D1A96">
      <w:pPr>
        <w:rPr>
          <w:rFonts w:ascii="Arial" w:hAnsi="Arial" w:cs="Arial"/>
          <w:b/>
          <w:color w:val="2E74B5" w:themeColor="accent1" w:themeShade="BF"/>
          <w:sz w:val="20"/>
          <w:szCs w:val="20"/>
        </w:rPr>
      </w:pPr>
      <w:r w:rsidRPr="0033373A">
        <w:rPr>
          <w:rFonts w:ascii="Arial" w:hAnsi="Arial" w:cs="Arial"/>
          <w:b/>
          <w:color w:val="2E74B5" w:themeColor="accent1" w:themeShade="BF"/>
          <w:sz w:val="20"/>
          <w:szCs w:val="20"/>
        </w:rPr>
        <w:t>Uchazeči evidovaní na úřadu práce</w:t>
      </w:r>
    </w:p>
    <w:p w:rsidR="00D32173" w:rsidRPr="00D32173" w:rsidRDefault="00D32173" w:rsidP="00D32173">
      <w:pPr>
        <w:jc w:val="both"/>
        <w:rPr>
          <w:rFonts w:ascii="Arial" w:hAnsi="Arial" w:cs="Arial"/>
          <w:sz w:val="20"/>
          <w:szCs w:val="20"/>
        </w:rPr>
      </w:pPr>
      <w:r w:rsidRPr="009B2BAE">
        <w:rPr>
          <w:rFonts w:ascii="Arial" w:hAnsi="Arial" w:cs="Arial"/>
          <w:sz w:val="20"/>
          <w:szCs w:val="20"/>
        </w:rPr>
        <w:t xml:space="preserve">Úřad práce ČR </w:t>
      </w:r>
      <w:r w:rsidR="0033373A">
        <w:rPr>
          <w:rFonts w:ascii="Arial" w:hAnsi="Arial" w:cs="Arial"/>
          <w:sz w:val="20"/>
          <w:szCs w:val="20"/>
        </w:rPr>
        <w:t>–</w:t>
      </w:r>
      <w:r w:rsidRPr="009B2BAE">
        <w:rPr>
          <w:rFonts w:ascii="Arial" w:hAnsi="Arial" w:cs="Arial"/>
          <w:sz w:val="20"/>
          <w:szCs w:val="20"/>
        </w:rPr>
        <w:t xml:space="preserve"> K</w:t>
      </w:r>
      <w:r w:rsidR="0033373A">
        <w:rPr>
          <w:rFonts w:ascii="Arial" w:hAnsi="Arial" w:cs="Arial"/>
          <w:sz w:val="20"/>
          <w:szCs w:val="20"/>
        </w:rPr>
        <w:t>rajské pracoviště</w:t>
      </w:r>
      <w:r w:rsidRPr="009B2BAE">
        <w:rPr>
          <w:rFonts w:ascii="Arial" w:hAnsi="Arial" w:cs="Arial"/>
          <w:sz w:val="20"/>
          <w:szCs w:val="20"/>
        </w:rPr>
        <w:t xml:space="preserve"> Týn nad Vltavou v roce 2019 evidoval průměrně měsíčně okolo 200 uchazečů o zaměstnání. Jedná se o dlouhodobě nejnižší míru nezaměstnanosti.</w:t>
      </w:r>
      <w:r w:rsidRPr="00D32173">
        <w:rPr>
          <w:rFonts w:ascii="Arial" w:hAnsi="Arial" w:cs="Arial"/>
          <w:sz w:val="20"/>
          <w:szCs w:val="20"/>
        </w:rPr>
        <w:t xml:space="preserve"> Tento stav je dán zejména dlouhodobým ekonomickým růstem a s tím souvisejícím příznivým stavem na trhu práce. Dlouhodobě setrvávají v evidenci uchazečů o zaměstnání osoby s různými zdravotními či sociálními handicapy. Jedná se zejména o osoby se změněnou pracovní schopností nebo částečnou invaliditou, osoby se základním vzděláním, matky s malými dětmi, osoby ohrožené sociálně patologickými jevy a osoby starší 50 let. Těmto osobám je určena další poradenská činnost, projekty a nabídky rekvalifikace ke zvýšení možnosti jejich uplatnění na trhu práce.</w:t>
      </w:r>
    </w:p>
    <w:p w:rsidR="00F554B7" w:rsidRPr="00990E13" w:rsidRDefault="00F554B7" w:rsidP="00F554B7">
      <w:pPr>
        <w:rPr>
          <w:rFonts w:ascii="Arial" w:hAnsi="Arial" w:cs="Arial"/>
          <w:sz w:val="20"/>
          <w:szCs w:val="20"/>
        </w:rPr>
      </w:pPr>
      <w:r w:rsidRPr="00990E13">
        <w:rPr>
          <w:rFonts w:ascii="Arial" w:hAnsi="Arial" w:cs="Arial"/>
          <w:b/>
          <w:sz w:val="20"/>
          <w:szCs w:val="20"/>
        </w:rPr>
        <w:lastRenderedPageBreak/>
        <w:t xml:space="preserve">Tabulka č. </w:t>
      </w:r>
      <w:r w:rsidR="00990E13" w:rsidRPr="00990E13">
        <w:rPr>
          <w:rFonts w:ascii="Arial" w:hAnsi="Arial" w:cs="Arial"/>
          <w:b/>
          <w:sz w:val="20"/>
          <w:szCs w:val="20"/>
        </w:rPr>
        <w:t>73</w:t>
      </w:r>
      <w:r w:rsidRPr="00990E13">
        <w:rPr>
          <w:rFonts w:ascii="Arial" w:hAnsi="Arial" w:cs="Arial"/>
          <w:b/>
          <w:sz w:val="20"/>
          <w:szCs w:val="20"/>
        </w:rPr>
        <w:t>:</w:t>
      </w:r>
      <w:r w:rsidRPr="00990E13">
        <w:rPr>
          <w:rFonts w:ascii="Arial" w:hAnsi="Arial" w:cs="Arial"/>
          <w:sz w:val="20"/>
          <w:szCs w:val="20"/>
        </w:rPr>
        <w:t xml:space="preserve"> Evidovaní uchazeči o zaměstnání (UoZ) k 31. 10. 2019 v ORP Týn nad Vltavou</w:t>
      </w:r>
    </w:p>
    <w:tbl>
      <w:tblPr>
        <w:tblStyle w:val="Mkatabulky"/>
        <w:tblW w:w="0" w:type="auto"/>
        <w:tblInd w:w="0" w:type="dxa"/>
        <w:tblLook w:val="04A0" w:firstRow="1" w:lastRow="0" w:firstColumn="1" w:lastColumn="0" w:noHBand="0" w:noVBand="1"/>
      </w:tblPr>
      <w:tblGrid>
        <w:gridCol w:w="4606"/>
        <w:gridCol w:w="4606"/>
      </w:tblGrid>
      <w:tr w:rsidR="00D32173" w:rsidRPr="00D32173" w:rsidTr="00F554B7">
        <w:tc>
          <w:tcPr>
            <w:tcW w:w="4606" w:type="dxa"/>
            <w:shd w:val="clear" w:color="auto" w:fill="FFC000"/>
            <w:vAlign w:val="center"/>
          </w:tcPr>
          <w:p w:rsidR="00D32173" w:rsidRPr="00D32173" w:rsidRDefault="00F554B7" w:rsidP="00F554B7">
            <w:pPr>
              <w:jc w:val="center"/>
              <w:rPr>
                <w:rFonts w:ascii="Arial" w:hAnsi="Arial" w:cs="Arial"/>
                <w:b/>
                <w:sz w:val="20"/>
                <w:szCs w:val="20"/>
              </w:rPr>
            </w:pPr>
            <w:r>
              <w:rPr>
                <w:rFonts w:ascii="Arial" w:hAnsi="Arial" w:cs="Arial"/>
                <w:b/>
                <w:sz w:val="20"/>
                <w:szCs w:val="20"/>
              </w:rPr>
              <w:t>Evidovaní uchazeči</w:t>
            </w:r>
          </w:p>
        </w:tc>
        <w:tc>
          <w:tcPr>
            <w:tcW w:w="4606" w:type="dxa"/>
            <w:shd w:val="clear" w:color="auto" w:fill="FFC000"/>
            <w:vAlign w:val="center"/>
          </w:tcPr>
          <w:p w:rsidR="00D32173" w:rsidRPr="00D32173" w:rsidRDefault="00D32173" w:rsidP="00F554B7">
            <w:pPr>
              <w:jc w:val="center"/>
              <w:rPr>
                <w:rFonts w:ascii="Arial" w:hAnsi="Arial" w:cs="Arial"/>
                <w:b/>
                <w:sz w:val="20"/>
                <w:szCs w:val="20"/>
              </w:rPr>
            </w:pPr>
            <w:r w:rsidRPr="00D32173">
              <w:rPr>
                <w:rFonts w:ascii="Arial" w:hAnsi="Arial" w:cs="Arial"/>
                <w:b/>
                <w:sz w:val="20"/>
                <w:szCs w:val="20"/>
              </w:rPr>
              <w:t>Počet uchazečů o zaměstnání</w:t>
            </w:r>
          </w:p>
        </w:tc>
      </w:tr>
      <w:tr w:rsidR="00D32173" w:rsidRPr="00D32173" w:rsidTr="00031CEA">
        <w:tc>
          <w:tcPr>
            <w:tcW w:w="4606" w:type="dxa"/>
          </w:tcPr>
          <w:p w:rsidR="00D32173" w:rsidRPr="00F554B7" w:rsidRDefault="00D32173" w:rsidP="00031CEA">
            <w:pPr>
              <w:rPr>
                <w:rFonts w:ascii="Arial" w:hAnsi="Arial" w:cs="Arial"/>
                <w:sz w:val="20"/>
                <w:szCs w:val="20"/>
              </w:rPr>
            </w:pPr>
            <w:r w:rsidRPr="00F554B7">
              <w:rPr>
                <w:rFonts w:ascii="Arial" w:hAnsi="Arial" w:cs="Arial"/>
                <w:sz w:val="20"/>
                <w:szCs w:val="20"/>
              </w:rPr>
              <w:t xml:space="preserve">Mladiství </w:t>
            </w:r>
          </w:p>
        </w:tc>
        <w:tc>
          <w:tcPr>
            <w:tcW w:w="4606" w:type="dxa"/>
          </w:tcPr>
          <w:p w:rsidR="00D32173" w:rsidRPr="00F554B7" w:rsidRDefault="00D32173" w:rsidP="00F554B7">
            <w:pPr>
              <w:jc w:val="center"/>
              <w:rPr>
                <w:rFonts w:ascii="Arial" w:hAnsi="Arial" w:cs="Arial"/>
                <w:sz w:val="20"/>
                <w:szCs w:val="20"/>
              </w:rPr>
            </w:pPr>
            <w:r w:rsidRPr="00F554B7">
              <w:rPr>
                <w:rFonts w:ascii="Arial" w:hAnsi="Arial" w:cs="Arial"/>
                <w:sz w:val="20"/>
                <w:szCs w:val="20"/>
              </w:rPr>
              <w:t>1</w:t>
            </w:r>
          </w:p>
        </w:tc>
      </w:tr>
      <w:tr w:rsidR="00D32173" w:rsidRPr="00D32173" w:rsidTr="00031CEA">
        <w:tc>
          <w:tcPr>
            <w:tcW w:w="4606" w:type="dxa"/>
          </w:tcPr>
          <w:p w:rsidR="00D32173" w:rsidRPr="00F554B7" w:rsidRDefault="00D32173" w:rsidP="00031CEA">
            <w:pPr>
              <w:rPr>
                <w:rFonts w:ascii="Arial" w:hAnsi="Arial" w:cs="Arial"/>
                <w:sz w:val="20"/>
                <w:szCs w:val="20"/>
              </w:rPr>
            </w:pPr>
            <w:r w:rsidRPr="00F554B7">
              <w:rPr>
                <w:rFonts w:ascii="Arial" w:hAnsi="Arial" w:cs="Arial"/>
                <w:sz w:val="20"/>
                <w:szCs w:val="20"/>
              </w:rPr>
              <w:t xml:space="preserve">Zdravotně znevýhodnění </w:t>
            </w:r>
          </w:p>
        </w:tc>
        <w:tc>
          <w:tcPr>
            <w:tcW w:w="4606" w:type="dxa"/>
          </w:tcPr>
          <w:p w:rsidR="00D32173" w:rsidRPr="00F554B7" w:rsidRDefault="00D32173" w:rsidP="00F554B7">
            <w:pPr>
              <w:jc w:val="center"/>
              <w:rPr>
                <w:rFonts w:ascii="Arial" w:hAnsi="Arial" w:cs="Arial"/>
                <w:sz w:val="20"/>
                <w:szCs w:val="20"/>
              </w:rPr>
            </w:pPr>
            <w:r w:rsidRPr="00F554B7">
              <w:rPr>
                <w:rFonts w:ascii="Arial" w:hAnsi="Arial" w:cs="Arial"/>
                <w:sz w:val="20"/>
                <w:szCs w:val="20"/>
              </w:rPr>
              <w:t>12</w:t>
            </w:r>
          </w:p>
        </w:tc>
      </w:tr>
      <w:tr w:rsidR="00D32173" w:rsidRPr="00D32173" w:rsidTr="00031CEA">
        <w:tc>
          <w:tcPr>
            <w:tcW w:w="4606" w:type="dxa"/>
          </w:tcPr>
          <w:p w:rsidR="00D32173" w:rsidRPr="00F554B7" w:rsidRDefault="00D32173" w:rsidP="00031CEA">
            <w:pPr>
              <w:rPr>
                <w:rFonts w:ascii="Arial" w:hAnsi="Arial" w:cs="Arial"/>
                <w:sz w:val="20"/>
                <w:szCs w:val="20"/>
              </w:rPr>
            </w:pPr>
            <w:r w:rsidRPr="00F554B7">
              <w:rPr>
                <w:rFonts w:ascii="Arial" w:hAnsi="Arial" w:cs="Arial"/>
                <w:sz w:val="20"/>
                <w:szCs w:val="20"/>
              </w:rPr>
              <w:t xml:space="preserve">OZP ČID </w:t>
            </w:r>
          </w:p>
        </w:tc>
        <w:tc>
          <w:tcPr>
            <w:tcW w:w="4606" w:type="dxa"/>
          </w:tcPr>
          <w:p w:rsidR="00D32173" w:rsidRPr="00F554B7" w:rsidRDefault="00D32173" w:rsidP="00F554B7">
            <w:pPr>
              <w:jc w:val="center"/>
              <w:rPr>
                <w:rFonts w:ascii="Arial" w:hAnsi="Arial" w:cs="Arial"/>
                <w:sz w:val="20"/>
                <w:szCs w:val="20"/>
              </w:rPr>
            </w:pPr>
            <w:r w:rsidRPr="00F554B7">
              <w:rPr>
                <w:rFonts w:ascii="Arial" w:hAnsi="Arial" w:cs="Arial"/>
                <w:sz w:val="20"/>
                <w:szCs w:val="20"/>
              </w:rPr>
              <w:t>42</w:t>
            </w:r>
          </w:p>
        </w:tc>
      </w:tr>
      <w:tr w:rsidR="00D32173" w:rsidRPr="00D32173" w:rsidTr="00031CEA">
        <w:tc>
          <w:tcPr>
            <w:tcW w:w="4606" w:type="dxa"/>
          </w:tcPr>
          <w:p w:rsidR="00D32173" w:rsidRPr="00F554B7" w:rsidRDefault="00D32173" w:rsidP="00031CEA">
            <w:pPr>
              <w:rPr>
                <w:rFonts w:ascii="Arial" w:hAnsi="Arial" w:cs="Arial"/>
                <w:sz w:val="20"/>
                <w:szCs w:val="20"/>
              </w:rPr>
            </w:pPr>
            <w:r w:rsidRPr="00F554B7">
              <w:rPr>
                <w:rFonts w:ascii="Arial" w:hAnsi="Arial" w:cs="Arial"/>
                <w:sz w:val="20"/>
                <w:szCs w:val="20"/>
              </w:rPr>
              <w:t xml:space="preserve">OZP plně invalidní </w:t>
            </w:r>
          </w:p>
        </w:tc>
        <w:tc>
          <w:tcPr>
            <w:tcW w:w="4606" w:type="dxa"/>
          </w:tcPr>
          <w:p w:rsidR="00D32173" w:rsidRPr="00F554B7" w:rsidRDefault="00D32173" w:rsidP="00F554B7">
            <w:pPr>
              <w:jc w:val="center"/>
              <w:rPr>
                <w:rFonts w:ascii="Arial" w:hAnsi="Arial" w:cs="Arial"/>
                <w:sz w:val="20"/>
                <w:szCs w:val="20"/>
              </w:rPr>
            </w:pPr>
            <w:r w:rsidRPr="00F554B7">
              <w:rPr>
                <w:rFonts w:ascii="Arial" w:hAnsi="Arial" w:cs="Arial"/>
                <w:sz w:val="20"/>
                <w:szCs w:val="20"/>
              </w:rPr>
              <w:t>0</w:t>
            </w:r>
          </w:p>
        </w:tc>
      </w:tr>
      <w:tr w:rsidR="00D32173" w:rsidRPr="00D32173" w:rsidTr="00031CEA">
        <w:tc>
          <w:tcPr>
            <w:tcW w:w="4606" w:type="dxa"/>
          </w:tcPr>
          <w:p w:rsidR="00D32173" w:rsidRPr="00F554B7" w:rsidRDefault="00D32173" w:rsidP="00031CEA">
            <w:pPr>
              <w:rPr>
                <w:rFonts w:ascii="Arial" w:hAnsi="Arial" w:cs="Arial"/>
                <w:sz w:val="20"/>
                <w:szCs w:val="20"/>
              </w:rPr>
            </w:pPr>
            <w:r w:rsidRPr="00F554B7">
              <w:rPr>
                <w:rFonts w:ascii="Arial" w:hAnsi="Arial" w:cs="Arial"/>
                <w:sz w:val="20"/>
                <w:szCs w:val="20"/>
              </w:rPr>
              <w:t xml:space="preserve">50 let a starší </w:t>
            </w:r>
          </w:p>
        </w:tc>
        <w:tc>
          <w:tcPr>
            <w:tcW w:w="4606" w:type="dxa"/>
          </w:tcPr>
          <w:p w:rsidR="00D32173" w:rsidRPr="00F554B7" w:rsidRDefault="00D32173" w:rsidP="00F554B7">
            <w:pPr>
              <w:jc w:val="center"/>
              <w:rPr>
                <w:rFonts w:ascii="Arial" w:hAnsi="Arial" w:cs="Arial"/>
                <w:sz w:val="20"/>
                <w:szCs w:val="20"/>
              </w:rPr>
            </w:pPr>
            <w:r w:rsidRPr="00F554B7">
              <w:rPr>
                <w:rFonts w:ascii="Arial" w:hAnsi="Arial" w:cs="Arial"/>
                <w:sz w:val="20"/>
                <w:szCs w:val="20"/>
              </w:rPr>
              <w:t>80</w:t>
            </w:r>
          </w:p>
        </w:tc>
      </w:tr>
      <w:tr w:rsidR="00D32173" w:rsidRPr="00D32173" w:rsidTr="00031CEA">
        <w:tc>
          <w:tcPr>
            <w:tcW w:w="4606" w:type="dxa"/>
          </w:tcPr>
          <w:p w:rsidR="00D32173" w:rsidRPr="00F554B7" w:rsidRDefault="00D32173" w:rsidP="00031CEA">
            <w:pPr>
              <w:rPr>
                <w:rFonts w:ascii="Arial" w:hAnsi="Arial" w:cs="Arial"/>
                <w:sz w:val="20"/>
                <w:szCs w:val="20"/>
              </w:rPr>
            </w:pPr>
            <w:r w:rsidRPr="00F554B7">
              <w:rPr>
                <w:rFonts w:ascii="Arial" w:hAnsi="Arial" w:cs="Arial"/>
                <w:sz w:val="20"/>
                <w:szCs w:val="20"/>
              </w:rPr>
              <w:t>Dlouhodobě nezaměstnaní (déle než 6 měsíců)</w:t>
            </w:r>
          </w:p>
        </w:tc>
        <w:tc>
          <w:tcPr>
            <w:tcW w:w="4606" w:type="dxa"/>
          </w:tcPr>
          <w:p w:rsidR="00D32173" w:rsidRPr="00F554B7" w:rsidRDefault="00D32173" w:rsidP="00F554B7">
            <w:pPr>
              <w:jc w:val="center"/>
              <w:rPr>
                <w:rFonts w:ascii="Arial" w:hAnsi="Arial" w:cs="Arial"/>
                <w:sz w:val="20"/>
                <w:szCs w:val="20"/>
              </w:rPr>
            </w:pPr>
            <w:r w:rsidRPr="00F554B7">
              <w:rPr>
                <w:rFonts w:ascii="Arial" w:hAnsi="Arial" w:cs="Arial"/>
                <w:sz w:val="20"/>
                <w:szCs w:val="20"/>
              </w:rPr>
              <w:t>67</w:t>
            </w:r>
          </w:p>
        </w:tc>
      </w:tr>
      <w:tr w:rsidR="00D32173" w:rsidRPr="00D32173" w:rsidTr="00031CEA">
        <w:tc>
          <w:tcPr>
            <w:tcW w:w="4606" w:type="dxa"/>
          </w:tcPr>
          <w:p w:rsidR="00D32173" w:rsidRPr="00F554B7" w:rsidRDefault="00D32173" w:rsidP="0033373A">
            <w:pPr>
              <w:rPr>
                <w:rFonts w:ascii="Arial" w:hAnsi="Arial" w:cs="Arial"/>
                <w:sz w:val="20"/>
                <w:szCs w:val="20"/>
              </w:rPr>
            </w:pPr>
            <w:r w:rsidRPr="00F554B7">
              <w:rPr>
                <w:rFonts w:ascii="Arial" w:hAnsi="Arial" w:cs="Arial"/>
                <w:sz w:val="20"/>
                <w:szCs w:val="20"/>
              </w:rPr>
              <w:t xml:space="preserve">Celkem </w:t>
            </w:r>
          </w:p>
        </w:tc>
        <w:tc>
          <w:tcPr>
            <w:tcW w:w="4606" w:type="dxa"/>
          </w:tcPr>
          <w:p w:rsidR="00D32173" w:rsidRPr="00F554B7" w:rsidRDefault="00D32173" w:rsidP="00F554B7">
            <w:pPr>
              <w:jc w:val="center"/>
              <w:rPr>
                <w:rFonts w:ascii="Arial" w:hAnsi="Arial" w:cs="Arial"/>
                <w:sz w:val="20"/>
                <w:szCs w:val="20"/>
              </w:rPr>
            </w:pPr>
            <w:r w:rsidRPr="00F554B7">
              <w:rPr>
                <w:rFonts w:ascii="Arial" w:hAnsi="Arial" w:cs="Arial"/>
                <w:sz w:val="20"/>
                <w:szCs w:val="20"/>
              </w:rPr>
              <w:t>180</w:t>
            </w:r>
          </w:p>
        </w:tc>
      </w:tr>
    </w:tbl>
    <w:p w:rsidR="00D32173" w:rsidRPr="00990E13" w:rsidRDefault="009D1A96" w:rsidP="00D32173">
      <w:pPr>
        <w:rPr>
          <w:rFonts w:ascii="Arial" w:hAnsi="Arial" w:cs="Arial"/>
          <w:sz w:val="16"/>
          <w:szCs w:val="16"/>
        </w:rPr>
      </w:pPr>
      <w:r w:rsidRPr="00990E13">
        <w:rPr>
          <w:rFonts w:ascii="Arial" w:hAnsi="Arial" w:cs="Arial"/>
          <w:sz w:val="16"/>
          <w:szCs w:val="16"/>
        </w:rPr>
        <w:t>Zdroj: Úřad práce ČR - K</w:t>
      </w:r>
      <w:r w:rsidR="0033373A">
        <w:rPr>
          <w:rFonts w:ascii="Arial" w:hAnsi="Arial" w:cs="Arial"/>
          <w:sz w:val="16"/>
          <w:szCs w:val="16"/>
        </w:rPr>
        <w:t>r</w:t>
      </w:r>
      <w:r w:rsidRPr="00990E13">
        <w:rPr>
          <w:rFonts w:ascii="Arial" w:hAnsi="Arial" w:cs="Arial"/>
          <w:sz w:val="16"/>
          <w:szCs w:val="16"/>
        </w:rPr>
        <w:t>P Týn nad Vltavou</w:t>
      </w:r>
    </w:p>
    <w:p w:rsidR="00990E13" w:rsidRDefault="00990E13" w:rsidP="004266E9">
      <w:pPr>
        <w:spacing w:line="259" w:lineRule="auto"/>
        <w:rPr>
          <w:rFonts w:ascii="Arial" w:hAnsi="Arial" w:cs="Arial"/>
          <w:b/>
          <w:sz w:val="20"/>
          <w:szCs w:val="20"/>
        </w:rPr>
      </w:pPr>
    </w:p>
    <w:p w:rsidR="00D32173" w:rsidRPr="00D32173" w:rsidRDefault="00990E13" w:rsidP="004266E9">
      <w:pPr>
        <w:rPr>
          <w:rFonts w:ascii="Arial" w:hAnsi="Arial" w:cs="Arial"/>
          <w:sz w:val="20"/>
          <w:szCs w:val="20"/>
        </w:rPr>
      </w:pPr>
      <w:r w:rsidRPr="00990E13">
        <w:rPr>
          <w:rFonts w:ascii="Arial" w:hAnsi="Arial" w:cs="Arial"/>
          <w:b/>
          <w:sz w:val="20"/>
          <w:szCs w:val="20"/>
        </w:rPr>
        <w:t>Tabulka č. 74</w:t>
      </w:r>
      <w:r w:rsidR="00F554B7" w:rsidRPr="00990E13">
        <w:rPr>
          <w:rFonts w:ascii="Arial" w:hAnsi="Arial" w:cs="Arial"/>
          <w:b/>
          <w:sz w:val="20"/>
          <w:szCs w:val="20"/>
        </w:rPr>
        <w:t xml:space="preserve">: </w:t>
      </w:r>
      <w:r w:rsidR="00F554B7" w:rsidRPr="00990E13">
        <w:rPr>
          <w:rFonts w:ascii="Arial" w:hAnsi="Arial" w:cs="Arial"/>
          <w:sz w:val="20"/>
          <w:szCs w:val="20"/>
        </w:rPr>
        <w:t>Evidovaní uchazeči o zaměstnání dle</w:t>
      </w:r>
      <w:r w:rsidR="00D32173" w:rsidRPr="00990E13">
        <w:rPr>
          <w:rFonts w:ascii="Arial" w:hAnsi="Arial" w:cs="Arial"/>
          <w:sz w:val="20"/>
          <w:szCs w:val="20"/>
        </w:rPr>
        <w:t xml:space="preserve"> věku</w:t>
      </w:r>
      <w:r w:rsidR="00F554B7" w:rsidRPr="00990E13">
        <w:rPr>
          <w:rFonts w:ascii="Arial" w:hAnsi="Arial" w:cs="Arial"/>
          <w:sz w:val="20"/>
          <w:szCs w:val="20"/>
        </w:rPr>
        <w:t xml:space="preserve"> k 31.10.2019 v ORP Týn nad Vltavou</w:t>
      </w:r>
    </w:p>
    <w:tbl>
      <w:tblPr>
        <w:tblStyle w:val="Mkatabulky"/>
        <w:tblW w:w="0" w:type="auto"/>
        <w:tblInd w:w="0" w:type="dxa"/>
        <w:tblLook w:val="04A0" w:firstRow="1" w:lastRow="0" w:firstColumn="1" w:lastColumn="0" w:noHBand="0" w:noVBand="1"/>
      </w:tblPr>
      <w:tblGrid>
        <w:gridCol w:w="4606"/>
        <w:gridCol w:w="4606"/>
      </w:tblGrid>
      <w:tr w:rsidR="00D32173" w:rsidRPr="00D32173" w:rsidTr="00F554B7">
        <w:tc>
          <w:tcPr>
            <w:tcW w:w="4606" w:type="dxa"/>
            <w:shd w:val="clear" w:color="auto" w:fill="FFC000"/>
          </w:tcPr>
          <w:p w:rsidR="00D32173" w:rsidRPr="00F554B7" w:rsidRDefault="00F554B7" w:rsidP="00F554B7">
            <w:pPr>
              <w:jc w:val="center"/>
              <w:rPr>
                <w:rFonts w:ascii="Arial" w:hAnsi="Arial" w:cs="Arial"/>
                <w:b/>
                <w:sz w:val="20"/>
                <w:szCs w:val="20"/>
              </w:rPr>
            </w:pPr>
            <w:r w:rsidRPr="00F554B7">
              <w:rPr>
                <w:rFonts w:ascii="Arial" w:hAnsi="Arial" w:cs="Arial"/>
                <w:b/>
                <w:sz w:val="20"/>
                <w:szCs w:val="20"/>
              </w:rPr>
              <w:t>V</w:t>
            </w:r>
            <w:r w:rsidR="00D32173" w:rsidRPr="00F554B7">
              <w:rPr>
                <w:rFonts w:ascii="Arial" w:hAnsi="Arial" w:cs="Arial"/>
                <w:b/>
                <w:sz w:val="20"/>
                <w:szCs w:val="20"/>
              </w:rPr>
              <w:t>ěk</w:t>
            </w:r>
            <w:r>
              <w:rPr>
                <w:rFonts w:ascii="Arial" w:hAnsi="Arial" w:cs="Arial"/>
                <w:b/>
                <w:sz w:val="20"/>
                <w:szCs w:val="20"/>
              </w:rPr>
              <w:t>ová skupina</w:t>
            </w:r>
          </w:p>
        </w:tc>
        <w:tc>
          <w:tcPr>
            <w:tcW w:w="4606" w:type="dxa"/>
            <w:shd w:val="clear" w:color="auto" w:fill="FFC000"/>
          </w:tcPr>
          <w:p w:rsidR="00D32173" w:rsidRPr="00F554B7" w:rsidRDefault="00F554B7" w:rsidP="00F554B7">
            <w:pPr>
              <w:jc w:val="center"/>
              <w:rPr>
                <w:rFonts w:ascii="Arial" w:hAnsi="Arial" w:cs="Arial"/>
                <w:b/>
                <w:sz w:val="20"/>
                <w:szCs w:val="20"/>
              </w:rPr>
            </w:pPr>
            <w:r w:rsidRPr="00F554B7">
              <w:rPr>
                <w:rFonts w:ascii="Arial" w:hAnsi="Arial" w:cs="Arial"/>
                <w:b/>
                <w:sz w:val="20"/>
                <w:szCs w:val="20"/>
              </w:rPr>
              <w:t>P</w:t>
            </w:r>
            <w:r w:rsidR="00D32173" w:rsidRPr="00F554B7">
              <w:rPr>
                <w:rFonts w:ascii="Arial" w:hAnsi="Arial" w:cs="Arial"/>
                <w:b/>
                <w:sz w:val="20"/>
                <w:szCs w:val="20"/>
              </w:rPr>
              <w:t>očet uchazečů o zaměstnání</w:t>
            </w:r>
          </w:p>
        </w:tc>
      </w:tr>
      <w:tr w:rsidR="00D32173" w:rsidRPr="00D32173" w:rsidTr="00031CEA">
        <w:tc>
          <w:tcPr>
            <w:tcW w:w="4606" w:type="dxa"/>
          </w:tcPr>
          <w:p w:rsidR="00D32173" w:rsidRPr="00D32173" w:rsidRDefault="00D32173" w:rsidP="00F554B7">
            <w:pPr>
              <w:rPr>
                <w:rFonts w:ascii="Arial" w:hAnsi="Arial" w:cs="Arial"/>
                <w:sz w:val="20"/>
                <w:szCs w:val="20"/>
              </w:rPr>
            </w:pPr>
            <w:r w:rsidRPr="00D32173">
              <w:rPr>
                <w:rFonts w:ascii="Arial" w:hAnsi="Arial" w:cs="Arial"/>
                <w:sz w:val="20"/>
                <w:szCs w:val="20"/>
              </w:rPr>
              <w:t>do 18 let</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1</w:t>
            </w:r>
          </w:p>
        </w:tc>
      </w:tr>
      <w:tr w:rsidR="00D32173" w:rsidRPr="00D32173" w:rsidTr="00031CEA">
        <w:tc>
          <w:tcPr>
            <w:tcW w:w="4606" w:type="dxa"/>
          </w:tcPr>
          <w:p w:rsidR="00D32173" w:rsidRPr="00D32173" w:rsidRDefault="00D32173" w:rsidP="00031CEA">
            <w:pPr>
              <w:rPr>
                <w:rFonts w:ascii="Arial" w:hAnsi="Arial" w:cs="Arial"/>
                <w:sz w:val="20"/>
                <w:szCs w:val="20"/>
              </w:rPr>
            </w:pPr>
            <w:r w:rsidRPr="00D32173">
              <w:rPr>
                <w:rFonts w:ascii="Arial" w:hAnsi="Arial" w:cs="Arial"/>
                <w:sz w:val="20"/>
                <w:szCs w:val="20"/>
              </w:rPr>
              <w:t>18 - 25</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18</w:t>
            </w:r>
          </w:p>
        </w:tc>
      </w:tr>
      <w:tr w:rsidR="00D32173" w:rsidRPr="00D32173" w:rsidTr="00031CEA">
        <w:tc>
          <w:tcPr>
            <w:tcW w:w="4606" w:type="dxa"/>
          </w:tcPr>
          <w:p w:rsidR="00D32173" w:rsidRPr="00D32173" w:rsidRDefault="00D32173" w:rsidP="00031CEA">
            <w:pPr>
              <w:rPr>
                <w:rFonts w:ascii="Arial" w:hAnsi="Arial" w:cs="Arial"/>
                <w:sz w:val="20"/>
                <w:szCs w:val="20"/>
              </w:rPr>
            </w:pPr>
            <w:r w:rsidRPr="00D32173">
              <w:rPr>
                <w:rFonts w:ascii="Arial" w:hAnsi="Arial" w:cs="Arial"/>
                <w:sz w:val="20"/>
                <w:szCs w:val="20"/>
              </w:rPr>
              <w:t>25 - 50</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81</w:t>
            </w:r>
          </w:p>
        </w:tc>
      </w:tr>
      <w:tr w:rsidR="00D32173" w:rsidRPr="00D32173" w:rsidTr="00031CEA">
        <w:tc>
          <w:tcPr>
            <w:tcW w:w="4606" w:type="dxa"/>
          </w:tcPr>
          <w:p w:rsidR="00D32173" w:rsidRPr="00D32173" w:rsidRDefault="00D32173" w:rsidP="00031CEA">
            <w:pPr>
              <w:rPr>
                <w:rFonts w:ascii="Arial" w:hAnsi="Arial" w:cs="Arial"/>
                <w:sz w:val="20"/>
                <w:szCs w:val="20"/>
              </w:rPr>
            </w:pPr>
            <w:r w:rsidRPr="00D32173">
              <w:rPr>
                <w:rFonts w:ascii="Arial" w:hAnsi="Arial" w:cs="Arial"/>
                <w:sz w:val="20"/>
                <w:szCs w:val="20"/>
              </w:rPr>
              <w:t>od 50</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80</w:t>
            </w:r>
          </w:p>
        </w:tc>
      </w:tr>
    </w:tbl>
    <w:p w:rsidR="00F554B7" w:rsidRPr="00990E13" w:rsidRDefault="00F554B7" w:rsidP="00F554B7">
      <w:pPr>
        <w:rPr>
          <w:rFonts w:ascii="Arial" w:hAnsi="Arial" w:cs="Arial"/>
          <w:sz w:val="16"/>
          <w:szCs w:val="16"/>
        </w:rPr>
      </w:pPr>
      <w:r w:rsidRPr="00990E13">
        <w:rPr>
          <w:rFonts w:ascii="Arial" w:hAnsi="Arial" w:cs="Arial"/>
          <w:sz w:val="16"/>
          <w:szCs w:val="16"/>
        </w:rPr>
        <w:t>Zdroj: Úřad práce ČR - K</w:t>
      </w:r>
      <w:r w:rsidR="0033373A">
        <w:rPr>
          <w:rFonts w:ascii="Arial" w:hAnsi="Arial" w:cs="Arial"/>
          <w:sz w:val="16"/>
          <w:szCs w:val="16"/>
        </w:rPr>
        <w:t>r</w:t>
      </w:r>
      <w:r w:rsidRPr="00990E13">
        <w:rPr>
          <w:rFonts w:ascii="Arial" w:hAnsi="Arial" w:cs="Arial"/>
          <w:sz w:val="16"/>
          <w:szCs w:val="16"/>
        </w:rPr>
        <w:t>P Týn nad Vltavou</w:t>
      </w:r>
    </w:p>
    <w:p w:rsidR="00D32173" w:rsidRPr="00D32173" w:rsidRDefault="00D32173" w:rsidP="00D32173">
      <w:pPr>
        <w:rPr>
          <w:rFonts w:ascii="Arial" w:hAnsi="Arial" w:cs="Arial"/>
          <w:sz w:val="20"/>
          <w:szCs w:val="20"/>
        </w:rPr>
      </w:pPr>
    </w:p>
    <w:p w:rsidR="00D32173" w:rsidRPr="00F554B7" w:rsidRDefault="00990E13" w:rsidP="00D32173">
      <w:pPr>
        <w:rPr>
          <w:rFonts w:ascii="Arial" w:hAnsi="Arial" w:cs="Arial"/>
          <w:sz w:val="20"/>
          <w:szCs w:val="20"/>
        </w:rPr>
      </w:pPr>
      <w:r>
        <w:rPr>
          <w:rFonts w:ascii="Arial" w:hAnsi="Arial" w:cs="Arial"/>
          <w:b/>
          <w:sz w:val="20"/>
          <w:szCs w:val="20"/>
        </w:rPr>
        <w:t>Tabulka č. 75</w:t>
      </w:r>
      <w:r w:rsidR="00F554B7" w:rsidRPr="00990E13">
        <w:rPr>
          <w:rFonts w:ascii="Arial" w:hAnsi="Arial" w:cs="Arial"/>
          <w:b/>
          <w:sz w:val="20"/>
          <w:szCs w:val="20"/>
        </w:rPr>
        <w:t xml:space="preserve">: </w:t>
      </w:r>
      <w:r w:rsidR="00F554B7" w:rsidRPr="00990E13">
        <w:rPr>
          <w:rFonts w:ascii="Arial" w:hAnsi="Arial" w:cs="Arial"/>
          <w:sz w:val="20"/>
          <w:szCs w:val="20"/>
        </w:rPr>
        <w:t>Evidovaní uchazeči o zaměstnání dle vzdělání k 31.10.2019 v ORP Týn nad Vltavou</w:t>
      </w:r>
    </w:p>
    <w:tbl>
      <w:tblPr>
        <w:tblStyle w:val="Mkatabulky"/>
        <w:tblW w:w="0" w:type="auto"/>
        <w:tblInd w:w="0" w:type="dxa"/>
        <w:tblLook w:val="04A0" w:firstRow="1" w:lastRow="0" w:firstColumn="1" w:lastColumn="0" w:noHBand="0" w:noVBand="1"/>
      </w:tblPr>
      <w:tblGrid>
        <w:gridCol w:w="4606"/>
        <w:gridCol w:w="4606"/>
      </w:tblGrid>
      <w:tr w:rsidR="00D32173" w:rsidRPr="00D32173" w:rsidTr="00F554B7">
        <w:tc>
          <w:tcPr>
            <w:tcW w:w="4606" w:type="dxa"/>
            <w:shd w:val="clear" w:color="auto" w:fill="FFC000"/>
          </w:tcPr>
          <w:p w:rsidR="00D32173" w:rsidRPr="00D32173" w:rsidRDefault="00F554B7" w:rsidP="00F554B7">
            <w:pPr>
              <w:jc w:val="center"/>
              <w:rPr>
                <w:rFonts w:ascii="Arial" w:hAnsi="Arial" w:cs="Arial"/>
                <w:b/>
                <w:sz w:val="20"/>
                <w:szCs w:val="20"/>
              </w:rPr>
            </w:pPr>
            <w:r>
              <w:rPr>
                <w:rFonts w:ascii="Arial" w:hAnsi="Arial" w:cs="Arial"/>
                <w:b/>
                <w:sz w:val="20"/>
                <w:szCs w:val="20"/>
              </w:rPr>
              <w:t>S</w:t>
            </w:r>
            <w:r w:rsidR="00D32173" w:rsidRPr="00D32173">
              <w:rPr>
                <w:rFonts w:ascii="Arial" w:hAnsi="Arial" w:cs="Arial"/>
                <w:b/>
                <w:sz w:val="20"/>
                <w:szCs w:val="20"/>
              </w:rPr>
              <w:t>tupeň vzdělání</w:t>
            </w:r>
          </w:p>
        </w:tc>
        <w:tc>
          <w:tcPr>
            <w:tcW w:w="4606" w:type="dxa"/>
            <w:shd w:val="clear" w:color="auto" w:fill="FFC000"/>
          </w:tcPr>
          <w:p w:rsidR="00D32173" w:rsidRPr="00D32173" w:rsidRDefault="00F554B7" w:rsidP="00F554B7">
            <w:pPr>
              <w:jc w:val="center"/>
              <w:rPr>
                <w:rFonts w:ascii="Arial" w:hAnsi="Arial" w:cs="Arial"/>
                <w:b/>
                <w:sz w:val="20"/>
                <w:szCs w:val="20"/>
              </w:rPr>
            </w:pPr>
            <w:r>
              <w:rPr>
                <w:rFonts w:ascii="Arial" w:hAnsi="Arial" w:cs="Arial"/>
                <w:b/>
                <w:sz w:val="20"/>
                <w:szCs w:val="20"/>
              </w:rPr>
              <w:t>P</w:t>
            </w:r>
            <w:r w:rsidR="00D32173" w:rsidRPr="00D32173">
              <w:rPr>
                <w:rFonts w:ascii="Arial" w:hAnsi="Arial" w:cs="Arial"/>
                <w:b/>
                <w:sz w:val="20"/>
                <w:szCs w:val="20"/>
              </w:rPr>
              <w:t>očet uchazečů o zaměstnání</w:t>
            </w:r>
          </w:p>
        </w:tc>
      </w:tr>
      <w:tr w:rsidR="00D32173" w:rsidRPr="00D32173" w:rsidTr="00031CEA">
        <w:tc>
          <w:tcPr>
            <w:tcW w:w="4606" w:type="dxa"/>
          </w:tcPr>
          <w:p w:rsidR="00D32173" w:rsidRPr="00D32173" w:rsidRDefault="00F554B7" w:rsidP="00031CEA">
            <w:pPr>
              <w:rPr>
                <w:rFonts w:ascii="Arial" w:hAnsi="Arial" w:cs="Arial"/>
                <w:sz w:val="20"/>
                <w:szCs w:val="20"/>
              </w:rPr>
            </w:pPr>
            <w:r>
              <w:rPr>
                <w:rFonts w:ascii="Arial" w:hAnsi="Arial" w:cs="Arial"/>
                <w:sz w:val="20"/>
                <w:szCs w:val="20"/>
              </w:rPr>
              <w:t>B</w:t>
            </w:r>
            <w:r w:rsidR="00D32173" w:rsidRPr="00D32173">
              <w:rPr>
                <w:rFonts w:ascii="Arial" w:hAnsi="Arial" w:cs="Arial"/>
                <w:sz w:val="20"/>
                <w:szCs w:val="20"/>
              </w:rPr>
              <w:t>ez vzdělání - základní</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60</w:t>
            </w:r>
          </w:p>
        </w:tc>
      </w:tr>
      <w:tr w:rsidR="00D32173" w:rsidRPr="00D32173" w:rsidTr="00031CEA">
        <w:tc>
          <w:tcPr>
            <w:tcW w:w="4606" w:type="dxa"/>
          </w:tcPr>
          <w:p w:rsidR="00D32173" w:rsidRPr="00D32173" w:rsidRDefault="00F554B7" w:rsidP="00031CEA">
            <w:pPr>
              <w:rPr>
                <w:rFonts w:ascii="Arial" w:hAnsi="Arial" w:cs="Arial"/>
                <w:sz w:val="20"/>
                <w:szCs w:val="20"/>
              </w:rPr>
            </w:pPr>
            <w:r>
              <w:rPr>
                <w:rFonts w:ascii="Arial" w:hAnsi="Arial" w:cs="Arial"/>
                <w:sz w:val="20"/>
                <w:szCs w:val="20"/>
              </w:rPr>
              <w:t>N</w:t>
            </w:r>
            <w:r w:rsidR="00D32173" w:rsidRPr="00D32173">
              <w:rPr>
                <w:rFonts w:ascii="Arial" w:hAnsi="Arial" w:cs="Arial"/>
                <w:sz w:val="20"/>
                <w:szCs w:val="20"/>
              </w:rPr>
              <w:t>ižší střední – vyučení</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69</w:t>
            </w:r>
          </w:p>
        </w:tc>
      </w:tr>
      <w:tr w:rsidR="00D32173" w:rsidRPr="00D32173" w:rsidTr="00031CEA">
        <w:tc>
          <w:tcPr>
            <w:tcW w:w="4606" w:type="dxa"/>
          </w:tcPr>
          <w:p w:rsidR="00D32173" w:rsidRPr="00D32173" w:rsidRDefault="00D32173" w:rsidP="00031CEA">
            <w:pPr>
              <w:rPr>
                <w:rFonts w:ascii="Arial" w:hAnsi="Arial" w:cs="Arial"/>
                <w:sz w:val="20"/>
                <w:szCs w:val="20"/>
              </w:rPr>
            </w:pPr>
            <w:r w:rsidRPr="00D32173">
              <w:rPr>
                <w:rFonts w:ascii="Arial" w:hAnsi="Arial" w:cs="Arial"/>
                <w:sz w:val="20"/>
                <w:szCs w:val="20"/>
              </w:rPr>
              <w:t>ÚSO s maturitou, s vyučením, gymnázium</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41</w:t>
            </w:r>
          </w:p>
        </w:tc>
      </w:tr>
      <w:tr w:rsidR="00D32173" w:rsidRPr="00D32173" w:rsidTr="00031CEA">
        <w:tc>
          <w:tcPr>
            <w:tcW w:w="4606" w:type="dxa"/>
          </w:tcPr>
          <w:p w:rsidR="00D32173" w:rsidRPr="00D32173" w:rsidRDefault="00F554B7" w:rsidP="00031CEA">
            <w:pPr>
              <w:rPr>
                <w:rFonts w:ascii="Arial" w:hAnsi="Arial" w:cs="Arial"/>
                <w:sz w:val="20"/>
                <w:szCs w:val="20"/>
              </w:rPr>
            </w:pPr>
            <w:r>
              <w:rPr>
                <w:rFonts w:ascii="Arial" w:hAnsi="Arial" w:cs="Arial"/>
                <w:sz w:val="20"/>
                <w:szCs w:val="20"/>
              </w:rPr>
              <w:t>V</w:t>
            </w:r>
            <w:r w:rsidR="00D32173" w:rsidRPr="00D32173">
              <w:rPr>
                <w:rFonts w:ascii="Arial" w:hAnsi="Arial" w:cs="Arial"/>
                <w:sz w:val="20"/>
                <w:szCs w:val="20"/>
              </w:rPr>
              <w:t>yšší odborné</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1</w:t>
            </w:r>
          </w:p>
        </w:tc>
      </w:tr>
      <w:tr w:rsidR="00D32173" w:rsidRPr="00D32173" w:rsidTr="00031CEA">
        <w:tc>
          <w:tcPr>
            <w:tcW w:w="4606" w:type="dxa"/>
          </w:tcPr>
          <w:p w:rsidR="00D32173" w:rsidRPr="00D32173" w:rsidRDefault="00D32173" w:rsidP="00031CEA">
            <w:pPr>
              <w:rPr>
                <w:rFonts w:ascii="Arial" w:hAnsi="Arial" w:cs="Arial"/>
                <w:sz w:val="20"/>
                <w:szCs w:val="20"/>
              </w:rPr>
            </w:pPr>
            <w:r w:rsidRPr="00D32173">
              <w:rPr>
                <w:rFonts w:ascii="Arial" w:hAnsi="Arial" w:cs="Arial"/>
                <w:sz w:val="20"/>
                <w:szCs w:val="20"/>
              </w:rPr>
              <w:t>VŠ (od Bc.)</w:t>
            </w:r>
          </w:p>
        </w:tc>
        <w:tc>
          <w:tcPr>
            <w:tcW w:w="4606" w:type="dxa"/>
          </w:tcPr>
          <w:p w:rsidR="00D32173" w:rsidRPr="00D32173" w:rsidRDefault="00D32173" w:rsidP="00F554B7">
            <w:pPr>
              <w:jc w:val="center"/>
              <w:rPr>
                <w:rFonts w:ascii="Arial" w:hAnsi="Arial" w:cs="Arial"/>
                <w:sz w:val="20"/>
                <w:szCs w:val="20"/>
              </w:rPr>
            </w:pPr>
            <w:r w:rsidRPr="00D32173">
              <w:rPr>
                <w:rFonts w:ascii="Arial" w:hAnsi="Arial" w:cs="Arial"/>
                <w:sz w:val="20"/>
                <w:szCs w:val="20"/>
              </w:rPr>
              <w:t>9</w:t>
            </w:r>
          </w:p>
        </w:tc>
      </w:tr>
    </w:tbl>
    <w:p w:rsidR="00F554B7" w:rsidRPr="00990E13" w:rsidRDefault="00F554B7" w:rsidP="00F554B7">
      <w:pPr>
        <w:rPr>
          <w:rFonts w:ascii="Arial" w:hAnsi="Arial" w:cs="Arial"/>
          <w:sz w:val="16"/>
          <w:szCs w:val="16"/>
        </w:rPr>
      </w:pPr>
      <w:r w:rsidRPr="00990E13">
        <w:rPr>
          <w:rFonts w:ascii="Arial" w:hAnsi="Arial" w:cs="Arial"/>
          <w:sz w:val="16"/>
          <w:szCs w:val="16"/>
        </w:rPr>
        <w:t>Zdroj: Úřad práce ČR - K</w:t>
      </w:r>
      <w:r w:rsidR="0033373A">
        <w:rPr>
          <w:rFonts w:ascii="Arial" w:hAnsi="Arial" w:cs="Arial"/>
          <w:sz w:val="16"/>
          <w:szCs w:val="16"/>
        </w:rPr>
        <w:t>r</w:t>
      </w:r>
      <w:r w:rsidRPr="00990E13">
        <w:rPr>
          <w:rFonts w:ascii="Arial" w:hAnsi="Arial" w:cs="Arial"/>
          <w:sz w:val="16"/>
          <w:szCs w:val="16"/>
        </w:rPr>
        <w:t>P Týn nad Vltavou</w:t>
      </w:r>
    </w:p>
    <w:p w:rsidR="00445ABC" w:rsidRPr="00D32173" w:rsidRDefault="00445ABC" w:rsidP="00D32173">
      <w:pPr>
        <w:rPr>
          <w:rFonts w:ascii="Arial" w:hAnsi="Arial" w:cs="Arial"/>
          <w:sz w:val="20"/>
          <w:szCs w:val="20"/>
        </w:rPr>
      </w:pPr>
    </w:p>
    <w:p w:rsidR="00D76472" w:rsidRPr="003031DE" w:rsidRDefault="00B17494" w:rsidP="00D76472">
      <w:pPr>
        <w:pStyle w:val="Nadpis4"/>
      </w:pPr>
      <w:r>
        <w:t>4.3.3</w:t>
      </w:r>
      <w:r w:rsidR="00D76472">
        <w:t xml:space="preserve"> </w:t>
      </w:r>
      <w:r w:rsidR="00D76472" w:rsidRPr="003031DE">
        <w:t>Problematika exekucí</w:t>
      </w:r>
    </w:p>
    <w:p w:rsidR="00D76472" w:rsidRPr="003031DE" w:rsidRDefault="00D76472" w:rsidP="00D76472">
      <w:pPr>
        <w:jc w:val="both"/>
        <w:rPr>
          <w:rFonts w:ascii="Arial" w:hAnsi="Arial" w:cs="Arial"/>
          <w:sz w:val="20"/>
          <w:szCs w:val="20"/>
        </w:rPr>
      </w:pPr>
      <w:r w:rsidRPr="003031DE">
        <w:rPr>
          <w:rFonts w:ascii="Arial" w:hAnsi="Arial" w:cs="Arial"/>
          <w:sz w:val="20"/>
          <w:szCs w:val="20"/>
        </w:rPr>
        <w:t>Exekuce představují významný problém pro stále více českých domácností i podnikatelů. Stále více obyvatel má také problém s vícečetnými exekucemi. Zatímco průměrný věk českého dlužníka v exekuci je 44 let (údaj z roku 2018), rok od roku v Česku přibývá exekucí vedených proti seniorům (61 tisíc osob ve věku 65+). Alarmující je také vysoký počet nejmladších dlužníků.</w:t>
      </w:r>
    </w:p>
    <w:p w:rsidR="00D76472" w:rsidRPr="003031DE" w:rsidRDefault="00D76472" w:rsidP="00D76472">
      <w:pPr>
        <w:jc w:val="both"/>
        <w:rPr>
          <w:rFonts w:ascii="Arial" w:hAnsi="Arial" w:cs="Arial"/>
          <w:sz w:val="20"/>
          <w:szCs w:val="20"/>
        </w:rPr>
      </w:pPr>
      <w:r w:rsidRPr="003031DE">
        <w:rPr>
          <w:rFonts w:ascii="Arial" w:hAnsi="Arial" w:cs="Arial"/>
          <w:sz w:val="20"/>
          <w:szCs w:val="20"/>
        </w:rPr>
        <w:t>Je prokázáno, že lidé v dluhové pasti nerealizují svůj plný ekonomický potenciál. Jejich situace má vliv rovněž na negativní dopady na jejich fyzické i duševní zdraví a stává se enormní zátěž</w:t>
      </w:r>
      <w:r w:rsidR="0033373A">
        <w:rPr>
          <w:rFonts w:ascii="Arial" w:hAnsi="Arial" w:cs="Arial"/>
          <w:sz w:val="20"/>
          <w:szCs w:val="20"/>
        </w:rPr>
        <w:t>í</w:t>
      </w:r>
      <w:r w:rsidRPr="003031DE">
        <w:rPr>
          <w:rFonts w:ascii="Arial" w:hAnsi="Arial" w:cs="Arial"/>
          <w:sz w:val="20"/>
          <w:szCs w:val="20"/>
        </w:rPr>
        <w:t xml:space="preserve"> pro sociální systém.</w:t>
      </w:r>
    </w:p>
    <w:p w:rsidR="00D76472" w:rsidRPr="00D76472" w:rsidRDefault="00D76472" w:rsidP="00D76472">
      <w:pPr>
        <w:rPr>
          <w:rFonts w:ascii="Arial" w:hAnsi="Arial" w:cs="Arial"/>
          <w:sz w:val="16"/>
          <w:szCs w:val="16"/>
        </w:rPr>
      </w:pPr>
      <w:r w:rsidRPr="00D76472">
        <w:rPr>
          <w:rFonts w:ascii="Arial" w:hAnsi="Arial" w:cs="Arial"/>
          <w:sz w:val="16"/>
          <w:szCs w:val="16"/>
        </w:rPr>
        <w:t xml:space="preserve">Zdroj: Mapa exekucí - tisková zpráva 13.2.2018 </w:t>
      </w:r>
    </w:p>
    <w:p w:rsidR="004266E9" w:rsidRDefault="004266E9">
      <w:pPr>
        <w:spacing w:after="160" w:line="259" w:lineRule="auto"/>
        <w:rPr>
          <w:rFonts w:ascii="Arial" w:hAnsi="Arial" w:cs="Arial"/>
          <w:b/>
          <w:sz w:val="20"/>
          <w:szCs w:val="20"/>
        </w:rPr>
      </w:pPr>
    </w:p>
    <w:p w:rsidR="00D76472" w:rsidRPr="00445ABC" w:rsidRDefault="00D76472" w:rsidP="00D76472">
      <w:pPr>
        <w:rPr>
          <w:rFonts w:ascii="Arial" w:hAnsi="Arial" w:cs="Arial"/>
          <w:sz w:val="20"/>
          <w:szCs w:val="20"/>
        </w:rPr>
      </w:pPr>
      <w:r w:rsidRPr="00D76472">
        <w:rPr>
          <w:rFonts w:ascii="Arial" w:hAnsi="Arial" w:cs="Arial"/>
          <w:b/>
          <w:sz w:val="20"/>
          <w:szCs w:val="20"/>
        </w:rPr>
        <w:t xml:space="preserve">Tabulka č. 76: </w:t>
      </w:r>
      <w:r w:rsidRPr="00D76472">
        <w:rPr>
          <w:rFonts w:ascii="Arial" w:hAnsi="Arial" w:cs="Arial"/>
          <w:sz w:val="20"/>
          <w:szCs w:val="20"/>
        </w:rPr>
        <w:t>Počet exekucí v okrese České Budějovice v roce 2018</w:t>
      </w:r>
    </w:p>
    <w:tbl>
      <w:tblPr>
        <w:tblStyle w:val="Mkatabulky"/>
        <w:tblW w:w="0" w:type="auto"/>
        <w:tblInd w:w="0" w:type="dxa"/>
        <w:tblLook w:val="04A0" w:firstRow="1" w:lastRow="0" w:firstColumn="1" w:lastColumn="0" w:noHBand="0" w:noVBand="1"/>
      </w:tblPr>
      <w:tblGrid>
        <w:gridCol w:w="4868"/>
        <w:gridCol w:w="4868"/>
      </w:tblGrid>
      <w:tr w:rsidR="00D76472" w:rsidRPr="00D76472" w:rsidTr="00D76472">
        <w:tc>
          <w:tcPr>
            <w:tcW w:w="4868" w:type="dxa"/>
            <w:shd w:val="clear" w:color="auto" w:fill="FFC000"/>
          </w:tcPr>
          <w:p w:rsidR="00D76472" w:rsidRPr="00D76472" w:rsidRDefault="00D76472" w:rsidP="00D76472">
            <w:pPr>
              <w:jc w:val="center"/>
              <w:rPr>
                <w:rFonts w:ascii="Arial" w:hAnsi="Arial" w:cs="Arial"/>
                <w:b/>
                <w:sz w:val="20"/>
                <w:szCs w:val="20"/>
              </w:rPr>
            </w:pPr>
            <w:r w:rsidRPr="00D76472">
              <w:rPr>
                <w:rFonts w:ascii="Arial" w:hAnsi="Arial" w:cs="Arial"/>
                <w:b/>
                <w:sz w:val="20"/>
                <w:szCs w:val="20"/>
              </w:rPr>
              <w:t>Výčet</w:t>
            </w:r>
          </w:p>
        </w:tc>
        <w:tc>
          <w:tcPr>
            <w:tcW w:w="4868" w:type="dxa"/>
            <w:shd w:val="clear" w:color="auto" w:fill="FFC000"/>
          </w:tcPr>
          <w:p w:rsidR="00D76472" w:rsidRPr="00D76472" w:rsidRDefault="00D76472" w:rsidP="00D76472">
            <w:pPr>
              <w:jc w:val="center"/>
              <w:rPr>
                <w:rFonts w:ascii="Arial" w:hAnsi="Arial" w:cs="Arial"/>
                <w:b/>
                <w:sz w:val="20"/>
                <w:szCs w:val="20"/>
              </w:rPr>
            </w:pPr>
            <w:r w:rsidRPr="00D76472">
              <w:rPr>
                <w:rFonts w:ascii="Arial" w:hAnsi="Arial" w:cs="Arial"/>
                <w:b/>
                <w:sz w:val="20"/>
                <w:szCs w:val="20"/>
              </w:rPr>
              <w:t>Hodnota</w:t>
            </w:r>
          </w:p>
        </w:tc>
      </w:tr>
      <w:tr w:rsidR="00D76472" w:rsidRPr="00D76472" w:rsidTr="00D76472">
        <w:tc>
          <w:tcPr>
            <w:tcW w:w="4868" w:type="dxa"/>
          </w:tcPr>
          <w:p w:rsidR="00D76472" w:rsidRPr="00D76472" w:rsidRDefault="00D76472" w:rsidP="00D76472">
            <w:pPr>
              <w:rPr>
                <w:rFonts w:ascii="Arial" w:hAnsi="Arial" w:cs="Arial"/>
                <w:sz w:val="20"/>
                <w:szCs w:val="20"/>
              </w:rPr>
            </w:pPr>
            <w:r w:rsidRPr="00D76472">
              <w:rPr>
                <w:rFonts w:ascii="Arial" w:hAnsi="Arial" w:cs="Arial"/>
                <w:sz w:val="20"/>
                <w:szCs w:val="20"/>
              </w:rPr>
              <w:t>Počet obyvatel starších 15 let</w:t>
            </w:r>
          </w:p>
        </w:tc>
        <w:tc>
          <w:tcPr>
            <w:tcW w:w="4868" w:type="dxa"/>
          </w:tcPr>
          <w:p w:rsidR="00D76472" w:rsidRPr="00D76472" w:rsidRDefault="00D76472" w:rsidP="00D76472">
            <w:pPr>
              <w:jc w:val="center"/>
              <w:rPr>
                <w:rFonts w:ascii="Arial" w:hAnsi="Arial" w:cs="Arial"/>
                <w:sz w:val="20"/>
                <w:szCs w:val="20"/>
              </w:rPr>
            </w:pPr>
            <w:r w:rsidRPr="00D76472">
              <w:rPr>
                <w:rFonts w:ascii="Arial" w:hAnsi="Arial" w:cs="Arial"/>
                <w:sz w:val="20"/>
                <w:szCs w:val="20"/>
              </w:rPr>
              <w:t>160 650</w:t>
            </w:r>
          </w:p>
        </w:tc>
      </w:tr>
      <w:tr w:rsidR="00D76472" w:rsidRPr="00D76472" w:rsidTr="00D76472">
        <w:tc>
          <w:tcPr>
            <w:tcW w:w="4868" w:type="dxa"/>
          </w:tcPr>
          <w:p w:rsidR="00D76472" w:rsidRPr="00D76472" w:rsidRDefault="00D76472" w:rsidP="00D76472">
            <w:pPr>
              <w:rPr>
                <w:rFonts w:ascii="Arial" w:hAnsi="Arial" w:cs="Arial"/>
                <w:sz w:val="20"/>
                <w:szCs w:val="20"/>
              </w:rPr>
            </w:pPr>
            <w:r w:rsidRPr="00D76472">
              <w:rPr>
                <w:rFonts w:ascii="Arial" w:hAnsi="Arial" w:cs="Arial"/>
                <w:sz w:val="20"/>
                <w:szCs w:val="20"/>
              </w:rPr>
              <w:t>Počet osob v exekuci</w:t>
            </w:r>
          </w:p>
        </w:tc>
        <w:tc>
          <w:tcPr>
            <w:tcW w:w="4868" w:type="dxa"/>
          </w:tcPr>
          <w:p w:rsidR="00D76472" w:rsidRPr="00D76472" w:rsidRDefault="00D76472" w:rsidP="00D76472">
            <w:pPr>
              <w:jc w:val="center"/>
              <w:rPr>
                <w:rFonts w:ascii="Arial" w:hAnsi="Arial" w:cs="Arial"/>
                <w:sz w:val="20"/>
                <w:szCs w:val="20"/>
              </w:rPr>
            </w:pPr>
            <w:r w:rsidRPr="00D76472">
              <w:rPr>
                <w:rFonts w:ascii="Arial" w:hAnsi="Arial" w:cs="Arial"/>
                <w:sz w:val="20"/>
                <w:szCs w:val="20"/>
              </w:rPr>
              <w:t>12 631</w:t>
            </w:r>
          </w:p>
        </w:tc>
      </w:tr>
      <w:tr w:rsidR="00D76472" w:rsidRPr="00D76472" w:rsidTr="00D76472">
        <w:tc>
          <w:tcPr>
            <w:tcW w:w="4868" w:type="dxa"/>
          </w:tcPr>
          <w:p w:rsidR="00D76472" w:rsidRPr="00D76472" w:rsidRDefault="00D76472" w:rsidP="00D76472">
            <w:pPr>
              <w:rPr>
                <w:rFonts w:ascii="Arial" w:hAnsi="Arial" w:cs="Arial"/>
                <w:sz w:val="20"/>
                <w:szCs w:val="20"/>
              </w:rPr>
            </w:pPr>
            <w:r w:rsidRPr="00D76472">
              <w:rPr>
                <w:rFonts w:ascii="Arial" w:hAnsi="Arial" w:cs="Arial"/>
                <w:sz w:val="20"/>
                <w:szCs w:val="20"/>
              </w:rPr>
              <w:t>Celkový počet exekucí</w:t>
            </w:r>
          </w:p>
        </w:tc>
        <w:tc>
          <w:tcPr>
            <w:tcW w:w="4868" w:type="dxa"/>
          </w:tcPr>
          <w:p w:rsidR="00D76472" w:rsidRPr="00D76472" w:rsidRDefault="00D76472" w:rsidP="00D76472">
            <w:pPr>
              <w:jc w:val="center"/>
              <w:rPr>
                <w:rFonts w:ascii="Arial" w:hAnsi="Arial" w:cs="Arial"/>
                <w:sz w:val="20"/>
                <w:szCs w:val="20"/>
              </w:rPr>
            </w:pPr>
            <w:r w:rsidRPr="00D76472">
              <w:rPr>
                <w:rFonts w:ascii="Arial" w:hAnsi="Arial" w:cs="Arial"/>
                <w:sz w:val="20"/>
                <w:szCs w:val="20"/>
              </w:rPr>
              <w:t>7,86 %</w:t>
            </w:r>
          </w:p>
        </w:tc>
      </w:tr>
      <w:tr w:rsidR="00D76472" w:rsidRPr="00D76472" w:rsidTr="00D76472">
        <w:tc>
          <w:tcPr>
            <w:tcW w:w="4868" w:type="dxa"/>
          </w:tcPr>
          <w:p w:rsidR="00D76472" w:rsidRPr="00D76472" w:rsidRDefault="00D76472" w:rsidP="00D76472">
            <w:pPr>
              <w:rPr>
                <w:rFonts w:ascii="Arial" w:hAnsi="Arial" w:cs="Arial"/>
                <w:sz w:val="20"/>
                <w:szCs w:val="20"/>
              </w:rPr>
            </w:pPr>
            <w:r w:rsidRPr="00D76472">
              <w:rPr>
                <w:rFonts w:ascii="Arial" w:hAnsi="Arial" w:cs="Arial"/>
                <w:sz w:val="20"/>
                <w:szCs w:val="20"/>
              </w:rPr>
              <w:t>Celkový počet exekucí</w:t>
            </w:r>
          </w:p>
        </w:tc>
        <w:tc>
          <w:tcPr>
            <w:tcW w:w="4868" w:type="dxa"/>
          </w:tcPr>
          <w:p w:rsidR="00D76472" w:rsidRPr="00D76472" w:rsidRDefault="00D76472" w:rsidP="00D76472">
            <w:pPr>
              <w:jc w:val="center"/>
              <w:rPr>
                <w:rFonts w:ascii="Arial" w:hAnsi="Arial" w:cs="Arial"/>
                <w:sz w:val="20"/>
                <w:szCs w:val="20"/>
              </w:rPr>
            </w:pPr>
            <w:r w:rsidRPr="00D76472">
              <w:rPr>
                <w:rFonts w:ascii="Arial" w:hAnsi="Arial" w:cs="Arial"/>
                <w:sz w:val="20"/>
                <w:szCs w:val="20"/>
              </w:rPr>
              <w:t>83 116</w:t>
            </w:r>
          </w:p>
        </w:tc>
      </w:tr>
      <w:tr w:rsidR="00D76472" w:rsidRPr="00D76472" w:rsidTr="00D76472">
        <w:tc>
          <w:tcPr>
            <w:tcW w:w="4868" w:type="dxa"/>
          </w:tcPr>
          <w:p w:rsidR="00D76472" w:rsidRPr="00D76472" w:rsidRDefault="00D76472" w:rsidP="00D76472">
            <w:pPr>
              <w:rPr>
                <w:rFonts w:ascii="Arial" w:hAnsi="Arial" w:cs="Arial"/>
                <w:sz w:val="20"/>
                <w:szCs w:val="20"/>
              </w:rPr>
            </w:pPr>
            <w:r w:rsidRPr="00D76472">
              <w:rPr>
                <w:rFonts w:ascii="Arial" w:hAnsi="Arial" w:cs="Arial"/>
                <w:sz w:val="20"/>
                <w:szCs w:val="20"/>
              </w:rPr>
              <w:t>Průměrný počet exekucí na osobu</w:t>
            </w:r>
          </w:p>
        </w:tc>
        <w:tc>
          <w:tcPr>
            <w:tcW w:w="4868" w:type="dxa"/>
          </w:tcPr>
          <w:p w:rsidR="00D76472" w:rsidRPr="00D76472" w:rsidRDefault="00D76472" w:rsidP="00D76472">
            <w:pPr>
              <w:jc w:val="center"/>
              <w:rPr>
                <w:rFonts w:ascii="Arial" w:hAnsi="Arial" w:cs="Arial"/>
                <w:sz w:val="20"/>
                <w:szCs w:val="20"/>
              </w:rPr>
            </w:pPr>
            <w:r w:rsidRPr="00D76472">
              <w:rPr>
                <w:rFonts w:ascii="Arial" w:hAnsi="Arial" w:cs="Arial"/>
                <w:sz w:val="20"/>
                <w:szCs w:val="20"/>
              </w:rPr>
              <w:t>6,6</w:t>
            </w:r>
          </w:p>
        </w:tc>
      </w:tr>
    </w:tbl>
    <w:p w:rsidR="00D76472" w:rsidRPr="00445ABC" w:rsidRDefault="00D76472" w:rsidP="00D76472">
      <w:pPr>
        <w:rPr>
          <w:rFonts w:ascii="Arial" w:hAnsi="Arial" w:cs="Arial"/>
          <w:sz w:val="16"/>
          <w:szCs w:val="16"/>
        </w:rPr>
      </w:pPr>
      <w:r w:rsidRPr="00445ABC">
        <w:rPr>
          <w:rFonts w:ascii="Arial" w:hAnsi="Arial" w:cs="Arial"/>
          <w:sz w:val="16"/>
          <w:szCs w:val="16"/>
        </w:rPr>
        <w:t xml:space="preserve">Zdroj: </w:t>
      </w:r>
      <w:r w:rsidR="00445ABC">
        <w:rPr>
          <w:rFonts w:ascii="Arial" w:hAnsi="Arial" w:cs="Arial"/>
          <w:sz w:val="16"/>
          <w:szCs w:val="16"/>
        </w:rPr>
        <w:t xml:space="preserve">Mapa exekucí, </w:t>
      </w:r>
      <w:hyperlink r:id="rId157" w:history="1">
        <w:r w:rsidRPr="00445ABC">
          <w:rPr>
            <w:rStyle w:val="Hypertextovodkaz"/>
            <w:rFonts w:ascii="Arial" w:hAnsi="Arial" w:cs="Arial"/>
            <w:color w:val="auto"/>
            <w:sz w:val="16"/>
            <w:szCs w:val="16"/>
            <w:u w:val="none"/>
          </w:rPr>
          <w:t>http://mapaexekuci.cz/mapa/index.html</w:t>
        </w:r>
      </w:hyperlink>
    </w:p>
    <w:p w:rsidR="00D76472" w:rsidRPr="00445ABC" w:rsidRDefault="00D76472" w:rsidP="0079227E">
      <w:pPr>
        <w:pStyle w:val="Nadpis4"/>
        <w:rPr>
          <w:color w:val="auto"/>
          <w:sz w:val="20"/>
          <w:szCs w:val="20"/>
        </w:rPr>
      </w:pPr>
    </w:p>
    <w:p w:rsidR="00D32173" w:rsidRDefault="0079227E" w:rsidP="0079227E">
      <w:pPr>
        <w:pStyle w:val="Nadpis4"/>
      </w:pPr>
      <w:r>
        <w:t>4.3.</w:t>
      </w:r>
      <w:r w:rsidR="00B17494">
        <w:t>4</w:t>
      </w:r>
      <w:r>
        <w:t xml:space="preserve"> </w:t>
      </w:r>
      <w:r w:rsidR="00D32173" w:rsidRPr="009B2BAE">
        <w:t>Národnostní menšiny</w:t>
      </w:r>
    </w:p>
    <w:p w:rsidR="00031CEA" w:rsidRPr="00D32173" w:rsidRDefault="00031CEA" w:rsidP="00031CEA">
      <w:pPr>
        <w:rPr>
          <w:rFonts w:ascii="Arial" w:hAnsi="Arial" w:cs="Arial"/>
          <w:sz w:val="20"/>
          <w:szCs w:val="20"/>
        </w:rPr>
      </w:pPr>
      <w:r w:rsidRPr="00D32173">
        <w:rPr>
          <w:rFonts w:ascii="Arial" w:hAnsi="Arial" w:cs="Arial"/>
          <w:sz w:val="20"/>
          <w:szCs w:val="20"/>
        </w:rPr>
        <w:t>K  31. 12. 2018 žilo v okrese České Budějovice celkem 6 876 cizinců, z tohoto počtu převládaly osoby pocházející z Ukrajiny - 1 922, Slovenska - 1 410, Vietnamu - 682 a Ruska -  55 osob.</w:t>
      </w:r>
    </w:p>
    <w:p w:rsidR="00031CEA" w:rsidRDefault="00031CEA" w:rsidP="009B2BAE">
      <w:pPr>
        <w:rPr>
          <w:rFonts w:ascii="Arial" w:hAnsi="Arial" w:cs="Arial"/>
          <w:sz w:val="20"/>
          <w:szCs w:val="20"/>
        </w:rPr>
      </w:pPr>
      <w:r w:rsidRPr="00D32173">
        <w:rPr>
          <w:rFonts w:ascii="Arial" w:hAnsi="Arial" w:cs="Arial"/>
          <w:sz w:val="20"/>
          <w:szCs w:val="20"/>
        </w:rPr>
        <w:t>Zdroj: Veřejná databáze ČSÚ</w:t>
      </w:r>
    </w:p>
    <w:p w:rsidR="0079227E" w:rsidRDefault="0079227E" w:rsidP="009B2BAE">
      <w:pPr>
        <w:rPr>
          <w:rFonts w:ascii="Arial" w:hAnsi="Arial" w:cs="Arial"/>
          <w:sz w:val="20"/>
          <w:szCs w:val="20"/>
        </w:rPr>
      </w:pPr>
    </w:p>
    <w:p w:rsidR="0079227E" w:rsidRDefault="0079227E" w:rsidP="009B2BAE">
      <w:pPr>
        <w:rPr>
          <w:rFonts w:ascii="Arial" w:hAnsi="Arial" w:cs="Arial"/>
          <w:sz w:val="20"/>
          <w:szCs w:val="20"/>
        </w:rPr>
      </w:pPr>
      <w:r w:rsidRPr="00187821">
        <w:rPr>
          <w:rFonts w:ascii="Arial" w:hAnsi="Arial" w:cs="Arial"/>
          <w:sz w:val="20"/>
          <w:szCs w:val="20"/>
        </w:rPr>
        <w:t>V ORP Týn nad Vltavou žije celkem 173 cizinců buď s</w:t>
      </w:r>
      <w:r w:rsidR="00696C4A">
        <w:rPr>
          <w:rFonts w:ascii="Arial" w:hAnsi="Arial" w:cs="Arial"/>
          <w:sz w:val="20"/>
          <w:szCs w:val="20"/>
        </w:rPr>
        <w:t> </w:t>
      </w:r>
      <w:r w:rsidRPr="00187821">
        <w:rPr>
          <w:rFonts w:ascii="Arial" w:hAnsi="Arial" w:cs="Arial"/>
          <w:sz w:val="20"/>
          <w:szCs w:val="20"/>
        </w:rPr>
        <w:t>přechodným</w:t>
      </w:r>
      <w:r w:rsidR="00696C4A">
        <w:rPr>
          <w:rFonts w:ascii="Arial" w:hAnsi="Arial" w:cs="Arial"/>
          <w:sz w:val="20"/>
          <w:szCs w:val="20"/>
        </w:rPr>
        <w:t>,</w:t>
      </w:r>
      <w:r w:rsidRPr="00187821">
        <w:rPr>
          <w:rFonts w:ascii="Arial" w:hAnsi="Arial" w:cs="Arial"/>
          <w:sz w:val="20"/>
          <w:szCs w:val="20"/>
        </w:rPr>
        <w:t xml:space="preserve"> nebo  trvalým pobytem ke sledovanému datu 1.1.2019. </w:t>
      </w:r>
      <w:r w:rsidR="00BC4D07" w:rsidRPr="00187821">
        <w:rPr>
          <w:rFonts w:ascii="Arial" w:hAnsi="Arial" w:cs="Arial"/>
          <w:sz w:val="20"/>
          <w:szCs w:val="20"/>
        </w:rPr>
        <w:t>Pokud jde o zastoupení národností, jedná se o národnost německou, polskou</w:t>
      </w:r>
      <w:r w:rsidR="0033373A" w:rsidRPr="00187821">
        <w:rPr>
          <w:rFonts w:ascii="Arial" w:hAnsi="Arial" w:cs="Arial"/>
          <w:sz w:val="20"/>
          <w:szCs w:val="20"/>
        </w:rPr>
        <w:t>,</w:t>
      </w:r>
      <w:r w:rsidR="00BC4D07" w:rsidRPr="00187821">
        <w:rPr>
          <w:rFonts w:ascii="Arial" w:hAnsi="Arial" w:cs="Arial"/>
          <w:sz w:val="20"/>
          <w:szCs w:val="20"/>
        </w:rPr>
        <w:t xml:space="preserve"> romskou, vietnamskou, ruskou, čínskou</w:t>
      </w:r>
      <w:r w:rsidR="0033373A" w:rsidRPr="00187821">
        <w:rPr>
          <w:rFonts w:ascii="Arial" w:hAnsi="Arial" w:cs="Arial"/>
          <w:sz w:val="20"/>
          <w:szCs w:val="20"/>
        </w:rPr>
        <w:t>,</w:t>
      </w:r>
      <w:r w:rsidR="00BC4D07" w:rsidRPr="00187821">
        <w:rPr>
          <w:rFonts w:ascii="Arial" w:hAnsi="Arial" w:cs="Arial"/>
          <w:sz w:val="20"/>
          <w:szCs w:val="20"/>
        </w:rPr>
        <w:t xml:space="preserve"> ukrajinskou </w:t>
      </w:r>
      <w:r w:rsidR="0033373A" w:rsidRPr="00187821">
        <w:rPr>
          <w:rFonts w:ascii="Arial" w:hAnsi="Arial" w:cs="Arial"/>
          <w:sz w:val="20"/>
          <w:szCs w:val="20"/>
        </w:rPr>
        <w:t xml:space="preserve">a </w:t>
      </w:r>
      <w:r w:rsidR="00BC4D07" w:rsidRPr="00187821">
        <w:rPr>
          <w:rFonts w:ascii="Arial" w:hAnsi="Arial" w:cs="Arial"/>
          <w:sz w:val="20"/>
          <w:szCs w:val="20"/>
        </w:rPr>
        <w:t>rumunskou.</w:t>
      </w:r>
    </w:p>
    <w:p w:rsidR="0079227E" w:rsidRDefault="00FA4587" w:rsidP="009B2BAE">
      <w:pPr>
        <w:rPr>
          <w:rFonts w:ascii="Arial" w:hAnsi="Arial" w:cs="Arial"/>
          <w:sz w:val="20"/>
          <w:szCs w:val="20"/>
        </w:rPr>
      </w:pPr>
      <w:r>
        <w:rPr>
          <w:rFonts w:ascii="Arial" w:hAnsi="Arial" w:cs="Arial"/>
          <w:sz w:val="20"/>
          <w:szCs w:val="20"/>
        </w:rPr>
        <w:t>Většina problémů cizinců souvisí s nedostatečnou znalostí jazyka, jednání s místními úřady, začleněním do místní komunity. Při osobním dotazování nebyla zmíněna žádná potřeba sociální služby.</w:t>
      </w:r>
    </w:p>
    <w:p w:rsidR="00696C4A" w:rsidRDefault="00696C4A">
      <w:pPr>
        <w:spacing w:after="160" w:line="259" w:lineRule="auto"/>
        <w:rPr>
          <w:rFonts w:ascii="Arial" w:hAnsi="Arial" w:cs="Arial"/>
          <w:sz w:val="20"/>
          <w:szCs w:val="20"/>
        </w:rPr>
      </w:pPr>
      <w:r>
        <w:rPr>
          <w:rFonts w:ascii="Arial" w:hAnsi="Arial" w:cs="Arial"/>
          <w:sz w:val="20"/>
          <w:szCs w:val="20"/>
        </w:rPr>
        <w:br w:type="page"/>
      </w:r>
    </w:p>
    <w:p w:rsidR="00D32173" w:rsidRPr="00D32173" w:rsidRDefault="00990E13" w:rsidP="00D32173">
      <w:pPr>
        <w:rPr>
          <w:rFonts w:ascii="Arial" w:hAnsi="Arial" w:cs="Arial"/>
          <w:sz w:val="20"/>
          <w:szCs w:val="20"/>
        </w:rPr>
      </w:pPr>
      <w:r w:rsidRPr="00990E13">
        <w:rPr>
          <w:rFonts w:ascii="Arial" w:hAnsi="Arial" w:cs="Arial"/>
          <w:b/>
          <w:sz w:val="20"/>
          <w:szCs w:val="20"/>
        </w:rPr>
        <w:lastRenderedPageBreak/>
        <w:t>Tabulka č. 7</w:t>
      </w:r>
      <w:r w:rsidR="00445ABC">
        <w:rPr>
          <w:rFonts w:ascii="Arial" w:hAnsi="Arial" w:cs="Arial"/>
          <w:b/>
          <w:sz w:val="20"/>
          <w:szCs w:val="20"/>
        </w:rPr>
        <w:t>7</w:t>
      </w:r>
      <w:r w:rsidR="00031CEA" w:rsidRPr="00990E13">
        <w:rPr>
          <w:rFonts w:ascii="Arial" w:hAnsi="Arial" w:cs="Arial"/>
          <w:b/>
          <w:sz w:val="20"/>
          <w:szCs w:val="20"/>
        </w:rPr>
        <w:t>:</w:t>
      </w:r>
      <w:r w:rsidR="00031CEA" w:rsidRPr="00990E13">
        <w:rPr>
          <w:rFonts w:ascii="Arial" w:hAnsi="Arial" w:cs="Arial"/>
          <w:sz w:val="20"/>
          <w:szCs w:val="20"/>
        </w:rPr>
        <w:t xml:space="preserve"> </w:t>
      </w:r>
      <w:r w:rsidR="0079227E" w:rsidRPr="00990E13">
        <w:rPr>
          <w:rFonts w:ascii="Arial" w:hAnsi="Arial" w:cs="Arial"/>
          <w:sz w:val="20"/>
          <w:szCs w:val="20"/>
        </w:rPr>
        <w:t>Informativní p</w:t>
      </w:r>
      <w:r w:rsidR="00031CEA" w:rsidRPr="00990E13">
        <w:rPr>
          <w:rFonts w:ascii="Arial" w:hAnsi="Arial" w:cs="Arial"/>
          <w:sz w:val="20"/>
          <w:szCs w:val="20"/>
        </w:rPr>
        <w:t>očet evidovaných cizinců v ORP Týn nad Vltavou k 1.1.2019</w:t>
      </w:r>
    </w:p>
    <w:tbl>
      <w:tblPr>
        <w:tblW w:w="9913" w:type="dxa"/>
        <w:tblInd w:w="-5" w:type="dxa"/>
        <w:tblCellMar>
          <w:left w:w="70" w:type="dxa"/>
          <w:right w:w="70" w:type="dxa"/>
        </w:tblCellMar>
        <w:tblLook w:val="04A0" w:firstRow="1" w:lastRow="0" w:firstColumn="1" w:lastColumn="0" w:noHBand="0" w:noVBand="1"/>
      </w:tblPr>
      <w:tblGrid>
        <w:gridCol w:w="1696"/>
        <w:gridCol w:w="709"/>
        <w:gridCol w:w="850"/>
        <w:gridCol w:w="868"/>
        <w:gridCol w:w="975"/>
        <w:gridCol w:w="1134"/>
        <w:gridCol w:w="868"/>
        <w:gridCol w:w="833"/>
        <w:gridCol w:w="1174"/>
        <w:gridCol w:w="806"/>
      </w:tblGrid>
      <w:tr w:rsidR="009B2BAE" w:rsidRPr="00D32173" w:rsidTr="00031CEA">
        <w:trPr>
          <w:trHeight w:val="300"/>
        </w:trPr>
        <w:tc>
          <w:tcPr>
            <w:tcW w:w="1696" w:type="dxa"/>
            <w:vMerge w:val="restart"/>
            <w:tcBorders>
              <w:top w:val="single" w:sz="4" w:space="0" w:color="auto"/>
              <w:left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Obec</w:t>
            </w:r>
          </w:p>
        </w:tc>
        <w:tc>
          <w:tcPr>
            <w:tcW w:w="2427" w:type="dxa"/>
            <w:gridSpan w:val="3"/>
            <w:tcBorders>
              <w:top w:val="single" w:sz="4" w:space="0" w:color="auto"/>
              <w:left w:val="nil"/>
              <w:bottom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Muži</w:t>
            </w:r>
          </w:p>
        </w:tc>
        <w:tc>
          <w:tcPr>
            <w:tcW w:w="2977" w:type="dxa"/>
            <w:gridSpan w:val="3"/>
            <w:tcBorders>
              <w:top w:val="single" w:sz="4" w:space="0" w:color="auto"/>
              <w:left w:val="nil"/>
              <w:bottom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Ženy</w:t>
            </w:r>
          </w:p>
        </w:tc>
        <w:tc>
          <w:tcPr>
            <w:tcW w:w="833" w:type="dxa"/>
            <w:vMerge w:val="restart"/>
            <w:tcBorders>
              <w:top w:val="single" w:sz="4" w:space="0" w:color="auto"/>
              <w:left w:val="nil"/>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Cizinci celkem</w:t>
            </w:r>
          </w:p>
        </w:tc>
        <w:tc>
          <w:tcPr>
            <w:tcW w:w="1174" w:type="dxa"/>
            <w:vMerge w:val="restart"/>
            <w:tcBorders>
              <w:top w:val="single" w:sz="4" w:space="0" w:color="auto"/>
              <w:left w:val="nil"/>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Přechodný pobyt</w:t>
            </w:r>
          </w:p>
        </w:tc>
        <w:tc>
          <w:tcPr>
            <w:tcW w:w="806" w:type="dxa"/>
            <w:vMerge w:val="restart"/>
            <w:tcBorders>
              <w:top w:val="single" w:sz="4" w:space="0" w:color="auto"/>
              <w:left w:val="nil"/>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Trvalý pobyt</w:t>
            </w:r>
          </w:p>
        </w:tc>
      </w:tr>
      <w:tr w:rsidR="009B2BAE" w:rsidRPr="00D32173" w:rsidTr="00031CEA">
        <w:trPr>
          <w:trHeight w:val="300"/>
        </w:trPr>
        <w:tc>
          <w:tcPr>
            <w:tcW w:w="1696" w:type="dxa"/>
            <w:vMerge/>
            <w:tcBorders>
              <w:left w:val="single" w:sz="4" w:space="0" w:color="auto"/>
              <w:bottom w:val="single" w:sz="4" w:space="0" w:color="auto"/>
              <w:right w:val="single" w:sz="4" w:space="0" w:color="auto"/>
            </w:tcBorders>
            <w:shd w:val="clear" w:color="auto" w:fill="auto"/>
            <w:noWrap/>
            <w:vAlign w:val="bottom"/>
          </w:tcPr>
          <w:p w:rsidR="009B2BAE" w:rsidRPr="00D32173" w:rsidRDefault="009B2BAE" w:rsidP="00031CEA">
            <w:pPr>
              <w:rPr>
                <w:rFonts w:ascii="Arial" w:hAnsi="Arial" w:cs="Arial"/>
                <w:color w:val="000000"/>
                <w:sz w:val="20"/>
                <w:szCs w:val="20"/>
              </w:rPr>
            </w:pPr>
          </w:p>
        </w:tc>
        <w:tc>
          <w:tcPr>
            <w:tcW w:w="709" w:type="dxa"/>
            <w:tcBorders>
              <w:top w:val="single" w:sz="4" w:space="0" w:color="auto"/>
              <w:left w:val="nil"/>
              <w:bottom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nad 15 let</w:t>
            </w:r>
          </w:p>
        </w:tc>
        <w:tc>
          <w:tcPr>
            <w:tcW w:w="850" w:type="dxa"/>
            <w:tcBorders>
              <w:top w:val="single" w:sz="4" w:space="0" w:color="auto"/>
              <w:left w:val="nil"/>
              <w:bottom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do 15 let</w:t>
            </w:r>
          </w:p>
        </w:tc>
        <w:tc>
          <w:tcPr>
            <w:tcW w:w="868" w:type="dxa"/>
            <w:tcBorders>
              <w:top w:val="single" w:sz="4" w:space="0" w:color="auto"/>
              <w:left w:val="nil"/>
              <w:bottom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celkem</w:t>
            </w:r>
          </w:p>
        </w:tc>
        <w:tc>
          <w:tcPr>
            <w:tcW w:w="975" w:type="dxa"/>
            <w:tcBorders>
              <w:top w:val="single" w:sz="4" w:space="0" w:color="auto"/>
              <w:left w:val="nil"/>
              <w:bottom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nad 15 let</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do 15 let</w:t>
            </w:r>
          </w:p>
        </w:tc>
        <w:tc>
          <w:tcPr>
            <w:tcW w:w="868" w:type="dxa"/>
            <w:tcBorders>
              <w:top w:val="single" w:sz="4" w:space="0" w:color="auto"/>
              <w:left w:val="nil"/>
              <w:bottom w:val="single" w:sz="4" w:space="0" w:color="auto"/>
              <w:right w:val="single" w:sz="4" w:space="0" w:color="auto"/>
            </w:tcBorders>
            <w:shd w:val="clear" w:color="auto" w:fill="FFC000"/>
            <w:noWrap/>
            <w:vAlign w:val="center"/>
          </w:tcPr>
          <w:p w:rsidR="009B2BAE" w:rsidRPr="00031CEA" w:rsidRDefault="009B2BAE" w:rsidP="00031CEA">
            <w:pPr>
              <w:jc w:val="center"/>
              <w:rPr>
                <w:rFonts w:ascii="Arial" w:hAnsi="Arial" w:cs="Arial"/>
                <w:b/>
                <w:color w:val="000000"/>
                <w:sz w:val="20"/>
                <w:szCs w:val="20"/>
              </w:rPr>
            </w:pPr>
            <w:r w:rsidRPr="00031CEA">
              <w:rPr>
                <w:rFonts w:ascii="Arial" w:hAnsi="Arial" w:cs="Arial"/>
                <w:b/>
                <w:color w:val="000000"/>
                <w:sz w:val="20"/>
                <w:szCs w:val="20"/>
              </w:rPr>
              <w:t>celkem</w:t>
            </w:r>
          </w:p>
        </w:tc>
        <w:tc>
          <w:tcPr>
            <w:tcW w:w="833" w:type="dxa"/>
            <w:vMerge/>
            <w:tcBorders>
              <w:left w:val="nil"/>
              <w:bottom w:val="single" w:sz="4" w:space="0" w:color="auto"/>
              <w:right w:val="single" w:sz="4" w:space="0" w:color="auto"/>
            </w:tcBorders>
            <w:shd w:val="clear" w:color="auto" w:fill="auto"/>
            <w:noWrap/>
            <w:vAlign w:val="bottom"/>
          </w:tcPr>
          <w:p w:rsidR="009B2BAE" w:rsidRPr="00D32173" w:rsidRDefault="009B2BAE" w:rsidP="00031CEA">
            <w:pPr>
              <w:jc w:val="right"/>
              <w:rPr>
                <w:rFonts w:ascii="Arial" w:hAnsi="Arial" w:cs="Arial"/>
                <w:color w:val="000000"/>
                <w:sz w:val="20"/>
                <w:szCs w:val="20"/>
              </w:rPr>
            </w:pPr>
          </w:p>
        </w:tc>
        <w:tc>
          <w:tcPr>
            <w:tcW w:w="1174" w:type="dxa"/>
            <w:vMerge/>
            <w:tcBorders>
              <w:left w:val="nil"/>
              <w:bottom w:val="single" w:sz="4" w:space="0" w:color="auto"/>
              <w:right w:val="single" w:sz="4" w:space="0" w:color="auto"/>
            </w:tcBorders>
            <w:shd w:val="clear" w:color="auto" w:fill="auto"/>
            <w:noWrap/>
            <w:vAlign w:val="bottom"/>
          </w:tcPr>
          <w:p w:rsidR="009B2BAE" w:rsidRPr="00D32173" w:rsidRDefault="009B2BAE" w:rsidP="00031CEA">
            <w:pPr>
              <w:jc w:val="right"/>
              <w:rPr>
                <w:rFonts w:ascii="Arial" w:hAnsi="Arial" w:cs="Arial"/>
                <w:color w:val="000000"/>
                <w:sz w:val="20"/>
                <w:szCs w:val="20"/>
              </w:rPr>
            </w:pPr>
          </w:p>
        </w:tc>
        <w:tc>
          <w:tcPr>
            <w:tcW w:w="806" w:type="dxa"/>
            <w:vMerge/>
            <w:tcBorders>
              <w:left w:val="nil"/>
              <w:bottom w:val="single" w:sz="4" w:space="0" w:color="auto"/>
              <w:right w:val="single" w:sz="4" w:space="0" w:color="auto"/>
            </w:tcBorders>
            <w:shd w:val="clear" w:color="auto" w:fill="auto"/>
            <w:noWrap/>
            <w:vAlign w:val="bottom"/>
          </w:tcPr>
          <w:p w:rsidR="009B2BAE" w:rsidRPr="00D32173" w:rsidRDefault="009B2BAE" w:rsidP="00031CEA">
            <w:pPr>
              <w:jc w:val="right"/>
              <w:rPr>
                <w:rFonts w:ascii="Arial" w:hAnsi="Arial" w:cs="Arial"/>
                <w:color w:val="000000"/>
                <w:sz w:val="20"/>
                <w:szCs w:val="20"/>
              </w:rPr>
            </w:pPr>
          </w:p>
        </w:tc>
      </w:tr>
      <w:tr w:rsidR="009B2BAE" w:rsidRPr="00D32173" w:rsidTr="00031CEA">
        <w:trPr>
          <w:trHeight w:val="300"/>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Dolní Bukovsko</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12</w:t>
            </w:r>
          </w:p>
        </w:tc>
        <w:tc>
          <w:tcPr>
            <w:tcW w:w="975"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w:t>
            </w:r>
          </w:p>
        </w:tc>
        <w:tc>
          <w:tcPr>
            <w:tcW w:w="868"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5</w:t>
            </w:r>
          </w:p>
        </w:tc>
        <w:tc>
          <w:tcPr>
            <w:tcW w:w="833"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17</w:t>
            </w:r>
          </w:p>
        </w:tc>
        <w:tc>
          <w:tcPr>
            <w:tcW w:w="1174"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6</w:t>
            </w:r>
          </w:p>
        </w:tc>
        <w:tc>
          <w:tcPr>
            <w:tcW w:w="806" w:type="dxa"/>
            <w:tcBorders>
              <w:top w:val="single" w:sz="4" w:space="0" w:color="auto"/>
              <w:left w:val="nil"/>
              <w:bottom w:val="single" w:sz="4" w:space="0" w:color="auto"/>
              <w:right w:val="single" w:sz="4" w:space="0" w:color="auto"/>
            </w:tcBorders>
            <w:shd w:val="clear" w:color="auto" w:fill="auto"/>
            <w:noWrap/>
            <w:vAlign w:val="bottom"/>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11</w:t>
            </w:r>
          </w:p>
        </w:tc>
      </w:tr>
      <w:tr w:rsidR="00031CEA" w:rsidRPr="00D32173" w:rsidTr="00031CEA">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Dražíč</w:t>
            </w:r>
          </w:p>
        </w:tc>
        <w:tc>
          <w:tcPr>
            <w:tcW w:w="709"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w:t>
            </w:r>
          </w:p>
        </w:tc>
        <w:tc>
          <w:tcPr>
            <w:tcW w:w="850"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w:t>
            </w:r>
          </w:p>
        </w:tc>
        <w:tc>
          <w:tcPr>
            <w:tcW w:w="975"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w:t>
            </w:r>
          </w:p>
        </w:tc>
        <w:tc>
          <w:tcPr>
            <w:tcW w:w="833"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3</w:t>
            </w:r>
          </w:p>
        </w:tc>
        <w:tc>
          <w:tcPr>
            <w:tcW w:w="117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w:t>
            </w:r>
          </w:p>
        </w:tc>
        <w:tc>
          <w:tcPr>
            <w:tcW w:w="806"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w:t>
            </w:r>
          </w:p>
        </w:tc>
      </w:tr>
      <w:tr w:rsidR="00031CEA" w:rsidRPr="00D32173" w:rsidTr="00031CEA">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Chrášťany</w:t>
            </w:r>
          </w:p>
        </w:tc>
        <w:tc>
          <w:tcPr>
            <w:tcW w:w="709"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975"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w:t>
            </w:r>
          </w:p>
        </w:tc>
        <w:tc>
          <w:tcPr>
            <w:tcW w:w="833"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w:t>
            </w:r>
          </w:p>
        </w:tc>
        <w:tc>
          <w:tcPr>
            <w:tcW w:w="117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w:t>
            </w:r>
          </w:p>
        </w:tc>
        <w:tc>
          <w:tcPr>
            <w:tcW w:w="806"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0</w:t>
            </w:r>
          </w:p>
        </w:tc>
      </w:tr>
      <w:tr w:rsidR="00031CEA" w:rsidRPr="00D32173" w:rsidTr="00031CEA">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Temelín</w:t>
            </w:r>
          </w:p>
        </w:tc>
        <w:tc>
          <w:tcPr>
            <w:tcW w:w="709"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3</w:t>
            </w:r>
          </w:p>
        </w:tc>
        <w:tc>
          <w:tcPr>
            <w:tcW w:w="850"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3</w:t>
            </w:r>
          </w:p>
        </w:tc>
        <w:tc>
          <w:tcPr>
            <w:tcW w:w="975"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33"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3</w:t>
            </w:r>
          </w:p>
        </w:tc>
        <w:tc>
          <w:tcPr>
            <w:tcW w:w="117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w:t>
            </w:r>
          </w:p>
        </w:tc>
        <w:tc>
          <w:tcPr>
            <w:tcW w:w="806"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w:t>
            </w:r>
          </w:p>
        </w:tc>
      </w:tr>
      <w:tr w:rsidR="00031CEA" w:rsidRPr="00D32173" w:rsidTr="00031CEA">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Týn nad Vltavou</w:t>
            </w:r>
          </w:p>
        </w:tc>
        <w:tc>
          <w:tcPr>
            <w:tcW w:w="709"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68</w:t>
            </w:r>
          </w:p>
        </w:tc>
        <w:tc>
          <w:tcPr>
            <w:tcW w:w="850"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70</w:t>
            </w:r>
          </w:p>
        </w:tc>
        <w:tc>
          <w:tcPr>
            <w:tcW w:w="975"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51</w:t>
            </w:r>
          </w:p>
        </w:tc>
        <w:tc>
          <w:tcPr>
            <w:tcW w:w="113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5</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56</w:t>
            </w:r>
          </w:p>
        </w:tc>
        <w:tc>
          <w:tcPr>
            <w:tcW w:w="833"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126</w:t>
            </w:r>
          </w:p>
        </w:tc>
        <w:tc>
          <w:tcPr>
            <w:tcW w:w="117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46</w:t>
            </w:r>
          </w:p>
        </w:tc>
        <w:tc>
          <w:tcPr>
            <w:tcW w:w="806"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80</w:t>
            </w:r>
          </w:p>
        </w:tc>
      </w:tr>
      <w:tr w:rsidR="00031CEA" w:rsidRPr="00D32173" w:rsidTr="00031CEA">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Všemyslice</w:t>
            </w:r>
          </w:p>
        </w:tc>
        <w:tc>
          <w:tcPr>
            <w:tcW w:w="709"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20</w:t>
            </w:r>
          </w:p>
        </w:tc>
        <w:tc>
          <w:tcPr>
            <w:tcW w:w="850"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20</w:t>
            </w:r>
          </w:p>
        </w:tc>
        <w:tc>
          <w:tcPr>
            <w:tcW w:w="975"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3</w:t>
            </w:r>
          </w:p>
        </w:tc>
        <w:tc>
          <w:tcPr>
            <w:tcW w:w="113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color w:val="000000"/>
                <w:sz w:val="20"/>
                <w:szCs w:val="20"/>
              </w:rPr>
            </w:pPr>
            <w:r w:rsidRPr="00D32173">
              <w:rPr>
                <w:rFonts w:ascii="Arial" w:hAnsi="Arial" w:cs="Arial"/>
                <w:color w:val="000000"/>
                <w:sz w:val="20"/>
                <w:szCs w:val="20"/>
              </w:rPr>
              <w:t> </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3</w:t>
            </w:r>
          </w:p>
        </w:tc>
        <w:tc>
          <w:tcPr>
            <w:tcW w:w="833"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23</w:t>
            </w:r>
          </w:p>
        </w:tc>
        <w:tc>
          <w:tcPr>
            <w:tcW w:w="117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10</w:t>
            </w:r>
          </w:p>
        </w:tc>
        <w:tc>
          <w:tcPr>
            <w:tcW w:w="806"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color w:val="000000"/>
                <w:sz w:val="20"/>
                <w:szCs w:val="20"/>
              </w:rPr>
            </w:pPr>
            <w:r w:rsidRPr="00D32173">
              <w:rPr>
                <w:rFonts w:ascii="Arial" w:hAnsi="Arial" w:cs="Arial"/>
                <w:color w:val="000000"/>
                <w:sz w:val="20"/>
                <w:szCs w:val="20"/>
              </w:rPr>
              <w:t>13</w:t>
            </w:r>
          </w:p>
        </w:tc>
      </w:tr>
      <w:tr w:rsidR="00031CEA" w:rsidRPr="00D32173" w:rsidTr="00031CEA">
        <w:trPr>
          <w:trHeight w:val="300"/>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rsidR="009B2BAE" w:rsidRPr="00D32173" w:rsidRDefault="009B2BAE" w:rsidP="009B2BAE">
            <w:pPr>
              <w:rPr>
                <w:rFonts w:ascii="Arial" w:hAnsi="Arial" w:cs="Arial"/>
                <w:b/>
                <w:bCs/>
                <w:color w:val="000000"/>
                <w:sz w:val="20"/>
                <w:szCs w:val="20"/>
              </w:rPr>
            </w:pPr>
            <w:r w:rsidRPr="00D32173">
              <w:rPr>
                <w:rFonts w:ascii="Arial" w:hAnsi="Arial" w:cs="Arial"/>
                <w:b/>
                <w:bCs/>
                <w:color w:val="000000"/>
                <w:sz w:val="20"/>
                <w:szCs w:val="20"/>
              </w:rPr>
              <w:t>SO ORP Týn nad Vltavou</w:t>
            </w:r>
          </w:p>
        </w:tc>
        <w:tc>
          <w:tcPr>
            <w:tcW w:w="709"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105</w:t>
            </w:r>
          </w:p>
        </w:tc>
        <w:tc>
          <w:tcPr>
            <w:tcW w:w="850"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2</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107</w:t>
            </w:r>
          </w:p>
        </w:tc>
        <w:tc>
          <w:tcPr>
            <w:tcW w:w="975"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59</w:t>
            </w:r>
          </w:p>
        </w:tc>
        <w:tc>
          <w:tcPr>
            <w:tcW w:w="113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7</w:t>
            </w:r>
          </w:p>
        </w:tc>
        <w:tc>
          <w:tcPr>
            <w:tcW w:w="868"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66</w:t>
            </w:r>
          </w:p>
        </w:tc>
        <w:tc>
          <w:tcPr>
            <w:tcW w:w="833"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173</w:t>
            </w:r>
          </w:p>
        </w:tc>
        <w:tc>
          <w:tcPr>
            <w:tcW w:w="1174"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66</w:t>
            </w:r>
          </w:p>
        </w:tc>
        <w:tc>
          <w:tcPr>
            <w:tcW w:w="806" w:type="dxa"/>
            <w:tcBorders>
              <w:top w:val="nil"/>
              <w:left w:val="nil"/>
              <w:bottom w:val="single" w:sz="4" w:space="0" w:color="auto"/>
              <w:right w:val="single" w:sz="4" w:space="0" w:color="auto"/>
            </w:tcBorders>
            <w:shd w:val="clear" w:color="auto" w:fill="auto"/>
            <w:noWrap/>
            <w:vAlign w:val="bottom"/>
            <w:hideMark/>
          </w:tcPr>
          <w:p w:rsidR="009B2BAE" w:rsidRPr="00D32173" w:rsidRDefault="009B2BAE" w:rsidP="009B2BAE">
            <w:pPr>
              <w:jc w:val="right"/>
              <w:rPr>
                <w:rFonts w:ascii="Arial" w:hAnsi="Arial" w:cs="Arial"/>
                <w:b/>
                <w:bCs/>
                <w:color w:val="000000"/>
                <w:sz w:val="20"/>
                <w:szCs w:val="20"/>
              </w:rPr>
            </w:pPr>
            <w:r w:rsidRPr="00D32173">
              <w:rPr>
                <w:rFonts w:ascii="Arial" w:hAnsi="Arial" w:cs="Arial"/>
                <w:b/>
                <w:bCs/>
                <w:color w:val="000000"/>
                <w:sz w:val="20"/>
                <w:szCs w:val="20"/>
              </w:rPr>
              <w:t>107</w:t>
            </w:r>
          </w:p>
        </w:tc>
      </w:tr>
    </w:tbl>
    <w:p w:rsidR="00D32173" w:rsidRPr="00990E13" w:rsidRDefault="00031CEA" w:rsidP="00D32173">
      <w:pPr>
        <w:rPr>
          <w:rFonts w:ascii="Arial" w:hAnsi="Arial" w:cs="Arial"/>
          <w:sz w:val="16"/>
          <w:szCs w:val="16"/>
        </w:rPr>
      </w:pPr>
      <w:r w:rsidRPr="00990E13">
        <w:rPr>
          <w:rFonts w:ascii="Arial" w:hAnsi="Arial" w:cs="Arial"/>
          <w:color w:val="000000"/>
          <w:sz w:val="16"/>
          <w:szCs w:val="16"/>
        </w:rPr>
        <w:t>Zdroj: Informativní počet cizinců s realizovaným pobytem v obcích, https://www.mvcr.cz/clanek/statistiky-pocty-obyvatel-v-obcich.aspx</w:t>
      </w:r>
    </w:p>
    <w:p w:rsidR="001E636D" w:rsidRDefault="001E636D" w:rsidP="006E1C34">
      <w:pPr>
        <w:rPr>
          <w:rFonts w:ascii="Arial" w:hAnsi="Arial" w:cs="Arial"/>
          <w:sz w:val="20"/>
          <w:szCs w:val="20"/>
        </w:rPr>
      </w:pPr>
    </w:p>
    <w:p w:rsidR="00D32173" w:rsidRDefault="0079227E" w:rsidP="006E1C34">
      <w:pPr>
        <w:rPr>
          <w:rFonts w:ascii="Arial" w:hAnsi="Arial" w:cs="Arial"/>
          <w:sz w:val="20"/>
          <w:szCs w:val="20"/>
        </w:rPr>
      </w:pPr>
      <w:r>
        <w:rPr>
          <w:rFonts w:ascii="Arial" w:hAnsi="Arial" w:cs="Arial"/>
          <w:sz w:val="20"/>
          <w:szCs w:val="20"/>
        </w:rPr>
        <w:t>V ostatních obcích ORP Týn nad Vltavou nejsou evidováni žádní cizinci ve sledovaném období.</w:t>
      </w:r>
    </w:p>
    <w:p w:rsidR="00D32173" w:rsidRDefault="00D32173" w:rsidP="006E1C34">
      <w:pPr>
        <w:rPr>
          <w:rFonts w:ascii="Arial" w:hAnsi="Arial" w:cs="Arial"/>
          <w:sz w:val="20"/>
          <w:szCs w:val="20"/>
        </w:rPr>
      </w:pPr>
    </w:p>
    <w:p w:rsidR="00FA4587" w:rsidRDefault="00B17494" w:rsidP="00FA4587">
      <w:pPr>
        <w:pStyle w:val="Nadpis4"/>
      </w:pPr>
      <w:r>
        <w:t>4.3.5</w:t>
      </w:r>
      <w:r w:rsidR="00FA4587">
        <w:t xml:space="preserve"> Poskytovatelé sociálních služeb pro rodiny, děti, mládež a osoby ohrožené sociálním vyloučením</w:t>
      </w:r>
    </w:p>
    <w:p w:rsidR="00FA4587" w:rsidRDefault="00FA4587" w:rsidP="00FA4587"/>
    <w:p w:rsidR="001022EF" w:rsidRPr="001022EF" w:rsidRDefault="001022EF" w:rsidP="001022EF">
      <w:pPr>
        <w:shd w:val="clear" w:color="auto" w:fill="FFFFFF"/>
        <w:rPr>
          <w:rFonts w:ascii="Arial" w:hAnsi="Arial" w:cs="Arial"/>
          <w:b/>
          <w:bCs/>
          <w:color w:val="2E74B5" w:themeColor="accent1" w:themeShade="BF"/>
          <w:sz w:val="20"/>
          <w:szCs w:val="20"/>
        </w:rPr>
      </w:pPr>
      <w:bookmarkStart w:id="151" w:name="_Toc21952129"/>
      <w:bookmarkStart w:id="152" w:name="_Toc22020988"/>
      <w:bookmarkStart w:id="153" w:name="_Toc22121157"/>
      <w:bookmarkStart w:id="154" w:name="_Toc22200361"/>
      <w:bookmarkStart w:id="155" w:name="_Toc23494609"/>
      <w:r w:rsidRPr="001022EF">
        <w:rPr>
          <w:rFonts w:ascii="Arial" w:hAnsi="Arial" w:cs="Arial"/>
          <w:b/>
          <w:bCs/>
          <w:color w:val="2E74B5" w:themeColor="accent1" w:themeShade="BF"/>
          <w:sz w:val="20"/>
          <w:szCs w:val="20"/>
        </w:rPr>
        <w:t>Domovy Klas, o.p.s.</w:t>
      </w:r>
      <w:bookmarkEnd w:id="151"/>
      <w:bookmarkEnd w:id="152"/>
      <w:bookmarkEnd w:id="153"/>
      <w:bookmarkEnd w:id="154"/>
      <w:bookmarkEnd w:id="155"/>
    </w:p>
    <w:p w:rsidR="001022EF" w:rsidRPr="001022EF" w:rsidRDefault="001022EF" w:rsidP="001022EF">
      <w:pPr>
        <w:pStyle w:val="Bezmezer1"/>
        <w:jc w:val="both"/>
        <w:rPr>
          <w:rFonts w:ascii="Arial" w:hAnsi="Arial" w:cs="Arial"/>
          <w:sz w:val="20"/>
          <w:szCs w:val="20"/>
        </w:rPr>
      </w:pPr>
      <w:r w:rsidRPr="001022EF">
        <w:rPr>
          <w:rFonts w:ascii="Arial" w:hAnsi="Arial" w:cs="Arial"/>
          <w:sz w:val="20"/>
          <w:szCs w:val="20"/>
        </w:rPr>
        <w:t>Adresa: Temelín 15, 373 01 Temelín</w:t>
      </w:r>
    </w:p>
    <w:p w:rsidR="001022EF" w:rsidRPr="001022EF" w:rsidRDefault="001022EF" w:rsidP="001022EF">
      <w:pPr>
        <w:pStyle w:val="Bezmezer1"/>
        <w:jc w:val="both"/>
        <w:rPr>
          <w:rFonts w:ascii="Arial" w:hAnsi="Arial" w:cs="Arial"/>
          <w:sz w:val="20"/>
          <w:szCs w:val="20"/>
        </w:rPr>
      </w:pPr>
      <w:r w:rsidRPr="001022EF">
        <w:rPr>
          <w:rFonts w:ascii="Arial" w:hAnsi="Arial" w:cs="Arial"/>
          <w:sz w:val="20"/>
          <w:szCs w:val="20"/>
        </w:rPr>
        <w:t>Kontakt:</w:t>
      </w:r>
    </w:p>
    <w:p w:rsidR="001022EF" w:rsidRPr="001022EF" w:rsidRDefault="001022EF" w:rsidP="001022EF">
      <w:pPr>
        <w:pStyle w:val="Bezmezer1"/>
        <w:jc w:val="both"/>
        <w:rPr>
          <w:rFonts w:ascii="Arial" w:hAnsi="Arial" w:cs="Arial"/>
          <w:sz w:val="20"/>
          <w:szCs w:val="20"/>
        </w:rPr>
      </w:pPr>
      <w:r w:rsidRPr="001022EF">
        <w:rPr>
          <w:rFonts w:ascii="Arial" w:hAnsi="Arial" w:cs="Arial"/>
          <w:sz w:val="20"/>
          <w:szCs w:val="20"/>
        </w:rPr>
        <w:t>telefon: 774 709 112</w:t>
      </w:r>
    </w:p>
    <w:p w:rsidR="001022EF" w:rsidRPr="001022EF" w:rsidRDefault="001022EF" w:rsidP="001022EF">
      <w:pPr>
        <w:pStyle w:val="Bezmezer1"/>
        <w:jc w:val="both"/>
        <w:rPr>
          <w:rFonts w:ascii="Arial" w:hAnsi="Arial" w:cs="Arial"/>
          <w:sz w:val="20"/>
          <w:szCs w:val="20"/>
        </w:rPr>
      </w:pPr>
      <w:r w:rsidRPr="001022EF">
        <w:rPr>
          <w:rFonts w:ascii="Arial" w:hAnsi="Arial" w:cs="Arial"/>
          <w:sz w:val="20"/>
          <w:szCs w:val="20"/>
        </w:rPr>
        <w:t>e-mail: info@domovy-klas.cz</w:t>
      </w:r>
    </w:p>
    <w:p w:rsidR="001022EF" w:rsidRPr="001022EF" w:rsidRDefault="001022EF" w:rsidP="001022EF">
      <w:pPr>
        <w:pStyle w:val="Bezmezer1"/>
        <w:jc w:val="both"/>
        <w:rPr>
          <w:rFonts w:ascii="Arial" w:hAnsi="Arial" w:cs="Arial"/>
          <w:sz w:val="20"/>
          <w:szCs w:val="20"/>
        </w:rPr>
      </w:pPr>
      <w:r w:rsidRPr="001022EF">
        <w:rPr>
          <w:rFonts w:ascii="Arial" w:hAnsi="Arial" w:cs="Arial"/>
          <w:sz w:val="20"/>
          <w:szCs w:val="20"/>
        </w:rPr>
        <w:t>web: www.domovy-klas.cz</w:t>
      </w:r>
    </w:p>
    <w:p w:rsidR="001022EF" w:rsidRPr="00C91C7E" w:rsidRDefault="001022EF" w:rsidP="001022EF">
      <w:pPr>
        <w:pStyle w:val="Bezmezer1"/>
        <w:jc w:val="both"/>
        <w:rPr>
          <w:rFonts w:ascii="Arial" w:hAnsi="Arial" w:cs="Arial"/>
          <w:b/>
          <w:sz w:val="20"/>
          <w:szCs w:val="20"/>
        </w:rPr>
      </w:pPr>
      <w:r w:rsidRPr="001022EF">
        <w:rPr>
          <w:rFonts w:ascii="Arial" w:hAnsi="Arial" w:cs="Arial"/>
          <w:sz w:val="20"/>
          <w:szCs w:val="20"/>
        </w:rPr>
        <w:t xml:space="preserve">Sociální služba: </w:t>
      </w:r>
      <w:r w:rsidR="00DC44D8">
        <w:rPr>
          <w:rFonts w:ascii="Arial" w:hAnsi="Arial" w:cs="Arial"/>
          <w:b/>
          <w:sz w:val="20"/>
          <w:szCs w:val="20"/>
        </w:rPr>
        <w:t>p</w:t>
      </w:r>
      <w:r w:rsidRPr="001022EF">
        <w:rPr>
          <w:rFonts w:ascii="Arial" w:hAnsi="Arial" w:cs="Arial"/>
          <w:b/>
          <w:sz w:val="20"/>
          <w:szCs w:val="20"/>
        </w:rPr>
        <w:t>ečovatelská služba</w:t>
      </w:r>
      <w:r w:rsidR="00C91C7E">
        <w:rPr>
          <w:rFonts w:ascii="Arial" w:hAnsi="Arial" w:cs="Arial"/>
          <w:b/>
          <w:sz w:val="20"/>
          <w:szCs w:val="20"/>
        </w:rPr>
        <w:t xml:space="preserve">, </w:t>
      </w:r>
      <w:r w:rsidRPr="001022EF">
        <w:rPr>
          <w:rFonts w:ascii="Arial" w:hAnsi="Arial" w:cs="Arial"/>
          <w:b/>
          <w:sz w:val="20"/>
          <w:szCs w:val="20"/>
        </w:rPr>
        <w:t>Sociální poradenství</w:t>
      </w:r>
    </w:p>
    <w:p w:rsidR="001022EF" w:rsidRPr="001022EF" w:rsidRDefault="001022EF" w:rsidP="001022EF">
      <w:pPr>
        <w:pStyle w:val="Bezmezer1"/>
        <w:jc w:val="both"/>
        <w:rPr>
          <w:rFonts w:ascii="Arial" w:hAnsi="Arial" w:cs="Arial"/>
          <w:b/>
          <w:sz w:val="20"/>
          <w:szCs w:val="20"/>
        </w:rPr>
      </w:pPr>
      <w:r w:rsidRPr="001022EF">
        <w:rPr>
          <w:rFonts w:ascii="Arial" w:hAnsi="Arial" w:cs="Arial"/>
          <w:sz w:val="20"/>
          <w:szCs w:val="20"/>
        </w:rPr>
        <w:t>Doprovodná služba:</w:t>
      </w:r>
      <w:r w:rsidRPr="001022EF">
        <w:rPr>
          <w:rFonts w:ascii="Arial" w:hAnsi="Arial" w:cs="Arial"/>
          <w:b/>
          <w:sz w:val="20"/>
          <w:szCs w:val="20"/>
        </w:rPr>
        <w:t xml:space="preserve"> Mateřské centrum Beruška ve středisku Chrášťany</w:t>
      </w:r>
    </w:p>
    <w:p w:rsidR="001022EF" w:rsidRDefault="001022EF" w:rsidP="00FA4587"/>
    <w:p w:rsidR="00FA4587" w:rsidRPr="008475FE" w:rsidRDefault="00FA4587" w:rsidP="00FA4587">
      <w:pPr>
        <w:shd w:val="clear" w:color="auto" w:fill="FFFFFF"/>
        <w:rPr>
          <w:rFonts w:ascii="Arial" w:hAnsi="Arial" w:cs="Arial"/>
          <w:b/>
          <w:bCs/>
          <w:color w:val="2E74B5" w:themeColor="accent1" w:themeShade="BF"/>
          <w:sz w:val="20"/>
          <w:szCs w:val="20"/>
        </w:rPr>
      </w:pPr>
      <w:r w:rsidRPr="008475FE">
        <w:rPr>
          <w:rFonts w:ascii="Arial" w:hAnsi="Arial" w:cs="Arial"/>
          <w:b/>
          <w:bCs/>
          <w:color w:val="2E74B5" w:themeColor="accent1" w:themeShade="BF"/>
          <w:sz w:val="20"/>
          <w:szCs w:val="20"/>
        </w:rPr>
        <w:t>Farní charita Týn nad Vltavou</w:t>
      </w:r>
    </w:p>
    <w:p w:rsidR="00FA4587" w:rsidRPr="00AE4303" w:rsidRDefault="00FA4587" w:rsidP="00FA4587">
      <w:pPr>
        <w:shd w:val="clear" w:color="auto" w:fill="FFFFFF"/>
        <w:rPr>
          <w:rFonts w:ascii="Arial" w:hAnsi="Arial" w:cs="Arial"/>
          <w:sz w:val="20"/>
          <w:szCs w:val="20"/>
        </w:rPr>
      </w:pPr>
      <w:r w:rsidRPr="00AE4303">
        <w:rPr>
          <w:rFonts w:ascii="Arial" w:hAnsi="Arial" w:cs="Arial"/>
          <w:sz w:val="20"/>
          <w:szCs w:val="20"/>
        </w:rPr>
        <w:t>Adresa poskytovatele: Sakařova 755, 375 01 Týn nad Vltavou</w:t>
      </w:r>
    </w:p>
    <w:p w:rsidR="00FA4587" w:rsidRPr="00AE4303" w:rsidRDefault="00FA4587" w:rsidP="00FA4587">
      <w:pPr>
        <w:shd w:val="clear" w:color="auto" w:fill="FFFFFF"/>
        <w:rPr>
          <w:rFonts w:ascii="Arial" w:hAnsi="Arial" w:cs="Arial"/>
          <w:sz w:val="20"/>
          <w:szCs w:val="20"/>
        </w:rPr>
      </w:pPr>
      <w:r w:rsidRPr="00AE4303">
        <w:rPr>
          <w:rFonts w:ascii="Arial" w:hAnsi="Arial" w:cs="Arial"/>
          <w:sz w:val="20"/>
          <w:szCs w:val="20"/>
        </w:rPr>
        <w:t>Statutární orgány: ředitelka Mgr. Daniela Werbynská Laschová</w:t>
      </w:r>
    </w:p>
    <w:p w:rsidR="00FA4587" w:rsidRPr="00AE4303" w:rsidRDefault="00FA4587" w:rsidP="00FA4587">
      <w:pPr>
        <w:shd w:val="clear" w:color="auto" w:fill="FFFFFF"/>
        <w:rPr>
          <w:rFonts w:ascii="Arial" w:hAnsi="Arial" w:cs="Arial"/>
          <w:sz w:val="20"/>
          <w:szCs w:val="20"/>
        </w:rPr>
      </w:pPr>
      <w:r w:rsidRPr="00AE4303">
        <w:rPr>
          <w:rFonts w:ascii="Arial" w:hAnsi="Arial" w:cs="Arial"/>
          <w:sz w:val="20"/>
          <w:szCs w:val="20"/>
        </w:rPr>
        <w:t>telefon: 385 731 553</w:t>
      </w:r>
    </w:p>
    <w:p w:rsidR="00FA4587" w:rsidRPr="00C108AF" w:rsidRDefault="00FA4587" w:rsidP="00FA4587">
      <w:pPr>
        <w:shd w:val="clear" w:color="auto" w:fill="FFFFFF"/>
        <w:rPr>
          <w:rFonts w:ascii="Arial" w:hAnsi="Arial" w:cs="Arial"/>
          <w:sz w:val="20"/>
          <w:szCs w:val="20"/>
        </w:rPr>
      </w:pPr>
      <w:r w:rsidRPr="00AE4303">
        <w:rPr>
          <w:rFonts w:ascii="Arial" w:hAnsi="Arial" w:cs="Arial"/>
          <w:sz w:val="20"/>
          <w:szCs w:val="20"/>
        </w:rPr>
        <w:t>e-mail</w:t>
      </w:r>
      <w:r w:rsidRPr="00C108AF">
        <w:rPr>
          <w:rFonts w:ascii="Arial" w:hAnsi="Arial" w:cs="Arial"/>
          <w:sz w:val="20"/>
          <w:szCs w:val="20"/>
        </w:rPr>
        <w:t xml:space="preserve">: </w:t>
      </w:r>
      <w:hyperlink r:id="rId158" w:history="1">
        <w:r w:rsidR="007E2C97" w:rsidRPr="0033373A">
          <w:rPr>
            <w:rStyle w:val="Hypertextovodkaz"/>
            <w:rFonts w:ascii="Arial" w:hAnsi="Arial" w:cs="Arial"/>
            <w:color w:val="auto"/>
            <w:sz w:val="20"/>
            <w:szCs w:val="20"/>
            <w:u w:val="none"/>
          </w:rPr>
          <w:t>reditel@farnicharitatyn.cz</w:t>
        </w:r>
      </w:hyperlink>
    </w:p>
    <w:p w:rsidR="00FA4587" w:rsidRPr="00C108AF" w:rsidRDefault="00FA4587" w:rsidP="00FA4587">
      <w:pPr>
        <w:shd w:val="clear" w:color="auto" w:fill="FFFFFF"/>
        <w:rPr>
          <w:rFonts w:ascii="Arial" w:hAnsi="Arial" w:cs="Arial"/>
          <w:sz w:val="20"/>
          <w:szCs w:val="20"/>
        </w:rPr>
      </w:pPr>
      <w:r w:rsidRPr="00C108AF">
        <w:rPr>
          <w:rFonts w:ascii="Arial" w:hAnsi="Arial" w:cs="Arial"/>
          <w:sz w:val="20"/>
          <w:szCs w:val="20"/>
        </w:rPr>
        <w:t xml:space="preserve">web: </w:t>
      </w:r>
      <w:hyperlink r:id="rId159" w:history="1">
        <w:r w:rsidRPr="00C108AF">
          <w:rPr>
            <w:rStyle w:val="Hypertextovodkaz"/>
            <w:rFonts w:ascii="Arial" w:hAnsi="Arial" w:cs="Arial"/>
            <w:color w:val="auto"/>
            <w:sz w:val="20"/>
            <w:szCs w:val="20"/>
            <w:u w:val="none"/>
          </w:rPr>
          <w:t>www.tyn.charita.cz</w:t>
        </w:r>
      </w:hyperlink>
      <w:r w:rsidRPr="00C108AF">
        <w:rPr>
          <w:rFonts w:ascii="Arial" w:hAnsi="Arial" w:cs="Arial"/>
          <w:sz w:val="20"/>
          <w:szCs w:val="20"/>
        </w:rPr>
        <w:t xml:space="preserve"> </w:t>
      </w:r>
    </w:p>
    <w:p w:rsidR="00FA4C3B" w:rsidRPr="00FA4C3B" w:rsidRDefault="00FA4C3B" w:rsidP="00FA4C3B">
      <w:pPr>
        <w:pStyle w:val="Bezmezer"/>
        <w:rPr>
          <w:rFonts w:ascii="Arial" w:hAnsi="Arial" w:cs="Arial"/>
          <w:b/>
          <w:sz w:val="20"/>
          <w:szCs w:val="20"/>
        </w:rPr>
      </w:pPr>
      <w:r w:rsidRPr="00FA4C3B">
        <w:rPr>
          <w:rFonts w:ascii="Arial" w:hAnsi="Arial" w:cs="Arial"/>
          <w:sz w:val="20"/>
          <w:szCs w:val="20"/>
        </w:rPr>
        <w:t>Sociální služba:</w:t>
      </w:r>
      <w:r w:rsidRPr="00FA4C3B">
        <w:rPr>
          <w:rFonts w:ascii="Arial" w:hAnsi="Arial" w:cs="Arial"/>
          <w:b/>
          <w:sz w:val="20"/>
          <w:szCs w:val="20"/>
        </w:rPr>
        <w:t xml:space="preserve"> Odborné sociální poradenství - Občanská poradna</w:t>
      </w:r>
      <w:r w:rsidR="00C91C7E">
        <w:rPr>
          <w:rFonts w:ascii="Arial" w:hAnsi="Arial" w:cs="Arial"/>
          <w:b/>
          <w:sz w:val="20"/>
          <w:szCs w:val="20"/>
        </w:rPr>
        <w:t xml:space="preserve">, </w:t>
      </w:r>
      <w:r w:rsidRPr="00FA4C3B">
        <w:rPr>
          <w:rFonts w:ascii="Arial" w:hAnsi="Arial" w:cs="Arial"/>
          <w:b/>
          <w:sz w:val="20"/>
          <w:szCs w:val="20"/>
        </w:rPr>
        <w:t>Nízkoprahové zařízení pro děti a mládež Bongo</w:t>
      </w:r>
    </w:p>
    <w:p w:rsidR="002915A5" w:rsidRDefault="002915A5" w:rsidP="002915A5">
      <w:pPr>
        <w:pStyle w:val="Bezmezer"/>
        <w:rPr>
          <w:rFonts w:ascii="Arial" w:hAnsi="Arial" w:cs="Arial"/>
          <w:b/>
          <w:sz w:val="20"/>
          <w:szCs w:val="20"/>
        </w:rPr>
      </w:pPr>
      <w:r w:rsidRPr="002915A5">
        <w:rPr>
          <w:rFonts w:ascii="Arial" w:hAnsi="Arial" w:cs="Arial"/>
          <w:sz w:val="20"/>
          <w:szCs w:val="20"/>
        </w:rPr>
        <w:t>Projekt</w:t>
      </w:r>
      <w:r w:rsidRPr="002915A5">
        <w:rPr>
          <w:rFonts w:ascii="Arial" w:hAnsi="Arial" w:cs="Arial"/>
          <w:b/>
          <w:sz w:val="20"/>
          <w:szCs w:val="20"/>
        </w:rPr>
        <w:t>: SOS Rodina</w:t>
      </w:r>
    </w:p>
    <w:p w:rsidR="0033373A" w:rsidRPr="002915A5" w:rsidRDefault="0033373A" w:rsidP="002915A5">
      <w:pPr>
        <w:pStyle w:val="Bezmezer"/>
        <w:rPr>
          <w:rFonts w:ascii="Arial" w:hAnsi="Arial" w:cs="Arial"/>
          <w:b/>
          <w:sz w:val="20"/>
          <w:szCs w:val="20"/>
        </w:rPr>
      </w:pPr>
    </w:p>
    <w:p w:rsidR="001022EF" w:rsidRPr="001022EF" w:rsidRDefault="001022EF" w:rsidP="001022EF">
      <w:pPr>
        <w:shd w:val="clear" w:color="auto" w:fill="FFFFFF"/>
        <w:rPr>
          <w:rFonts w:ascii="Arial" w:hAnsi="Arial" w:cs="Arial"/>
          <w:b/>
          <w:bCs/>
          <w:color w:val="2E74B5" w:themeColor="accent1" w:themeShade="BF"/>
          <w:sz w:val="20"/>
          <w:szCs w:val="20"/>
        </w:rPr>
      </w:pPr>
      <w:bookmarkStart w:id="156" w:name="_Toc21952135"/>
      <w:bookmarkStart w:id="157" w:name="_Toc22020994"/>
      <w:bookmarkStart w:id="158" w:name="_Toc22121163"/>
      <w:bookmarkStart w:id="159" w:name="_Toc22200367"/>
      <w:bookmarkStart w:id="160" w:name="_Toc23494615"/>
      <w:r w:rsidRPr="001022EF">
        <w:rPr>
          <w:rFonts w:ascii="Arial" w:hAnsi="Arial" w:cs="Arial"/>
          <w:b/>
          <w:bCs/>
          <w:color w:val="2E74B5" w:themeColor="accent1" w:themeShade="BF"/>
          <w:sz w:val="20"/>
          <w:szCs w:val="20"/>
        </w:rPr>
        <w:t>PREVENT 99 z.ú. – Jihočeský streetwork Prevent</w:t>
      </w:r>
      <w:bookmarkEnd w:id="156"/>
      <w:bookmarkEnd w:id="157"/>
      <w:bookmarkEnd w:id="158"/>
      <w:bookmarkEnd w:id="159"/>
      <w:bookmarkEnd w:id="160"/>
    </w:p>
    <w:p w:rsidR="001022EF" w:rsidRPr="001022EF" w:rsidRDefault="001022EF" w:rsidP="001022EF">
      <w:pPr>
        <w:jc w:val="both"/>
        <w:rPr>
          <w:rFonts w:ascii="Arial" w:hAnsi="Arial" w:cs="Arial"/>
          <w:sz w:val="20"/>
          <w:szCs w:val="20"/>
        </w:rPr>
      </w:pPr>
      <w:r w:rsidRPr="001022EF">
        <w:rPr>
          <w:rFonts w:ascii="Arial" w:hAnsi="Arial" w:cs="Arial"/>
          <w:sz w:val="20"/>
          <w:szCs w:val="20"/>
        </w:rPr>
        <w:t>Adresa: Nová 2026/14, Č. Budějovice 370 01</w:t>
      </w:r>
    </w:p>
    <w:p w:rsidR="001022EF" w:rsidRPr="00AE4303" w:rsidRDefault="001022EF" w:rsidP="001022EF">
      <w:pPr>
        <w:shd w:val="clear" w:color="auto" w:fill="FFFFFF"/>
        <w:rPr>
          <w:rFonts w:ascii="Arial" w:hAnsi="Arial" w:cs="Arial"/>
          <w:sz w:val="20"/>
          <w:szCs w:val="20"/>
        </w:rPr>
      </w:pPr>
      <w:r w:rsidRPr="00AE4303">
        <w:rPr>
          <w:rFonts w:ascii="Arial" w:hAnsi="Arial" w:cs="Arial"/>
          <w:sz w:val="20"/>
          <w:szCs w:val="20"/>
        </w:rPr>
        <w:t>Statutární orgány: ředitel Michal Němec</w:t>
      </w:r>
    </w:p>
    <w:p w:rsidR="001022EF" w:rsidRPr="001022EF" w:rsidRDefault="001022EF" w:rsidP="001022EF">
      <w:pPr>
        <w:jc w:val="both"/>
        <w:rPr>
          <w:rFonts w:ascii="Arial" w:hAnsi="Arial" w:cs="Arial"/>
          <w:sz w:val="20"/>
          <w:szCs w:val="20"/>
        </w:rPr>
      </w:pPr>
      <w:r w:rsidRPr="001022EF">
        <w:rPr>
          <w:rFonts w:ascii="Arial" w:hAnsi="Arial" w:cs="Arial"/>
          <w:sz w:val="20"/>
          <w:szCs w:val="20"/>
        </w:rPr>
        <w:t>telefon: vedoucí zařízení - 602 570 366, terénní pracovníci - 775 627 512</w:t>
      </w:r>
    </w:p>
    <w:p w:rsidR="001022EF" w:rsidRPr="001022EF" w:rsidRDefault="001022EF" w:rsidP="001022EF">
      <w:pPr>
        <w:jc w:val="both"/>
        <w:rPr>
          <w:rFonts w:ascii="Arial" w:hAnsi="Arial" w:cs="Arial"/>
          <w:sz w:val="20"/>
          <w:szCs w:val="20"/>
        </w:rPr>
      </w:pPr>
      <w:r w:rsidRPr="001022EF">
        <w:rPr>
          <w:rFonts w:ascii="Arial" w:hAnsi="Arial" w:cs="Arial"/>
          <w:sz w:val="20"/>
          <w:szCs w:val="20"/>
        </w:rPr>
        <w:t>e-mail: js@prevent99.cz</w:t>
      </w:r>
    </w:p>
    <w:p w:rsidR="001022EF" w:rsidRPr="001022EF" w:rsidRDefault="001022EF" w:rsidP="001022EF">
      <w:pPr>
        <w:jc w:val="both"/>
        <w:rPr>
          <w:rFonts w:ascii="Arial" w:hAnsi="Arial" w:cs="Arial"/>
          <w:sz w:val="20"/>
          <w:szCs w:val="20"/>
        </w:rPr>
      </w:pPr>
      <w:r w:rsidRPr="001022EF">
        <w:rPr>
          <w:rFonts w:ascii="Arial" w:hAnsi="Arial" w:cs="Arial"/>
          <w:sz w:val="20"/>
          <w:szCs w:val="20"/>
        </w:rPr>
        <w:t>web: http://js.prevent99.cz</w:t>
      </w:r>
    </w:p>
    <w:p w:rsidR="001022EF" w:rsidRPr="001022EF" w:rsidRDefault="001022EF" w:rsidP="001022EF">
      <w:pPr>
        <w:jc w:val="both"/>
        <w:rPr>
          <w:rFonts w:ascii="Arial" w:hAnsi="Arial" w:cs="Arial"/>
          <w:sz w:val="20"/>
          <w:szCs w:val="20"/>
        </w:rPr>
      </w:pPr>
      <w:r w:rsidRPr="001022EF">
        <w:rPr>
          <w:rFonts w:ascii="Arial" w:hAnsi="Arial" w:cs="Arial"/>
          <w:sz w:val="20"/>
          <w:szCs w:val="20"/>
        </w:rPr>
        <w:t xml:space="preserve">Sociální služba: </w:t>
      </w:r>
      <w:r w:rsidRPr="001022EF">
        <w:rPr>
          <w:rFonts w:ascii="Arial" w:hAnsi="Arial" w:cs="Arial"/>
          <w:b/>
          <w:sz w:val="20"/>
          <w:szCs w:val="20"/>
        </w:rPr>
        <w:t>Terénní program</w:t>
      </w:r>
    </w:p>
    <w:p w:rsidR="00FA4C3B" w:rsidRDefault="00FA4C3B" w:rsidP="00FA4587"/>
    <w:p w:rsidR="00990E13" w:rsidRPr="00824AAF" w:rsidRDefault="00990E13" w:rsidP="00990E13">
      <w:pPr>
        <w:jc w:val="both"/>
        <w:rPr>
          <w:rFonts w:ascii="Arial" w:hAnsi="Arial" w:cs="Arial"/>
          <w:sz w:val="20"/>
          <w:szCs w:val="20"/>
        </w:rPr>
      </w:pPr>
      <w:r w:rsidRPr="00824AAF">
        <w:rPr>
          <w:rFonts w:ascii="Arial" w:hAnsi="Arial" w:cs="Arial"/>
          <w:sz w:val="20"/>
          <w:szCs w:val="20"/>
        </w:rPr>
        <w:t>Další poskytovatele služby najdete v  registru poskytovatelů sociálních služeb na internetovém portálu MPSV ČR (</w:t>
      </w:r>
      <w:hyperlink r:id="rId160" w:history="1">
        <w:r w:rsidRPr="00CB2B1E">
          <w:rPr>
            <w:rStyle w:val="Hypertextovodkaz"/>
            <w:rFonts w:ascii="Arial" w:hAnsi="Arial" w:cs="Arial"/>
            <w:color w:val="auto"/>
            <w:sz w:val="20"/>
            <w:szCs w:val="20"/>
            <w:u w:val="none"/>
          </w:rPr>
          <w:t>http://iregistr.mpsv.cz/socreg</w:t>
        </w:r>
      </w:hyperlink>
      <w:r w:rsidRPr="00CB2B1E">
        <w:rPr>
          <w:rFonts w:ascii="Arial" w:hAnsi="Arial" w:cs="Arial"/>
          <w:sz w:val="20"/>
          <w:szCs w:val="20"/>
        </w:rPr>
        <w:t xml:space="preserve">). </w:t>
      </w:r>
    </w:p>
    <w:p w:rsidR="00624D0C" w:rsidRDefault="00624D0C">
      <w:pPr>
        <w:spacing w:after="160" w:line="259" w:lineRule="auto"/>
      </w:pPr>
      <w:r>
        <w:br w:type="page"/>
      </w:r>
    </w:p>
    <w:p w:rsidR="00FA4587" w:rsidRDefault="00D76472" w:rsidP="002429AC">
      <w:pPr>
        <w:pStyle w:val="Nadpis4"/>
      </w:pPr>
      <w:r>
        <w:lastRenderedPageBreak/>
        <w:t>4.3.</w:t>
      </w:r>
      <w:r w:rsidR="00B17494">
        <w:t>6</w:t>
      </w:r>
      <w:r w:rsidR="002429AC">
        <w:t xml:space="preserve"> Názory poskytovatelů sociálních služeb </w:t>
      </w:r>
      <w:r w:rsidR="005B7569">
        <w:t>v ORP Týn nad Vltavou</w:t>
      </w:r>
    </w:p>
    <w:p w:rsidR="00624D0C" w:rsidRDefault="00485E34" w:rsidP="00485E34">
      <w:pPr>
        <w:jc w:val="both"/>
        <w:rPr>
          <w:rFonts w:ascii="Arial" w:hAnsi="Arial" w:cs="Arial"/>
          <w:sz w:val="20"/>
          <w:szCs w:val="20"/>
        </w:rPr>
      </w:pPr>
      <w:r w:rsidRPr="00187821">
        <w:rPr>
          <w:rFonts w:ascii="Arial" w:hAnsi="Arial" w:cs="Arial"/>
          <w:sz w:val="20"/>
          <w:szCs w:val="20"/>
        </w:rPr>
        <w:t>V roce 2018 byl</w:t>
      </w:r>
      <w:r>
        <w:rPr>
          <w:rFonts w:ascii="Arial" w:hAnsi="Arial" w:cs="Arial"/>
          <w:sz w:val="20"/>
          <w:szCs w:val="20"/>
        </w:rPr>
        <w:t>i</w:t>
      </w:r>
      <w:r w:rsidRPr="00187821">
        <w:rPr>
          <w:rFonts w:ascii="Arial" w:hAnsi="Arial" w:cs="Arial"/>
          <w:sz w:val="20"/>
          <w:szCs w:val="20"/>
        </w:rPr>
        <w:t xml:space="preserve"> kontaktováni zástupci posk</w:t>
      </w:r>
      <w:r>
        <w:rPr>
          <w:rFonts w:ascii="Arial" w:hAnsi="Arial" w:cs="Arial"/>
          <w:sz w:val="20"/>
          <w:szCs w:val="20"/>
        </w:rPr>
        <w:t>ytovatelů z ORP Týn nad Vltavou v souvislosti s tvorbou tohoto střednědobého plánu sociálních služeb. Vyjadřovali se k různým otázkám týkajících se sociálních služeb. Například s jakými největšími problémy se ve své praxi nejvíce potýkají, co by chtěli zlepšit, co plánují ve své organizaci do budoucna.</w:t>
      </w:r>
    </w:p>
    <w:p w:rsidR="00485E34" w:rsidRPr="00187821" w:rsidRDefault="00485E34" w:rsidP="00485E34">
      <w:pPr>
        <w:jc w:val="both"/>
        <w:rPr>
          <w:rFonts w:ascii="Arial" w:hAnsi="Arial" w:cs="Arial"/>
          <w:sz w:val="20"/>
          <w:szCs w:val="20"/>
        </w:rPr>
      </w:pPr>
    </w:p>
    <w:p w:rsidR="0022054B" w:rsidRDefault="0022054B" w:rsidP="002429AC">
      <w:pPr>
        <w:rPr>
          <w:rStyle w:val="Zdraznn"/>
          <w:rFonts w:ascii="Arial" w:hAnsi="Arial" w:cs="Arial"/>
          <w:b/>
          <w:i w:val="0"/>
          <w:sz w:val="20"/>
          <w:szCs w:val="20"/>
        </w:rPr>
      </w:pPr>
      <w:r>
        <w:rPr>
          <w:rStyle w:val="Zdraznn"/>
          <w:rFonts w:ascii="Arial" w:hAnsi="Arial" w:cs="Arial"/>
          <w:b/>
          <w:i w:val="0"/>
          <w:sz w:val="20"/>
          <w:szCs w:val="20"/>
        </w:rPr>
        <w:t>Asistence Pomoc a Péče Slunečnice, z. ú.</w:t>
      </w:r>
    </w:p>
    <w:p w:rsidR="0022054B" w:rsidRPr="00AC6B0F" w:rsidRDefault="0057671E" w:rsidP="0033373A">
      <w:pPr>
        <w:jc w:val="both"/>
        <w:rPr>
          <w:rFonts w:ascii="Arial" w:hAnsi="Arial" w:cs="Arial"/>
          <w:sz w:val="20"/>
          <w:szCs w:val="20"/>
        </w:rPr>
      </w:pPr>
      <w:r>
        <w:rPr>
          <w:rFonts w:ascii="Arial" w:hAnsi="Arial" w:cs="Arial"/>
          <w:sz w:val="20"/>
          <w:szCs w:val="20"/>
        </w:rPr>
        <w:t xml:space="preserve">V současné situaci se často potýkáme s nedostatkem </w:t>
      </w:r>
      <w:r w:rsidR="00AC6B0F">
        <w:rPr>
          <w:rFonts w:ascii="Arial" w:hAnsi="Arial" w:cs="Arial"/>
          <w:sz w:val="20"/>
          <w:szCs w:val="20"/>
        </w:rPr>
        <w:t>krizových</w:t>
      </w:r>
      <w:r>
        <w:rPr>
          <w:rFonts w:ascii="Arial" w:hAnsi="Arial" w:cs="Arial"/>
          <w:sz w:val="20"/>
          <w:szCs w:val="20"/>
        </w:rPr>
        <w:t xml:space="preserve"> bytů nebo </w:t>
      </w:r>
      <w:r w:rsidR="00AC6B0F">
        <w:rPr>
          <w:rFonts w:ascii="Arial" w:hAnsi="Arial" w:cs="Arial"/>
          <w:sz w:val="20"/>
          <w:szCs w:val="20"/>
        </w:rPr>
        <w:t>sociálního</w:t>
      </w:r>
      <w:r>
        <w:rPr>
          <w:rFonts w:ascii="Arial" w:hAnsi="Arial" w:cs="Arial"/>
          <w:sz w:val="20"/>
          <w:szCs w:val="20"/>
        </w:rPr>
        <w:t xml:space="preserve"> </w:t>
      </w:r>
      <w:r w:rsidR="00AC6B0F">
        <w:rPr>
          <w:rFonts w:ascii="Arial" w:hAnsi="Arial" w:cs="Arial"/>
          <w:sz w:val="20"/>
          <w:szCs w:val="20"/>
        </w:rPr>
        <w:t>bydlení. O</w:t>
      </w:r>
      <w:r>
        <w:rPr>
          <w:rFonts w:ascii="Arial" w:hAnsi="Arial" w:cs="Arial"/>
          <w:sz w:val="20"/>
          <w:szCs w:val="20"/>
        </w:rPr>
        <w:t>sob</w:t>
      </w:r>
      <w:r w:rsidR="00AC6B0F">
        <w:rPr>
          <w:rFonts w:ascii="Arial" w:hAnsi="Arial" w:cs="Arial"/>
          <w:sz w:val="20"/>
          <w:szCs w:val="20"/>
        </w:rPr>
        <w:t>y</w:t>
      </w:r>
      <w:r>
        <w:rPr>
          <w:rFonts w:ascii="Arial" w:hAnsi="Arial" w:cs="Arial"/>
          <w:sz w:val="20"/>
          <w:szCs w:val="20"/>
        </w:rPr>
        <w:t xml:space="preserve"> v</w:t>
      </w:r>
      <w:r w:rsidR="00AC6B0F">
        <w:rPr>
          <w:rFonts w:ascii="Arial" w:hAnsi="Arial" w:cs="Arial"/>
          <w:sz w:val="20"/>
          <w:szCs w:val="20"/>
        </w:rPr>
        <w:t> </w:t>
      </w:r>
      <w:r>
        <w:rPr>
          <w:rFonts w:ascii="Arial" w:hAnsi="Arial" w:cs="Arial"/>
          <w:sz w:val="20"/>
          <w:szCs w:val="20"/>
        </w:rPr>
        <w:t>krizi</w:t>
      </w:r>
      <w:r w:rsidR="00AC6B0F">
        <w:rPr>
          <w:rFonts w:ascii="Arial" w:hAnsi="Arial" w:cs="Arial"/>
          <w:sz w:val="20"/>
          <w:szCs w:val="20"/>
        </w:rPr>
        <w:t xml:space="preserve"> nebo</w:t>
      </w:r>
      <w:r>
        <w:rPr>
          <w:rFonts w:ascii="Arial" w:hAnsi="Arial" w:cs="Arial"/>
          <w:sz w:val="20"/>
          <w:szCs w:val="20"/>
        </w:rPr>
        <w:t xml:space="preserve"> </w:t>
      </w:r>
      <w:r w:rsidR="00AC6B0F">
        <w:rPr>
          <w:rFonts w:ascii="Arial" w:hAnsi="Arial" w:cs="Arial"/>
          <w:sz w:val="20"/>
          <w:szCs w:val="20"/>
        </w:rPr>
        <w:t>primárně m</w:t>
      </w:r>
      <w:r>
        <w:rPr>
          <w:rFonts w:ascii="Arial" w:hAnsi="Arial" w:cs="Arial"/>
          <w:sz w:val="20"/>
          <w:szCs w:val="20"/>
        </w:rPr>
        <w:t>atky s dětmi musí do azylových domů</w:t>
      </w:r>
      <w:r w:rsidR="00AC6B0F">
        <w:rPr>
          <w:rFonts w:ascii="Arial" w:hAnsi="Arial" w:cs="Arial"/>
          <w:sz w:val="20"/>
          <w:szCs w:val="20"/>
        </w:rPr>
        <w:t xml:space="preserve"> mimo region. V ORP Týn nad Vltavou dále chybí terapeutické dílny pro OZP. </w:t>
      </w:r>
      <w:r w:rsidR="0022054B">
        <w:rPr>
          <w:rFonts w:ascii="Arial" w:hAnsi="Arial" w:cs="Arial"/>
          <w:sz w:val="20"/>
          <w:szCs w:val="20"/>
        </w:rPr>
        <w:t>Další věcí je, že na území ORP Týn nad Vltavou chybí</w:t>
      </w:r>
      <w:r w:rsidR="0022054B" w:rsidRPr="00643C93">
        <w:rPr>
          <w:rFonts w:ascii="Arial" w:hAnsi="Arial" w:cs="Arial"/>
          <w:sz w:val="20"/>
          <w:szCs w:val="20"/>
        </w:rPr>
        <w:t xml:space="preserve"> psychologická poradna či podpora osob v krizi,</w:t>
      </w:r>
      <w:r w:rsidR="0022054B">
        <w:rPr>
          <w:rFonts w:ascii="Arial" w:hAnsi="Arial" w:cs="Arial"/>
          <w:sz w:val="20"/>
          <w:szCs w:val="20"/>
        </w:rPr>
        <w:t xml:space="preserve"> je nedostatek chráněných</w:t>
      </w:r>
      <w:r w:rsidR="0022054B" w:rsidRPr="00643C93">
        <w:rPr>
          <w:rFonts w:ascii="Arial" w:hAnsi="Arial" w:cs="Arial"/>
          <w:sz w:val="20"/>
          <w:szCs w:val="20"/>
        </w:rPr>
        <w:t xml:space="preserve"> pracovní</w:t>
      </w:r>
      <w:r w:rsidR="0022054B">
        <w:rPr>
          <w:rFonts w:ascii="Arial" w:hAnsi="Arial" w:cs="Arial"/>
          <w:sz w:val="20"/>
          <w:szCs w:val="20"/>
        </w:rPr>
        <w:t>ch</w:t>
      </w:r>
      <w:r w:rsidR="0022054B" w:rsidRPr="00643C93">
        <w:rPr>
          <w:rFonts w:ascii="Arial" w:hAnsi="Arial" w:cs="Arial"/>
          <w:sz w:val="20"/>
          <w:szCs w:val="20"/>
        </w:rPr>
        <w:t xml:space="preserve"> míst</w:t>
      </w:r>
      <w:r w:rsidR="0022054B">
        <w:rPr>
          <w:rFonts w:ascii="Arial" w:hAnsi="Arial" w:cs="Arial"/>
          <w:sz w:val="20"/>
          <w:szCs w:val="20"/>
        </w:rPr>
        <w:t xml:space="preserve"> a důležitou maličkostí je </w:t>
      </w:r>
      <w:r w:rsidR="0022054B" w:rsidRPr="00643C93">
        <w:rPr>
          <w:rFonts w:ascii="Arial" w:hAnsi="Arial" w:cs="Arial"/>
          <w:sz w:val="20"/>
          <w:szCs w:val="20"/>
        </w:rPr>
        <w:t>pestrost ve výběr</w:t>
      </w:r>
      <w:r w:rsidR="0022054B">
        <w:rPr>
          <w:rFonts w:ascii="Arial" w:hAnsi="Arial" w:cs="Arial"/>
          <w:sz w:val="20"/>
          <w:szCs w:val="20"/>
        </w:rPr>
        <w:t>u dovážených obědů pro seniory.</w:t>
      </w:r>
    </w:p>
    <w:p w:rsidR="005B7569" w:rsidRPr="005B7569" w:rsidRDefault="005B7569" w:rsidP="002429AC">
      <w:pPr>
        <w:rPr>
          <w:rStyle w:val="Zdraznn"/>
          <w:rFonts w:ascii="Arial" w:hAnsi="Arial" w:cs="Arial"/>
          <w:b/>
          <w:i w:val="0"/>
          <w:sz w:val="20"/>
          <w:szCs w:val="20"/>
        </w:rPr>
      </w:pPr>
      <w:r w:rsidRPr="005B7569">
        <w:rPr>
          <w:rStyle w:val="Zdraznn"/>
          <w:rFonts w:ascii="Arial" w:hAnsi="Arial" w:cs="Arial"/>
          <w:b/>
          <w:i w:val="0"/>
          <w:sz w:val="20"/>
          <w:szCs w:val="20"/>
        </w:rPr>
        <w:t>Domovy KLAS, o.p.s</w:t>
      </w:r>
    </w:p>
    <w:p w:rsidR="005B7569" w:rsidRPr="005B7569" w:rsidRDefault="002429AC" w:rsidP="005B7569">
      <w:pPr>
        <w:jc w:val="both"/>
        <w:rPr>
          <w:rStyle w:val="Zdraznn"/>
          <w:rFonts w:ascii="Arial" w:hAnsi="Arial" w:cs="Arial"/>
          <w:i w:val="0"/>
          <w:sz w:val="20"/>
          <w:szCs w:val="20"/>
        </w:rPr>
      </w:pPr>
      <w:r w:rsidRPr="005B7569">
        <w:rPr>
          <w:rStyle w:val="Zdraznn"/>
          <w:rFonts w:ascii="Arial" w:hAnsi="Arial" w:cs="Arial"/>
          <w:i w:val="0"/>
          <w:sz w:val="20"/>
          <w:szCs w:val="20"/>
        </w:rPr>
        <w:t xml:space="preserve">Práce s touto cílovou skupinou </w:t>
      </w:r>
      <w:r w:rsidR="0057671E">
        <w:rPr>
          <w:rStyle w:val="Zdraznn"/>
          <w:rFonts w:ascii="Arial" w:hAnsi="Arial" w:cs="Arial"/>
          <w:i w:val="0"/>
          <w:sz w:val="20"/>
          <w:szCs w:val="20"/>
        </w:rPr>
        <w:t xml:space="preserve">obývající byty naší společnosti </w:t>
      </w:r>
      <w:r w:rsidRPr="005B7569">
        <w:rPr>
          <w:rStyle w:val="Zdraznn"/>
          <w:rFonts w:ascii="Arial" w:hAnsi="Arial" w:cs="Arial"/>
          <w:i w:val="0"/>
          <w:sz w:val="20"/>
          <w:szCs w:val="20"/>
        </w:rPr>
        <w:t xml:space="preserve">je velmi náročná, neboť je třeba nasměrovat klienty k jinému způsobu života a uvažování, k zodpovědnosti za svůj život a svou rodinu, k přijetí mnohdy zcela nových pravidel hospodaření s vlastními prostředky a zároveň respektu nejen k dalším lidem, ale i </w:t>
      </w:r>
      <w:r w:rsidR="0033373A">
        <w:rPr>
          <w:rStyle w:val="Zdraznn"/>
          <w:rFonts w:ascii="Arial" w:hAnsi="Arial" w:cs="Arial"/>
          <w:i w:val="0"/>
          <w:sz w:val="20"/>
          <w:szCs w:val="20"/>
        </w:rPr>
        <w:t xml:space="preserve">ke </w:t>
      </w:r>
      <w:r w:rsidRPr="005B7569">
        <w:rPr>
          <w:rStyle w:val="Zdraznn"/>
          <w:rFonts w:ascii="Arial" w:hAnsi="Arial" w:cs="Arial"/>
          <w:i w:val="0"/>
          <w:sz w:val="20"/>
          <w:szCs w:val="20"/>
        </w:rPr>
        <w:t>společné</w:t>
      </w:r>
      <w:r w:rsidR="0033373A">
        <w:rPr>
          <w:rStyle w:val="Zdraznn"/>
          <w:rFonts w:ascii="Arial" w:hAnsi="Arial" w:cs="Arial"/>
          <w:i w:val="0"/>
          <w:sz w:val="20"/>
          <w:szCs w:val="20"/>
        </w:rPr>
        <w:t>mu</w:t>
      </w:r>
      <w:r w:rsidRPr="005B7569">
        <w:rPr>
          <w:rStyle w:val="Zdraznn"/>
          <w:rFonts w:ascii="Arial" w:hAnsi="Arial" w:cs="Arial"/>
          <w:i w:val="0"/>
          <w:sz w:val="20"/>
          <w:szCs w:val="20"/>
        </w:rPr>
        <w:t xml:space="preserve"> majetku. Mnohdy je tato sociální práce na dlouhou dobu a je komplikována krizovými situacemi v rodinách nájemníků. V současné době zpracováváme metodiku sociální práce v těchto bytech a jistě je pro budoucnost </w:t>
      </w:r>
      <w:r w:rsidRPr="00AC6B0F">
        <w:rPr>
          <w:rStyle w:val="Zdraznn"/>
          <w:rFonts w:ascii="Arial" w:hAnsi="Arial" w:cs="Arial"/>
          <w:i w:val="0"/>
          <w:sz w:val="20"/>
          <w:szCs w:val="20"/>
        </w:rPr>
        <w:t xml:space="preserve">všech </w:t>
      </w:r>
      <w:r w:rsidRPr="005B7569">
        <w:rPr>
          <w:rStyle w:val="Zdraznn"/>
          <w:rFonts w:ascii="Arial" w:hAnsi="Arial" w:cs="Arial"/>
          <w:i w:val="0"/>
          <w:sz w:val="20"/>
          <w:szCs w:val="20"/>
        </w:rPr>
        <w:t>soc</w:t>
      </w:r>
      <w:r w:rsidR="005B7569" w:rsidRPr="005B7569">
        <w:rPr>
          <w:rStyle w:val="Zdraznn"/>
          <w:rFonts w:ascii="Arial" w:hAnsi="Arial" w:cs="Arial"/>
          <w:i w:val="0"/>
          <w:sz w:val="20"/>
          <w:szCs w:val="20"/>
        </w:rPr>
        <w:t>iálních bytů nezbytné uvažovat o</w:t>
      </w:r>
      <w:r w:rsidRPr="005B7569">
        <w:rPr>
          <w:rStyle w:val="Zdraznn"/>
          <w:rFonts w:ascii="Arial" w:hAnsi="Arial" w:cs="Arial"/>
          <w:i w:val="0"/>
          <w:sz w:val="20"/>
          <w:szCs w:val="20"/>
        </w:rPr>
        <w:t xml:space="preserve"> dostatečném počtu pracovníků přímé sociální práce s</w:t>
      </w:r>
      <w:r w:rsidR="0033373A">
        <w:rPr>
          <w:rStyle w:val="Zdraznn"/>
          <w:rFonts w:ascii="Arial" w:hAnsi="Arial" w:cs="Arial"/>
          <w:i w:val="0"/>
          <w:sz w:val="20"/>
          <w:szCs w:val="20"/>
        </w:rPr>
        <w:t> </w:t>
      </w:r>
      <w:r w:rsidRPr="005B7569">
        <w:rPr>
          <w:rStyle w:val="Zdraznn"/>
          <w:rFonts w:ascii="Arial" w:hAnsi="Arial" w:cs="Arial"/>
          <w:i w:val="0"/>
          <w:sz w:val="20"/>
          <w:szCs w:val="20"/>
        </w:rPr>
        <w:t>klienty</w:t>
      </w:r>
      <w:r w:rsidR="0033373A">
        <w:rPr>
          <w:rStyle w:val="Zdraznn"/>
          <w:rFonts w:ascii="Arial" w:hAnsi="Arial" w:cs="Arial"/>
          <w:i w:val="0"/>
          <w:sz w:val="20"/>
          <w:szCs w:val="20"/>
        </w:rPr>
        <w:t>,</w:t>
      </w:r>
      <w:r w:rsidRPr="005B7569">
        <w:rPr>
          <w:rStyle w:val="Zdraznn"/>
          <w:rFonts w:ascii="Arial" w:hAnsi="Arial" w:cs="Arial"/>
          <w:i w:val="0"/>
          <w:sz w:val="20"/>
          <w:szCs w:val="20"/>
        </w:rPr>
        <w:t xml:space="preserve"> pokud se mají skutečně někam v  životě posunout.</w:t>
      </w:r>
      <w:r w:rsidR="005B7569" w:rsidRPr="005B7569">
        <w:rPr>
          <w:rStyle w:val="Zdraznn"/>
          <w:rFonts w:ascii="Arial" w:hAnsi="Arial" w:cs="Arial"/>
          <w:i w:val="0"/>
          <w:sz w:val="20"/>
          <w:szCs w:val="20"/>
        </w:rPr>
        <w:t xml:space="preserve"> </w:t>
      </w:r>
    </w:p>
    <w:p w:rsidR="005B7569" w:rsidRDefault="005B7569" w:rsidP="005B7569">
      <w:pPr>
        <w:jc w:val="both"/>
        <w:rPr>
          <w:rFonts w:ascii="Arial" w:hAnsi="Arial" w:cs="Arial"/>
          <w:b/>
          <w:sz w:val="20"/>
          <w:szCs w:val="20"/>
        </w:rPr>
      </w:pPr>
      <w:r>
        <w:rPr>
          <w:rFonts w:ascii="Arial" w:hAnsi="Arial" w:cs="Arial"/>
          <w:b/>
          <w:sz w:val="20"/>
          <w:szCs w:val="20"/>
        </w:rPr>
        <w:t xml:space="preserve">Farní charita Týn nad Vltavou - </w:t>
      </w:r>
      <w:r w:rsidR="008C3F05" w:rsidRPr="005B7569">
        <w:rPr>
          <w:rFonts w:ascii="Arial" w:hAnsi="Arial" w:cs="Arial"/>
          <w:b/>
          <w:sz w:val="20"/>
          <w:szCs w:val="20"/>
        </w:rPr>
        <w:t>Nízkoprah</w:t>
      </w:r>
      <w:r>
        <w:rPr>
          <w:rFonts w:ascii="Arial" w:hAnsi="Arial" w:cs="Arial"/>
          <w:b/>
          <w:sz w:val="20"/>
          <w:szCs w:val="20"/>
        </w:rPr>
        <w:t>ové zařízení pro děti a mládež</w:t>
      </w:r>
      <w:r w:rsidR="008C3F05" w:rsidRPr="005B7569">
        <w:rPr>
          <w:rFonts w:ascii="Arial" w:hAnsi="Arial" w:cs="Arial"/>
          <w:b/>
          <w:sz w:val="20"/>
          <w:szCs w:val="20"/>
        </w:rPr>
        <w:t xml:space="preserve"> Bongo </w:t>
      </w:r>
    </w:p>
    <w:p w:rsidR="008C3F05" w:rsidRPr="005B7569" w:rsidRDefault="005B7569" w:rsidP="005B7569">
      <w:pPr>
        <w:jc w:val="both"/>
        <w:rPr>
          <w:rFonts w:ascii="Arial" w:hAnsi="Arial" w:cs="Arial"/>
          <w:noProof/>
          <w:sz w:val="20"/>
          <w:szCs w:val="20"/>
        </w:rPr>
      </w:pPr>
      <w:r w:rsidRPr="005B7569">
        <w:rPr>
          <w:rFonts w:ascii="Arial" w:hAnsi="Arial" w:cs="Arial"/>
          <w:sz w:val="20"/>
          <w:szCs w:val="20"/>
        </w:rPr>
        <w:t>Potýkáme se</w:t>
      </w:r>
      <w:r w:rsidR="007E2C97">
        <w:rPr>
          <w:rFonts w:ascii="Arial" w:hAnsi="Arial" w:cs="Arial"/>
          <w:sz w:val="20"/>
          <w:szCs w:val="20"/>
        </w:rPr>
        <w:t xml:space="preserve"> s</w:t>
      </w:r>
      <w:r w:rsidRPr="005B7569">
        <w:rPr>
          <w:rFonts w:ascii="Arial" w:hAnsi="Arial" w:cs="Arial"/>
          <w:sz w:val="20"/>
          <w:szCs w:val="20"/>
        </w:rPr>
        <w:t xml:space="preserve"> malými prostory a nedostatkem odborných pracovníků.</w:t>
      </w:r>
    </w:p>
    <w:p w:rsidR="006B593B" w:rsidRPr="00624D0C" w:rsidRDefault="005B7569" w:rsidP="00624D0C">
      <w:pPr>
        <w:rPr>
          <w:rFonts w:ascii="Arial" w:hAnsi="Arial" w:cs="Arial"/>
          <w:b/>
          <w:sz w:val="20"/>
          <w:szCs w:val="20"/>
        </w:rPr>
      </w:pPr>
      <w:bookmarkStart w:id="161" w:name="_Toc536776462"/>
      <w:r w:rsidRPr="00624D0C">
        <w:rPr>
          <w:rFonts w:ascii="Arial" w:hAnsi="Arial" w:cs="Arial"/>
          <w:b/>
          <w:sz w:val="20"/>
          <w:szCs w:val="20"/>
        </w:rPr>
        <w:t xml:space="preserve">Prevent 99 - </w:t>
      </w:r>
      <w:r w:rsidR="006B593B" w:rsidRPr="00624D0C">
        <w:rPr>
          <w:rFonts w:ascii="Arial" w:hAnsi="Arial" w:cs="Arial"/>
          <w:b/>
          <w:sz w:val="20"/>
          <w:szCs w:val="20"/>
        </w:rPr>
        <w:t>Jihočeský streetwork Prevent</w:t>
      </w:r>
      <w:bookmarkEnd w:id="161"/>
    </w:p>
    <w:p w:rsidR="006B593B" w:rsidRPr="005B7569" w:rsidRDefault="005B7569" w:rsidP="005B7569">
      <w:pPr>
        <w:shd w:val="clear" w:color="auto" w:fill="FFFFFF"/>
        <w:jc w:val="both"/>
        <w:rPr>
          <w:rStyle w:val="Zdraznn"/>
          <w:rFonts w:ascii="Arial" w:hAnsi="Arial" w:cs="Arial"/>
          <w:i w:val="0"/>
          <w:sz w:val="20"/>
          <w:szCs w:val="20"/>
        </w:rPr>
      </w:pPr>
      <w:r w:rsidRPr="005B7569">
        <w:rPr>
          <w:rStyle w:val="Zdraznn"/>
          <w:rFonts w:ascii="Arial" w:hAnsi="Arial" w:cs="Arial"/>
          <w:i w:val="0"/>
          <w:sz w:val="20"/>
          <w:szCs w:val="20"/>
        </w:rPr>
        <w:t>Mezi h</w:t>
      </w:r>
      <w:r w:rsidR="006B593B" w:rsidRPr="005B7569">
        <w:rPr>
          <w:rStyle w:val="Zdraznn"/>
          <w:rFonts w:ascii="Arial" w:hAnsi="Arial" w:cs="Arial"/>
          <w:i w:val="0"/>
          <w:sz w:val="20"/>
          <w:szCs w:val="20"/>
        </w:rPr>
        <w:t>lavní problémy,</w:t>
      </w:r>
      <w:r w:rsidRPr="005B7569">
        <w:rPr>
          <w:rStyle w:val="Zdraznn"/>
          <w:rFonts w:ascii="Arial" w:hAnsi="Arial" w:cs="Arial"/>
          <w:i w:val="0"/>
          <w:sz w:val="20"/>
          <w:szCs w:val="20"/>
        </w:rPr>
        <w:t xml:space="preserve"> se kterými se potýkáme</w:t>
      </w:r>
      <w:r>
        <w:rPr>
          <w:rStyle w:val="Zdraznn"/>
          <w:rFonts w:ascii="Arial" w:hAnsi="Arial" w:cs="Arial"/>
          <w:i w:val="0"/>
          <w:sz w:val="20"/>
          <w:szCs w:val="20"/>
        </w:rPr>
        <w:t>,</w:t>
      </w:r>
      <w:r w:rsidRPr="005B7569">
        <w:rPr>
          <w:rStyle w:val="Zdraznn"/>
          <w:rFonts w:ascii="Arial" w:hAnsi="Arial" w:cs="Arial"/>
          <w:i w:val="0"/>
          <w:sz w:val="20"/>
          <w:szCs w:val="20"/>
        </w:rPr>
        <w:t xml:space="preserve"> </w:t>
      </w:r>
      <w:r>
        <w:rPr>
          <w:rStyle w:val="Zdraznn"/>
          <w:rFonts w:ascii="Arial" w:hAnsi="Arial" w:cs="Arial"/>
          <w:i w:val="0"/>
          <w:sz w:val="20"/>
          <w:szCs w:val="20"/>
        </w:rPr>
        <w:t xml:space="preserve">patří </w:t>
      </w:r>
      <w:r w:rsidR="006B593B" w:rsidRPr="005B7569">
        <w:rPr>
          <w:rStyle w:val="Zdraznn"/>
          <w:rFonts w:ascii="Arial" w:hAnsi="Arial" w:cs="Arial"/>
          <w:i w:val="0"/>
          <w:sz w:val="20"/>
          <w:szCs w:val="20"/>
        </w:rPr>
        <w:t>nemožnost investiční dotace na pořízení automobilu pro terénní pracovníky. Automobil si můžeme</w:t>
      </w:r>
      <w:r w:rsidRPr="005B7569">
        <w:rPr>
          <w:rStyle w:val="Zdraznn"/>
          <w:rFonts w:ascii="Arial" w:hAnsi="Arial" w:cs="Arial"/>
          <w:i w:val="0"/>
          <w:sz w:val="20"/>
          <w:szCs w:val="20"/>
        </w:rPr>
        <w:t xml:space="preserve"> pořídit do max. výše 40.000 Kč, dále </w:t>
      </w:r>
      <w:r w:rsidR="006B593B" w:rsidRPr="005B7569">
        <w:rPr>
          <w:rStyle w:val="Zdraznn"/>
          <w:rFonts w:ascii="Arial" w:hAnsi="Arial" w:cs="Arial"/>
          <w:i w:val="0"/>
          <w:sz w:val="20"/>
          <w:szCs w:val="20"/>
        </w:rPr>
        <w:t>nemožnost adekvátně finančn</w:t>
      </w:r>
      <w:r w:rsidRPr="005B7569">
        <w:rPr>
          <w:rStyle w:val="Zdraznn"/>
          <w:rFonts w:ascii="Arial" w:hAnsi="Arial" w:cs="Arial"/>
          <w:i w:val="0"/>
          <w:sz w:val="20"/>
          <w:szCs w:val="20"/>
        </w:rPr>
        <w:t xml:space="preserve">ě ohodnotit terénní pracovníky a </w:t>
      </w:r>
      <w:r w:rsidR="006B593B" w:rsidRPr="005B7569">
        <w:rPr>
          <w:rStyle w:val="Zdraznn"/>
          <w:rFonts w:ascii="Arial" w:hAnsi="Arial" w:cs="Arial"/>
          <w:i w:val="0"/>
          <w:sz w:val="20"/>
          <w:szCs w:val="20"/>
        </w:rPr>
        <w:t xml:space="preserve">nízké mzdy sociálních pracovníků způsobují odchod zkušených pracovníků. </w:t>
      </w:r>
    </w:p>
    <w:p w:rsidR="006B593B" w:rsidRPr="00AE4303" w:rsidRDefault="005B7569" w:rsidP="006B593B">
      <w:pPr>
        <w:shd w:val="clear" w:color="auto" w:fill="FFFFFF"/>
        <w:rPr>
          <w:rFonts w:ascii="Arial" w:hAnsi="Arial" w:cs="Arial"/>
          <w:noProof/>
          <w:sz w:val="20"/>
          <w:szCs w:val="20"/>
        </w:rPr>
      </w:pPr>
      <w:r>
        <w:rPr>
          <w:rFonts w:ascii="Arial" w:hAnsi="Arial" w:cs="Arial"/>
          <w:noProof/>
          <w:sz w:val="20"/>
          <w:szCs w:val="20"/>
        </w:rPr>
        <w:t>Řešením by byl nárůst mezd terénních sociálních pracovníků a nákup nových automobilů.</w:t>
      </w:r>
    </w:p>
    <w:p w:rsidR="004266E9" w:rsidRDefault="004266E9">
      <w:pPr>
        <w:spacing w:after="160" w:line="259" w:lineRule="auto"/>
        <w:rPr>
          <w:rFonts w:ascii="Arial" w:hAnsi="Arial" w:cs="Arial"/>
          <w:sz w:val="20"/>
          <w:szCs w:val="20"/>
        </w:rPr>
      </w:pPr>
      <w:r>
        <w:rPr>
          <w:rFonts w:ascii="Arial" w:hAnsi="Arial" w:cs="Arial"/>
          <w:sz w:val="20"/>
          <w:szCs w:val="20"/>
        </w:rPr>
        <w:br w:type="page"/>
      </w:r>
    </w:p>
    <w:p w:rsidR="006A0473" w:rsidRPr="006A0473" w:rsidRDefault="00CF13B9" w:rsidP="00CF13B9">
      <w:pPr>
        <w:pStyle w:val="Nadpis3"/>
      </w:pPr>
      <w:bookmarkStart w:id="162" w:name="_Toc25825067"/>
      <w:r>
        <w:lastRenderedPageBreak/>
        <w:t xml:space="preserve">4.4 </w:t>
      </w:r>
      <w:r w:rsidR="006A0473" w:rsidRPr="006A0473">
        <w:t>Přehled finančních toků v sociálních službách</w:t>
      </w:r>
      <w:r w:rsidR="00A67A1B">
        <w:t xml:space="preserve"> v </w:t>
      </w:r>
      <w:r>
        <w:t>ORP</w:t>
      </w:r>
      <w:r w:rsidR="00A67A1B">
        <w:t xml:space="preserve"> </w:t>
      </w:r>
      <w:r>
        <w:t>T</w:t>
      </w:r>
      <w:r w:rsidR="00A67A1B">
        <w:t xml:space="preserve">ýn nad </w:t>
      </w:r>
      <w:r>
        <w:t>V</w:t>
      </w:r>
      <w:r w:rsidR="00A67A1B">
        <w:t>ltavou</w:t>
      </w:r>
      <w:bookmarkEnd w:id="162"/>
    </w:p>
    <w:p w:rsidR="006B3D13" w:rsidRDefault="006B3D13" w:rsidP="00F305D7">
      <w:pPr>
        <w:pBdr>
          <w:top w:val="nil"/>
          <w:left w:val="nil"/>
          <w:bottom w:val="nil"/>
          <w:right w:val="nil"/>
          <w:between w:val="nil"/>
        </w:pBdr>
        <w:tabs>
          <w:tab w:val="left" w:pos="567"/>
        </w:tabs>
        <w:rPr>
          <w:rFonts w:ascii="Arial" w:eastAsia="Arial" w:hAnsi="Arial" w:cs="Arial"/>
          <w:color w:val="000000"/>
          <w:sz w:val="20"/>
          <w:szCs w:val="20"/>
        </w:rPr>
      </w:pPr>
      <w:bookmarkStart w:id="163" w:name="_Toc524525356"/>
    </w:p>
    <w:p w:rsidR="00F305D7" w:rsidRDefault="00F305D7" w:rsidP="00F305D7">
      <w:pPr>
        <w:pBdr>
          <w:top w:val="nil"/>
          <w:left w:val="nil"/>
          <w:bottom w:val="nil"/>
          <w:right w:val="nil"/>
          <w:between w:val="nil"/>
        </w:pBdr>
        <w:tabs>
          <w:tab w:val="left" w:pos="567"/>
        </w:tabs>
        <w:rPr>
          <w:rFonts w:ascii="Arial" w:eastAsia="Arial" w:hAnsi="Arial" w:cs="Arial"/>
          <w:color w:val="000000"/>
          <w:sz w:val="20"/>
          <w:szCs w:val="20"/>
        </w:rPr>
      </w:pPr>
      <w:r>
        <w:rPr>
          <w:rFonts w:ascii="Arial" w:eastAsia="Arial" w:hAnsi="Arial" w:cs="Arial"/>
          <w:color w:val="000000"/>
          <w:sz w:val="20"/>
          <w:szCs w:val="20"/>
        </w:rPr>
        <w:t>Na základě dotazníkového šetření mezi poskytovateli a na základě rozhovorů se starosty byla zpracována analýza zdrojů v ORP Týn nad Vltavou.</w:t>
      </w:r>
    </w:p>
    <w:p w:rsidR="00F305D7" w:rsidRDefault="00F305D7" w:rsidP="00A67A1B">
      <w:pPr>
        <w:pBdr>
          <w:top w:val="nil"/>
          <w:left w:val="nil"/>
          <w:bottom w:val="nil"/>
          <w:right w:val="nil"/>
          <w:between w:val="nil"/>
        </w:pBdr>
        <w:rPr>
          <w:rFonts w:ascii="Arial" w:eastAsia="Arial" w:hAnsi="Arial" w:cs="Arial"/>
          <w:b/>
          <w:color w:val="000000"/>
          <w:sz w:val="20"/>
          <w:szCs w:val="20"/>
        </w:rPr>
      </w:pPr>
    </w:p>
    <w:p w:rsidR="00A67A1B" w:rsidRDefault="00A67A1B" w:rsidP="00A67A1B">
      <w:pPr>
        <w:pBdr>
          <w:top w:val="nil"/>
          <w:left w:val="nil"/>
          <w:bottom w:val="nil"/>
          <w:right w:val="nil"/>
          <w:between w:val="nil"/>
        </w:pBdr>
        <w:rPr>
          <w:rFonts w:ascii="Arial" w:eastAsia="Arial" w:hAnsi="Arial" w:cs="Arial"/>
          <w:color w:val="000000"/>
          <w:sz w:val="20"/>
          <w:szCs w:val="20"/>
        </w:rPr>
      </w:pPr>
      <w:r w:rsidRPr="00990E13">
        <w:rPr>
          <w:rFonts w:ascii="Arial" w:eastAsia="Arial" w:hAnsi="Arial" w:cs="Arial"/>
          <w:b/>
          <w:color w:val="000000"/>
          <w:sz w:val="20"/>
          <w:szCs w:val="20"/>
        </w:rPr>
        <w:t>Tabulka č</w:t>
      </w:r>
      <w:r w:rsidR="00990E13" w:rsidRPr="00990E13">
        <w:rPr>
          <w:rFonts w:ascii="Arial" w:eastAsia="Arial" w:hAnsi="Arial" w:cs="Arial"/>
          <w:b/>
          <w:color w:val="000000"/>
          <w:sz w:val="20"/>
          <w:szCs w:val="20"/>
        </w:rPr>
        <w:t>. 7</w:t>
      </w:r>
      <w:r w:rsidR="00445ABC">
        <w:rPr>
          <w:rFonts w:ascii="Arial" w:eastAsia="Arial" w:hAnsi="Arial" w:cs="Arial"/>
          <w:b/>
          <w:color w:val="000000"/>
          <w:sz w:val="20"/>
          <w:szCs w:val="20"/>
        </w:rPr>
        <w:t>8</w:t>
      </w:r>
      <w:r w:rsidRPr="00990E13">
        <w:rPr>
          <w:rFonts w:ascii="Arial" w:eastAsia="Arial" w:hAnsi="Arial" w:cs="Arial"/>
          <w:b/>
          <w:color w:val="000000"/>
          <w:sz w:val="20"/>
          <w:szCs w:val="20"/>
        </w:rPr>
        <w:t xml:space="preserve">: </w:t>
      </w:r>
      <w:r w:rsidRPr="00990E13">
        <w:rPr>
          <w:rFonts w:ascii="Arial" w:eastAsia="Arial" w:hAnsi="Arial" w:cs="Arial"/>
          <w:color w:val="000000"/>
          <w:sz w:val="20"/>
          <w:szCs w:val="20"/>
        </w:rPr>
        <w:t>Finanční toky obcí v ORP Týn nad Vltavou</w:t>
      </w:r>
    </w:p>
    <w:tbl>
      <w:tblPr>
        <w:tblW w:w="9062" w:type="dxa"/>
        <w:tblLayout w:type="fixed"/>
        <w:tblLook w:val="0000" w:firstRow="0" w:lastRow="0" w:firstColumn="0" w:lastColumn="0" w:noHBand="0" w:noVBand="0"/>
      </w:tblPr>
      <w:tblGrid>
        <w:gridCol w:w="2249"/>
        <w:gridCol w:w="1148"/>
        <w:gridCol w:w="1134"/>
        <w:gridCol w:w="1418"/>
        <w:gridCol w:w="3113"/>
      </w:tblGrid>
      <w:tr w:rsidR="00A67A1B" w:rsidTr="00617E3B">
        <w:trPr>
          <w:trHeight w:val="280"/>
        </w:trPr>
        <w:tc>
          <w:tcPr>
            <w:tcW w:w="2249"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A67A1B" w:rsidRDefault="00A67A1B" w:rsidP="00A67A1B">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Název obce</w:t>
            </w:r>
          </w:p>
        </w:tc>
        <w:tc>
          <w:tcPr>
            <w:tcW w:w="2282" w:type="dxa"/>
            <w:gridSpan w:val="2"/>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A67A1B" w:rsidRDefault="00A67A1B" w:rsidP="00A67A1B">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Výdaje na sociální služby</w:t>
            </w:r>
          </w:p>
        </w:tc>
        <w:tc>
          <w:tcPr>
            <w:tcW w:w="141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67A1B" w:rsidRDefault="00A67A1B" w:rsidP="00A67A1B">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Výhled</w:t>
            </w:r>
          </w:p>
        </w:tc>
        <w:tc>
          <w:tcPr>
            <w:tcW w:w="3113"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A67A1B" w:rsidRDefault="00A67A1B" w:rsidP="00A67A1B">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Poznámka</w:t>
            </w:r>
          </w:p>
        </w:tc>
      </w:tr>
      <w:tr w:rsidR="00A67A1B" w:rsidTr="00617E3B">
        <w:trPr>
          <w:trHeight w:val="280"/>
        </w:trPr>
        <w:tc>
          <w:tcPr>
            <w:tcW w:w="2249"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FFC000"/>
            <w:vAlign w:val="center"/>
          </w:tcPr>
          <w:p w:rsidR="00A67A1B" w:rsidRDefault="00A67A1B" w:rsidP="00A67A1B">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2017</w:t>
            </w:r>
          </w:p>
        </w:tc>
        <w:tc>
          <w:tcPr>
            <w:tcW w:w="1134" w:type="dxa"/>
            <w:tcBorders>
              <w:top w:val="single" w:sz="4" w:space="0" w:color="000000"/>
              <w:left w:val="single" w:sz="4" w:space="0" w:color="000000"/>
              <w:bottom w:val="single" w:sz="4" w:space="0" w:color="000000"/>
              <w:right w:val="single" w:sz="4" w:space="0" w:color="000000"/>
            </w:tcBorders>
            <w:shd w:val="clear" w:color="auto" w:fill="FFC000"/>
          </w:tcPr>
          <w:p w:rsidR="00A67A1B" w:rsidRDefault="00A67A1B" w:rsidP="00A67A1B">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2018</w:t>
            </w:r>
          </w:p>
        </w:tc>
        <w:tc>
          <w:tcPr>
            <w:tcW w:w="1418" w:type="dxa"/>
            <w:tcBorders>
              <w:top w:val="single" w:sz="4" w:space="0" w:color="000000"/>
              <w:left w:val="single" w:sz="4" w:space="0" w:color="000000"/>
              <w:bottom w:val="single" w:sz="4" w:space="0" w:color="000000"/>
              <w:right w:val="single" w:sz="4" w:space="0" w:color="000000"/>
            </w:tcBorders>
            <w:shd w:val="clear" w:color="auto" w:fill="FFC000"/>
          </w:tcPr>
          <w:p w:rsidR="00A67A1B" w:rsidRDefault="00A67A1B" w:rsidP="00A67A1B">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2019</w:t>
            </w:r>
          </w:p>
        </w:tc>
        <w:tc>
          <w:tcPr>
            <w:tcW w:w="3113"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A67A1B" w:rsidTr="00617E3B">
        <w:trPr>
          <w:trHeight w:val="560"/>
        </w:trPr>
        <w:tc>
          <w:tcPr>
            <w:tcW w:w="224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Bečice</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134" w:type="dxa"/>
            <w:tcBorders>
              <w:top w:val="single" w:sz="4" w:space="0" w:color="000000"/>
              <w:left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418" w:type="dxa"/>
            <w:tcBorders>
              <w:top w:val="single" w:sz="4" w:space="0" w:color="000000"/>
              <w:left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t>
            </w:r>
          </w:p>
        </w:tc>
      </w:tr>
      <w:tr w:rsidR="00A67A1B" w:rsidTr="00617E3B">
        <w:trPr>
          <w:trHeight w:val="560"/>
        </w:trPr>
        <w:tc>
          <w:tcPr>
            <w:tcW w:w="224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Čenkov u Bechyně</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134" w:type="dxa"/>
            <w:tcBorders>
              <w:top w:val="single" w:sz="4" w:space="0" w:color="000000"/>
              <w:left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418" w:type="dxa"/>
            <w:tcBorders>
              <w:top w:val="single" w:sz="4" w:space="0" w:color="000000"/>
              <w:left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t>
            </w:r>
          </w:p>
        </w:tc>
      </w:tr>
      <w:tr w:rsidR="00A67A1B" w:rsidTr="00617E3B">
        <w:trPr>
          <w:trHeight w:val="560"/>
        </w:trPr>
        <w:tc>
          <w:tcPr>
            <w:tcW w:w="224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Dobšice</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134" w:type="dxa"/>
            <w:tcBorders>
              <w:top w:val="single" w:sz="4" w:space="0" w:color="000000"/>
              <w:left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p>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418" w:type="dxa"/>
            <w:tcBorders>
              <w:top w:val="single" w:sz="4" w:space="0" w:color="000000"/>
              <w:left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p>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t>
            </w:r>
          </w:p>
        </w:tc>
      </w:tr>
      <w:tr w:rsidR="00A67A1B" w:rsidTr="00617E3B">
        <w:trPr>
          <w:trHeight w:val="260"/>
        </w:trPr>
        <w:tc>
          <w:tcPr>
            <w:tcW w:w="224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Dolní Bukovsko</w:t>
            </w:r>
          </w:p>
        </w:tc>
        <w:tc>
          <w:tcPr>
            <w:tcW w:w="1148"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10000</w:t>
            </w:r>
          </w:p>
          <w:p w:rsidR="00A67A1B" w:rsidRDefault="00A67A1B" w:rsidP="00A67A1B">
            <w:pPr>
              <w:pBdr>
                <w:top w:val="nil"/>
                <w:left w:val="nil"/>
                <w:bottom w:val="nil"/>
                <w:right w:val="nil"/>
                <w:between w:val="nil"/>
              </w:pBdr>
              <w:jc w:val="right"/>
              <w:rPr>
                <w:rFonts w:ascii="Arial" w:eastAsia="Arial" w:hAnsi="Arial" w:cs="Arial"/>
                <w:sz w:val="20"/>
                <w:szCs w:val="20"/>
              </w:rPr>
            </w:pP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5000</w:t>
            </w: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5000</w:t>
            </w: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5000</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sz w:val="20"/>
                <w:szCs w:val="20"/>
              </w:rPr>
              <w:t>7000</w:t>
            </w:r>
          </w:p>
        </w:tc>
        <w:tc>
          <w:tcPr>
            <w:tcW w:w="311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Hospic </w:t>
            </w:r>
            <w:r>
              <w:rPr>
                <w:rFonts w:ascii="Arial" w:eastAsia="Arial" w:hAnsi="Arial" w:cs="Arial"/>
                <w:sz w:val="20"/>
                <w:szCs w:val="20"/>
              </w:rPr>
              <w:t>Jana</w:t>
            </w:r>
            <w:r>
              <w:rPr>
                <w:rFonts w:ascii="Arial" w:eastAsia="Arial" w:hAnsi="Arial" w:cs="Arial"/>
                <w:color w:val="000000"/>
                <w:sz w:val="20"/>
                <w:szCs w:val="20"/>
              </w:rPr>
              <w:t xml:space="preserve"> </w:t>
            </w:r>
            <w:r>
              <w:rPr>
                <w:rFonts w:ascii="Arial" w:eastAsia="Arial" w:hAnsi="Arial" w:cs="Arial"/>
                <w:sz w:val="20"/>
                <w:szCs w:val="20"/>
              </w:rPr>
              <w:t>N</w:t>
            </w:r>
            <w:r>
              <w:rPr>
                <w:rFonts w:ascii="Arial" w:eastAsia="Arial" w:hAnsi="Arial" w:cs="Arial"/>
                <w:color w:val="000000"/>
                <w:sz w:val="20"/>
                <w:szCs w:val="20"/>
              </w:rPr>
              <w:t>epomu</w:t>
            </w:r>
            <w:r>
              <w:rPr>
                <w:rFonts w:ascii="Arial" w:eastAsia="Arial" w:hAnsi="Arial" w:cs="Arial"/>
                <w:sz w:val="20"/>
                <w:szCs w:val="20"/>
              </w:rPr>
              <w:t>ckého</w:t>
            </w:r>
            <w:r>
              <w:rPr>
                <w:rFonts w:ascii="Arial" w:eastAsia="Arial" w:hAnsi="Arial" w:cs="Arial"/>
                <w:color w:val="000000"/>
                <w:sz w:val="20"/>
                <w:szCs w:val="20"/>
              </w:rPr>
              <w:t xml:space="preserve"> v Prachaticích</w:t>
            </w:r>
          </w:p>
          <w:p w:rsidR="00A67A1B" w:rsidRDefault="00A67A1B" w:rsidP="00A67A1B">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Hospic sv. Kleofáše v Třeboni</w:t>
            </w:r>
          </w:p>
          <w:p w:rsidR="00A67A1B" w:rsidRDefault="00A67A1B" w:rsidP="00A67A1B">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Domov sv. Anežky</w:t>
            </w:r>
          </w:p>
          <w:p w:rsidR="00A67A1B" w:rsidRDefault="00A67A1B" w:rsidP="00A67A1B">
            <w:pPr>
              <w:pBdr>
                <w:top w:val="nil"/>
                <w:left w:val="nil"/>
                <w:bottom w:val="nil"/>
                <w:right w:val="nil"/>
                <w:between w:val="nil"/>
              </w:pBdr>
              <w:rPr>
                <w:rFonts w:ascii="Arial" w:eastAsia="Arial" w:hAnsi="Arial" w:cs="Arial"/>
                <w:sz w:val="20"/>
                <w:szCs w:val="20"/>
              </w:rPr>
            </w:pPr>
            <w:r>
              <w:rPr>
                <w:rFonts w:ascii="Arial" w:eastAsia="Arial" w:hAnsi="Arial" w:cs="Arial"/>
                <w:sz w:val="20"/>
                <w:szCs w:val="20"/>
              </w:rPr>
              <w:t>Ledax 5000 - 2018, rok 2019 nic</w:t>
            </w:r>
          </w:p>
        </w:tc>
      </w:tr>
      <w:tr w:rsidR="00A67A1B" w:rsidTr="00617E3B">
        <w:trPr>
          <w:trHeight w:val="260"/>
        </w:trPr>
        <w:tc>
          <w:tcPr>
            <w:tcW w:w="2249"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148"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sz w:val="20"/>
                <w:szCs w:val="20"/>
              </w:rPr>
            </w:pP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5000</w:t>
            </w: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w:t>
            </w: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5000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sz w:val="20"/>
                <w:szCs w:val="20"/>
              </w:rPr>
            </w:pP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5000</w:t>
            </w: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w:t>
            </w:r>
          </w:p>
          <w:p w:rsidR="00A67A1B" w:rsidRDefault="00A67A1B" w:rsidP="00A67A1B">
            <w:pPr>
              <w:pBdr>
                <w:top w:val="nil"/>
                <w:left w:val="nil"/>
                <w:bottom w:val="nil"/>
                <w:right w:val="nil"/>
                <w:between w:val="nil"/>
              </w:pBdr>
              <w:jc w:val="right"/>
              <w:rPr>
                <w:rFonts w:ascii="Arial" w:eastAsia="Arial" w:hAnsi="Arial" w:cs="Arial"/>
                <w:sz w:val="20"/>
                <w:szCs w:val="20"/>
              </w:rPr>
            </w:pPr>
            <w:r>
              <w:rPr>
                <w:rFonts w:ascii="Arial" w:eastAsia="Arial" w:hAnsi="Arial" w:cs="Arial"/>
                <w:sz w:val="20"/>
                <w:szCs w:val="20"/>
              </w:rPr>
              <w:t>--</w:t>
            </w:r>
          </w:p>
        </w:tc>
        <w:tc>
          <w:tcPr>
            <w:tcW w:w="3113"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A67A1B" w:rsidTr="00617E3B">
        <w:trPr>
          <w:trHeight w:val="260"/>
        </w:trPr>
        <w:tc>
          <w:tcPr>
            <w:tcW w:w="224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Dražíč</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18 000</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jc w:val="right"/>
              <w:rPr>
                <w:rFonts w:ascii="Arial" w:eastAsia="Arial" w:hAnsi="Arial" w:cs="Arial"/>
                <w:sz w:val="20"/>
                <w:szCs w:val="20"/>
              </w:rPr>
            </w:pPr>
            <w:r>
              <w:rPr>
                <w:rFonts w:ascii="Arial" w:eastAsia="Arial" w:hAnsi="Arial" w:cs="Arial"/>
                <w:sz w:val="20"/>
                <w:szCs w:val="20"/>
              </w:rPr>
              <w:t>20 000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jc w:val="right"/>
              <w:rPr>
                <w:rFonts w:ascii="Arial" w:eastAsia="Arial" w:hAnsi="Arial" w:cs="Arial"/>
                <w:sz w:val="20"/>
                <w:szCs w:val="20"/>
              </w:rPr>
            </w:pPr>
            <w:r>
              <w:rPr>
                <w:rFonts w:ascii="Arial" w:eastAsia="Arial" w:hAnsi="Arial" w:cs="Arial"/>
                <w:sz w:val="20"/>
                <w:szCs w:val="20"/>
              </w:rPr>
              <w:t>25 000</w:t>
            </w:r>
          </w:p>
        </w:tc>
        <w:tc>
          <w:tcPr>
            <w:tcW w:w="311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rPr>
                <w:rFonts w:ascii="Arial" w:eastAsia="Arial" w:hAnsi="Arial" w:cs="Arial"/>
                <w:sz w:val="20"/>
                <w:szCs w:val="20"/>
              </w:rPr>
            </w:pPr>
            <w:r>
              <w:rPr>
                <w:rFonts w:ascii="Arial" w:eastAsia="Arial" w:hAnsi="Arial" w:cs="Arial"/>
                <w:sz w:val="20"/>
                <w:szCs w:val="20"/>
              </w:rPr>
              <w:t>Ledax o.p.s.</w:t>
            </w:r>
          </w:p>
          <w:p w:rsidR="00A67A1B" w:rsidRDefault="00A67A1B" w:rsidP="00A67A1B">
            <w:pPr>
              <w:rPr>
                <w:rFonts w:ascii="Arial" w:eastAsia="Arial" w:hAnsi="Arial" w:cs="Arial"/>
                <w:sz w:val="20"/>
                <w:szCs w:val="20"/>
              </w:rPr>
            </w:pPr>
            <w:r>
              <w:rPr>
                <w:rFonts w:ascii="Arial" w:eastAsia="Arial" w:hAnsi="Arial" w:cs="Arial"/>
                <w:sz w:val="20"/>
                <w:szCs w:val="20"/>
              </w:rPr>
              <w:t>Domov sv. Anežky</w:t>
            </w:r>
          </w:p>
        </w:tc>
      </w:tr>
      <w:tr w:rsidR="00A67A1B" w:rsidTr="00617E3B">
        <w:trPr>
          <w:trHeight w:val="260"/>
        </w:trPr>
        <w:tc>
          <w:tcPr>
            <w:tcW w:w="2249"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5 000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3113"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A67A1B" w:rsidTr="00617E3B">
        <w:trPr>
          <w:trHeight w:val="515"/>
        </w:trPr>
        <w:tc>
          <w:tcPr>
            <w:tcW w:w="2249"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Hartmanice</w:t>
            </w:r>
          </w:p>
        </w:tc>
        <w:tc>
          <w:tcPr>
            <w:tcW w:w="1148"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134" w:type="dxa"/>
            <w:vMerge w:val="restart"/>
            <w:tcBorders>
              <w:top w:val="single" w:sz="4" w:space="0" w:color="000000"/>
              <w:left w:val="single" w:sz="4" w:space="0" w:color="000000"/>
              <w:right w:val="single" w:sz="4" w:space="0" w:color="000000"/>
            </w:tcBorders>
          </w:tcPr>
          <w:p w:rsidR="00A67A1B" w:rsidRDefault="00A67A1B" w:rsidP="00A67A1B">
            <w:pPr>
              <w:jc w:val="right"/>
              <w:rPr>
                <w:rFonts w:ascii="Arial" w:eastAsia="Arial" w:hAnsi="Arial" w:cs="Arial"/>
                <w:sz w:val="20"/>
                <w:szCs w:val="20"/>
              </w:rPr>
            </w:pPr>
          </w:p>
          <w:p w:rsidR="00A67A1B" w:rsidRDefault="00A67A1B" w:rsidP="00A67A1B">
            <w:pPr>
              <w:jc w:val="right"/>
              <w:rPr>
                <w:rFonts w:ascii="Arial" w:eastAsia="Arial" w:hAnsi="Arial" w:cs="Arial"/>
                <w:sz w:val="20"/>
                <w:szCs w:val="20"/>
              </w:rPr>
            </w:pPr>
            <w:r>
              <w:rPr>
                <w:rFonts w:ascii="Arial" w:eastAsia="Arial" w:hAnsi="Arial" w:cs="Arial"/>
                <w:sz w:val="20"/>
                <w:szCs w:val="20"/>
              </w:rPr>
              <w:t>--</w:t>
            </w:r>
          </w:p>
        </w:tc>
        <w:tc>
          <w:tcPr>
            <w:tcW w:w="1418" w:type="dxa"/>
            <w:tcBorders>
              <w:top w:val="single" w:sz="4" w:space="0" w:color="000000"/>
              <w:left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p>
          <w:p w:rsidR="00A67A1B" w:rsidRDefault="00A67A1B" w:rsidP="00A67A1B">
            <w:pPr>
              <w:pBdr>
                <w:top w:val="nil"/>
                <w:left w:val="nil"/>
                <w:bottom w:val="nil"/>
                <w:right w:val="nil"/>
                <w:between w:val="nil"/>
              </w:pBdr>
              <w:jc w:val="right"/>
              <w:rPr>
                <w:rFonts w:ascii="Arial" w:eastAsia="Arial" w:hAnsi="Arial" w:cs="Arial"/>
                <w:sz w:val="20"/>
                <w:szCs w:val="20"/>
              </w:rPr>
            </w:pPr>
            <w:r w:rsidRPr="00A708AC">
              <w:rPr>
                <w:rFonts w:ascii="Arial" w:eastAsia="Arial" w:hAnsi="Arial" w:cs="Arial"/>
                <w:color w:val="000000"/>
                <w:sz w:val="20"/>
                <w:szCs w:val="20"/>
              </w:rPr>
              <w:t>20 000</w:t>
            </w:r>
          </w:p>
        </w:tc>
        <w:tc>
          <w:tcPr>
            <w:tcW w:w="3113"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A67A1B" w:rsidRDefault="00A67A1B" w:rsidP="00A67A1B">
            <w:pPr>
              <w:rPr>
                <w:rFonts w:ascii="Arial" w:eastAsia="Arial" w:hAnsi="Arial" w:cs="Arial"/>
                <w:sz w:val="20"/>
                <w:szCs w:val="20"/>
              </w:rPr>
            </w:pPr>
            <w:r>
              <w:rPr>
                <w:rFonts w:ascii="Arial" w:eastAsia="Arial" w:hAnsi="Arial" w:cs="Arial"/>
                <w:sz w:val="20"/>
                <w:szCs w:val="20"/>
              </w:rPr>
              <w:t>Diakonie ČCE – středisko Rolnička</w:t>
            </w:r>
          </w:p>
          <w:p w:rsidR="00A67A1B" w:rsidRDefault="00A67A1B" w:rsidP="00A67A1B">
            <w:pPr>
              <w:rPr>
                <w:rFonts w:ascii="Arial" w:eastAsia="Arial" w:hAnsi="Arial" w:cs="Arial"/>
                <w:sz w:val="20"/>
                <w:szCs w:val="20"/>
              </w:rPr>
            </w:pPr>
            <w:r>
              <w:rPr>
                <w:rFonts w:ascii="Arial" w:eastAsia="Arial" w:hAnsi="Arial" w:cs="Arial"/>
                <w:sz w:val="20"/>
                <w:szCs w:val="20"/>
              </w:rPr>
              <w:t xml:space="preserve">Domov sv. Anežky o.p.s. </w:t>
            </w:r>
          </w:p>
        </w:tc>
      </w:tr>
      <w:tr w:rsidR="00A67A1B" w:rsidTr="00617E3B">
        <w:trPr>
          <w:trHeight w:val="202"/>
        </w:trPr>
        <w:tc>
          <w:tcPr>
            <w:tcW w:w="2249"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sz w:val="20"/>
                <w:szCs w:val="20"/>
              </w:rPr>
            </w:pPr>
          </w:p>
        </w:tc>
        <w:tc>
          <w:tcPr>
            <w:tcW w:w="1148"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sz w:val="20"/>
                <w:szCs w:val="20"/>
              </w:rPr>
            </w:pPr>
          </w:p>
        </w:tc>
        <w:tc>
          <w:tcPr>
            <w:tcW w:w="1134" w:type="dxa"/>
            <w:vMerge/>
            <w:tcBorders>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highlight w:val="yellow"/>
              </w:rPr>
            </w:pPr>
          </w:p>
        </w:tc>
        <w:tc>
          <w:tcPr>
            <w:tcW w:w="1418" w:type="dxa"/>
            <w:tcBorders>
              <w:top w:val="single" w:sz="4" w:space="0" w:color="000000"/>
              <w:left w:val="single" w:sz="4" w:space="0" w:color="000000"/>
              <w:bottom w:val="single" w:sz="4" w:space="0" w:color="000000"/>
              <w:right w:val="single" w:sz="4" w:space="0" w:color="000000"/>
            </w:tcBorders>
          </w:tcPr>
          <w:p w:rsidR="00A67A1B" w:rsidRPr="00A708AC" w:rsidRDefault="00A67A1B" w:rsidP="00A67A1B">
            <w:pPr>
              <w:pBdr>
                <w:top w:val="nil"/>
                <w:left w:val="nil"/>
                <w:bottom w:val="nil"/>
                <w:right w:val="nil"/>
                <w:between w:val="nil"/>
              </w:pBdr>
              <w:jc w:val="right"/>
              <w:rPr>
                <w:rFonts w:ascii="Arial" w:eastAsia="Arial" w:hAnsi="Arial" w:cs="Arial"/>
                <w:color w:val="000000"/>
                <w:sz w:val="20"/>
                <w:szCs w:val="20"/>
              </w:rPr>
            </w:pPr>
            <w:r w:rsidRPr="00A708AC">
              <w:rPr>
                <w:rFonts w:ascii="Arial" w:eastAsia="Arial" w:hAnsi="Arial" w:cs="Arial"/>
                <w:color w:val="000000"/>
                <w:sz w:val="20"/>
                <w:szCs w:val="20"/>
              </w:rPr>
              <w:t>20 000</w:t>
            </w:r>
          </w:p>
        </w:tc>
        <w:tc>
          <w:tcPr>
            <w:tcW w:w="3113"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color w:val="000000"/>
                <w:sz w:val="20"/>
                <w:szCs w:val="20"/>
                <w:highlight w:val="yellow"/>
              </w:rPr>
            </w:pPr>
          </w:p>
        </w:tc>
      </w:tr>
      <w:tr w:rsidR="00A67A1B" w:rsidTr="00617E3B">
        <w:trPr>
          <w:trHeight w:val="545"/>
        </w:trPr>
        <w:tc>
          <w:tcPr>
            <w:tcW w:w="224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Horní Kněžeklady</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w:t>
            </w:r>
          </w:p>
        </w:tc>
        <w:tc>
          <w:tcPr>
            <w:tcW w:w="1134" w:type="dxa"/>
            <w:tcBorders>
              <w:top w:val="single" w:sz="4" w:space="0" w:color="000000"/>
              <w:left w:val="single" w:sz="4" w:space="0" w:color="000000"/>
              <w:right w:val="single" w:sz="4" w:space="0" w:color="000000"/>
            </w:tcBorders>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w:t>
            </w:r>
          </w:p>
        </w:tc>
        <w:tc>
          <w:tcPr>
            <w:tcW w:w="1418" w:type="dxa"/>
            <w:tcBorders>
              <w:top w:val="single" w:sz="4" w:space="0" w:color="000000"/>
              <w:left w:val="single" w:sz="4" w:space="0" w:color="000000"/>
              <w:right w:val="single" w:sz="4" w:space="0" w:color="000000"/>
            </w:tcBorders>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rPr>
                <w:rFonts w:ascii="Arial" w:eastAsia="Arial" w:hAnsi="Arial" w:cs="Arial"/>
                <w:sz w:val="20"/>
                <w:szCs w:val="20"/>
              </w:rPr>
            </w:pPr>
          </w:p>
        </w:tc>
      </w:tr>
      <w:tr w:rsidR="00A67A1B" w:rsidTr="00617E3B">
        <w:trPr>
          <w:trHeight w:val="545"/>
        </w:trPr>
        <w:tc>
          <w:tcPr>
            <w:tcW w:w="224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Hosty</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722D9E" w:rsidP="00A67A1B">
            <w:pPr>
              <w:pBdr>
                <w:top w:val="nil"/>
                <w:left w:val="nil"/>
                <w:bottom w:val="nil"/>
                <w:right w:val="nil"/>
                <w:between w:val="nil"/>
              </w:pBdr>
              <w:jc w:val="right"/>
              <w:rPr>
                <w:rFonts w:ascii="Arial" w:eastAsia="Arial" w:hAnsi="Arial" w:cs="Arial"/>
                <w:color w:val="000000"/>
                <w:sz w:val="20"/>
                <w:szCs w:val="20"/>
              </w:rPr>
            </w:pPr>
            <w:r>
              <w:t xml:space="preserve">11 322 </w:t>
            </w:r>
          </w:p>
        </w:tc>
        <w:tc>
          <w:tcPr>
            <w:tcW w:w="1134" w:type="dxa"/>
            <w:tcBorders>
              <w:top w:val="single" w:sz="4" w:space="0" w:color="000000"/>
              <w:left w:val="single" w:sz="4" w:space="0" w:color="000000"/>
              <w:right w:val="single" w:sz="4" w:space="0" w:color="000000"/>
            </w:tcBorders>
            <w:vAlign w:val="center"/>
          </w:tcPr>
          <w:p w:rsidR="00A67A1B" w:rsidRDefault="00722D9E" w:rsidP="00A67A1B">
            <w:pPr>
              <w:jc w:val="right"/>
              <w:rPr>
                <w:rFonts w:ascii="Arial" w:eastAsia="Arial" w:hAnsi="Arial" w:cs="Arial"/>
                <w:sz w:val="20"/>
                <w:szCs w:val="20"/>
              </w:rPr>
            </w:pPr>
            <w:r>
              <w:t>14 652</w:t>
            </w:r>
          </w:p>
        </w:tc>
        <w:tc>
          <w:tcPr>
            <w:tcW w:w="1418" w:type="dxa"/>
            <w:tcBorders>
              <w:top w:val="single" w:sz="4" w:space="0" w:color="000000"/>
              <w:left w:val="single" w:sz="4" w:space="0" w:color="000000"/>
              <w:right w:val="single" w:sz="4" w:space="0" w:color="000000"/>
            </w:tcBorders>
            <w:vAlign w:val="center"/>
          </w:tcPr>
          <w:p w:rsidR="00A67A1B" w:rsidRDefault="00722D9E" w:rsidP="00A67A1B">
            <w:pPr>
              <w:jc w:val="right"/>
              <w:rPr>
                <w:rFonts w:ascii="Arial" w:eastAsia="Arial" w:hAnsi="Arial" w:cs="Arial"/>
                <w:sz w:val="20"/>
                <w:szCs w:val="20"/>
              </w:rPr>
            </w:pPr>
            <w:r>
              <w:t>18 698</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722D9E" w:rsidP="00A67A1B">
            <w:pPr>
              <w:rPr>
                <w:rFonts w:ascii="Arial" w:eastAsia="Arial" w:hAnsi="Arial" w:cs="Arial"/>
                <w:sz w:val="20"/>
                <w:szCs w:val="20"/>
              </w:rPr>
            </w:pPr>
            <w:r>
              <w:rPr>
                <w:rFonts w:ascii="Arial" w:eastAsia="Arial" w:hAnsi="Arial" w:cs="Arial"/>
                <w:sz w:val="20"/>
                <w:szCs w:val="20"/>
              </w:rPr>
              <w:t>Farní charita Týn nad Vltavou</w:t>
            </w:r>
          </w:p>
        </w:tc>
      </w:tr>
      <w:tr w:rsidR="00A67A1B" w:rsidTr="00617E3B">
        <w:trPr>
          <w:trHeight w:val="260"/>
        </w:trPr>
        <w:tc>
          <w:tcPr>
            <w:tcW w:w="224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Chrášťany</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240 000</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jc w:val="right"/>
              <w:rPr>
                <w:rFonts w:ascii="Arial" w:eastAsia="Arial" w:hAnsi="Arial" w:cs="Arial"/>
                <w:sz w:val="20"/>
                <w:szCs w:val="20"/>
              </w:rPr>
            </w:pPr>
            <w:r>
              <w:rPr>
                <w:rFonts w:ascii="Arial" w:eastAsia="Arial" w:hAnsi="Arial" w:cs="Arial"/>
                <w:sz w:val="20"/>
                <w:szCs w:val="20"/>
              </w:rPr>
              <w:t>240 000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jc w:val="right"/>
              <w:rPr>
                <w:rFonts w:ascii="Arial" w:eastAsia="Arial" w:hAnsi="Arial" w:cs="Arial"/>
                <w:sz w:val="20"/>
                <w:szCs w:val="20"/>
              </w:rPr>
            </w:pPr>
            <w:r>
              <w:rPr>
                <w:rFonts w:ascii="Arial" w:eastAsia="Arial" w:hAnsi="Arial" w:cs="Arial"/>
                <w:sz w:val="20"/>
                <w:szCs w:val="20"/>
              </w:rPr>
              <w:t>240 000</w:t>
            </w:r>
          </w:p>
        </w:tc>
        <w:tc>
          <w:tcPr>
            <w:tcW w:w="311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rPr>
                <w:rFonts w:ascii="Arial" w:eastAsia="Arial" w:hAnsi="Arial" w:cs="Arial"/>
                <w:sz w:val="20"/>
                <w:szCs w:val="20"/>
              </w:rPr>
            </w:pPr>
            <w:r>
              <w:rPr>
                <w:rFonts w:ascii="Arial" w:eastAsia="Arial" w:hAnsi="Arial" w:cs="Arial"/>
                <w:sz w:val="20"/>
                <w:szCs w:val="20"/>
              </w:rPr>
              <w:t>Domovy KLAS</w:t>
            </w:r>
            <w:r w:rsidR="00F305D7">
              <w:rPr>
                <w:rFonts w:ascii="Arial" w:eastAsia="Arial" w:hAnsi="Arial" w:cs="Arial"/>
                <w:sz w:val="20"/>
                <w:szCs w:val="20"/>
              </w:rPr>
              <w:t>,</w:t>
            </w:r>
            <w:r>
              <w:rPr>
                <w:rFonts w:ascii="Arial" w:eastAsia="Arial" w:hAnsi="Arial" w:cs="Arial"/>
                <w:sz w:val="20"/>
                <w:szCs w:val="20"/>
              </w:rPr>
              <w:t xml:space="preserve"> o.p.s.</w:t>
            </w:r>
          </w:p>
          <w:p w:rsidR="00A67A1B" w:rsidRDefault="00A67A1B" w:rsidP="00A67A1B">
            <w:pPr>
              <w:rPr>
                <w:rFonts w:ascii="Arial" w:eastAsia="Arial" w:hAnsi="Arial" w:cs="Arial"/>
                <w:sz w:val="20"/>
                <w:szCs w:val="20"/>
              </w:rPr>
            </w:pPr>
            <w:r>
              <w:rPr>
                <w:rFonts w:ascii="Arial" w:eastAsia="Arial" w:hAnsi="Arial" w:cs="Arial"/>
                <w:sz w:val="20"/>
                <w:szCs w:val="20"/>
              </w:rPr>
              <w:t>Ledax o. p. s.</w:t>
            </w:r>
          </w:p>
        </w:tc>
      </w:tr>
      <w:tr w:rsidR="00A67A1B" w:rsidTr="00617E3B">
        <w:trPr>
          <w:trHeight w:val="260"/>
        </w:trPr>
        <w:tc>
          <w:tcPr>
            <w:tcW w:w="2249"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92 000</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86 000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90 000</w:t>
            </w:r>
          </w:p>
        </w:tc>
        <w:tc>
          <w:tcPr>
            <w:tcW w:w="3113"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color w:val="000000"/>
                <w:sz w:val="20"/>
                <w:szCs w:val="20"/>
              </w:rPr>
            </w:pPr>
          </w:p>
        </w:tc>
      </w:tr>
      <w:tr w:rsidR="00A67A1B" w:rsidTr="00617E3B">
        <w:trPr>
          <w:trHeight w:val="545"/>
        </w:trPr>
        <w:tc>
          <w:tcPr>
            <w:tcW w:w="224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Modrá Hůrka</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7E2C97"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11</w:t>
            </w:r>
            <w:r w:rsidR="00722D9E">
              <w:rPr>
                <w:rFonts w:ascii="Arial" w:eastAsia="Arial" w:hAnsi="Arial" w:cs="Arial"/>
                <w:color w:val="000000"/>
                <w:sz w:val="20"/>
                <w:szCs w:val="20"/>
              </w:rPr>
              <w:t> </w:t>
            </w:r>
            <w:r>
              <w:rPr>
                <w:rFonts w:ascii="Arial" w:eastAsia="Arial" w:hAnsi="Arial" w:cs="Arial"/>
                <w:color w:val="000000"/>
                <w:sz w:val="20"/>
                <w:szCs w:val="20"/>
              </w:rPr>
              <w:t>322</w:t>
            </w:r>
            <w:r w:rsidR="00722D9E">
              <w:rPr>
                <w:rFonts w:ascii="Arial" w:eastAsia="Arial" w:hAnsi="Arial" w:cs="Arial"/>
                <w:color w:val="000000"/>
                <w:sz w:val="20"/>
                <w:szCs w:val="20"/>
              </w:rPr>
              <w:t xml:space="preserve">  </w:t>
            </w:r>
          </w:p>
        </w:tc>
        <w:tc>
          <w:tcPr>
            <w:tcW w:w="1134" w:type="dxa"/>
            <w:tcBorders>
              <w:top w:val="single" w:sz="4" w:space="0" w:color="000000"/>
              <w:left w:val="single" w:sz="4" w:space="0" w:color="000000"/>
              <w:right w:val="single" w:sz="4" w:space="0" w:color="000000"/>
            </w:tcBorders>
            <w:vAlign w:val="center"/>
          </w:tcPr>
          <w:p w:rsidR="00A67A1B" w:rsidRDefault="007E2C97" w:rsidP="007E2C97">
            <w:pPr>
              <w:jc w:val="right"/>
              <w:rPr>
                <w:rFonts w:ascii="Arial" w:eastAsia="Arial" w:hAnsi="Arial" w:cs="Arial"/>
                <w:sz w:val="20"/>
                <w:szCs w:val="20"/>
              </w:rPr>
            </w:pPr>
            <w:r>
              <w:rPr>
                <w:rFonts w:ascii="Arial" w:eastAsia="Arial" w:hAnsi="Arial" w:cs="Arial"/>
                <w:sz w:val="20"/>
                <w:szCs w:val="20"/>
              </w:rPr>
              <w:t>14 652</w:t>
            </w:r>
          </w:p>
        </w:tc>
        <w:tc>
          <w:tcPr>
            <w:tcW w:w="1418" w:type="dxa"/>
            <w:tcBorders>
              <w:top w:val="single" w:sz="4" w:space="0" w:color="000000"/>
              <w:left w:val="single" w:sz="4" w:space="0" w:color="000000"/>
              <w:right w:val="single" w:sz="4" w:space="0" w:color="000000"/>
            </w:tcBorders>
            <w:vAlign w:val="center"/>
          </w:tcPr>
          <w:p w:rsidR="00A67A1B" w:rsidRDefault="007E2C97" w:rsidP="00A67A1B">
            <w:pPr>
              <w:jc w:val="right"/>
              <w:rPr>
                <w:rFonts w:ascii="Arial" w:eastAsia="Arial" w:hAnsi="Arial" w:cs="Arial"/>
                <w:sz w:val="20"/>
                <w:szCs w:val="20"/>
              </w:rPr>
            </w:pPr>
            <w:r>
              <w:rPr>
                <w:rFonts w:ascii="Arial" w:eastAsia="Arial" w:hAnsi="Arial" w:cs="Arial"/>
                <w:sz w:val="20"/>
                <w:szCs w:val="20"/>
              </w:rPr>
              <w:t>18 698</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734EAD" w:rsidP="00A67A1B">
            <w:pPr>
              <w:rPr>
                <w:rFonts w:ascii="Arial" w:eastAsia="Arial" w:hAnsi="Arial" w:cs="Arial"/>
                <w:sz w:val="20"/>
                <w:szCs w:val="20"/>
              </w:rPr>
            </w:pPr>
            <w:r>
              <w:rPr>
                <w:rFonts w:ascii="Arial" w:eastAsia="Arial" w:hAnsi="Arial" w:cs="Arial"/>
                <w:sz w:val="20"/>
                <w:szCs w:val="20"/>
              </w:rPr>
              <w:t>Farní charita Týn nad Vltavou</w:t>
            </w:r>
          </w:p>
        </w:tc>
      </w:tr>
      <w:tr w:rsidR="00A67A1B" w:rsidTr="00617E3B">
        <w:trPr>
          <w:trHeight w:val="260"/>
        </w:trPr>
        <w:tc>
          <w:tcPr>
            <w:tcW w:w="224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Temelín</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500 000</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500 000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500 000</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Domovy KLAS</w:t>
            </w:r>
            <w:r w:rsidR="00F305D7">
              <w:rPr>
                <w:rFonts w:ascii="Arial" w:eastAsia="Arial" w:hAnsi="Arial" w:cs="Arial"/>
                <w:color w:val="000000"/>
                <w:sz w:val="20"/>
                <w:szCs w:val="20"/>
              </w:rPr>
              <w:t>,</w:t>
            </w:r>
            <w:r>
              <w:rPr>
                <w:rFonts w:ascii="Arial" w:eastAsia="Arial" w:hAnsi="Arial" w:cs="Arial"/>
                <w:color w:val="000000"/>
                <w:sz w:val="20"/>
                <w:szCs w:val="20"/>
              </w:rPr>
              <w:t xml:space="preserve"> o.p.s. </w:t>
            </w:r>
            <w:r>
              <w:rPr>
                <w:rFonts w:ascii="Arial" w:eastAsia="Arial" w:hAnsi="Arial" w:cs="Arial"/>
                <w:color w:val="000000"/>
                <w:sz w:val="20"/>
                <w:szCs w:val="20"/>
                <w:vertAlign w:val="superscript"/>
              </w:rPr>
              <w:t>1)</w:t>
            </w:r>
          </w:p>
          <w:p w:rsidR="00A67A1B" w:rsidRDefault="00A67A1B" w:rsidP="00A67A1B">
            <w:pPr>
              <w:pBdr>
                <w:top w:val="nil"/>
                <w:left w:val="nil"/>
                <w:bottom w:val="nil"/>
                <w:right w:val="nil"/>
                <w:between w:val="nil"/>
              </w:pBdr>
              <w:rPr>
                <w:rFonts w:ascii="Arial" w:eastAsia="Arial" w:hAnsi="Arial" w:cs="Arial"/>
                <w:color w:val="000000"/>
                <w:sz w:val="20"/>
                <w:szCs w:val="20"/>
              </w:rPr>
            </w:pPr>
          </w:p>
        </w:tc>
      </w:tr>
      <w:tr w:rsidR="00A67A1B" w:rsidTr="00617E3B">
        <w:trPr>
          <w:trHeight w:val="260"/>
        </w:trPr>
        <w:tc>
          <w:tcPr>
            <w:tcW w:w="2249" w:type="dxa"/>
            <w:vMerge/>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color w:val="FF0000"/>
                <w:sz w:val="20"/>
                <w:szCs w:val="20"/>
              </w:rPr>
            </w:pPr>
            <w:r>
              <w:rPr>
                <w:rFonts w:ascii="Arial" w:eastAsia="Arial" w:hAnsi="Arial" w:cs="Arial"/>
                <w:color w:val="000000"/>
                <w:sz w:val="20"/>
                <w:szCs w:val="20"/>
              </w:rPr>
              <w:t>143 000</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100 000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150 000</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F305D7" w:rsidP="00A67A1B">
            <w:pPr>
              <w:widowControl w:val="0"/>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Vyrovnávací příspěvek na soc. služby</w:t>
            </w:r>
          </w:p>
        </w:tc>
      </w:tr>
      <w:tr w:rsidR="00734EAD" w:rsidTr="00D53882">
        <w:trPr>
          <w:trHeight w:val="260"/>
        </w:trPr>
        <w:tc>
          <w:tcPr>
            <w:tcW w:w="2249"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734EAD" w:rsidRDefault="00734EAD"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Všemyslice</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34EAD"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3 000</w:t>
            </w:r>
          </w:p>
        </w:tc>
        <w:tc>
          <w:tcPr>
            <w:tcW w:w="1134" w:type="dxa"/>
            <w:tcBorders>
              <w:top w:val="single" w:sz="4" w:space="0" w:color="000000"/>
              <w:left w:val="single" w:sz="4" w:space="0" w:color="000000"/>
              <w:bottom w:val="single" w:sz="4" w:space="0" w:color="000000"/>
              <w:right w:val="single" w:sz="4" w:space="0" w:color="000000"/>
            </w:tcBorders>
          </w:tcPr>
          <w:p w:rsidR="00734EAD"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4 000</w:t>
            </w:r>
          </w:p>
        </w:tc>
        <w:tc>
          <w:tcPr>
            <w:tcW w:w="1418" w:type="dxa"/>
            <w:tcBorders>
              <w:top w:val="single" w:sz="4" w:space="0" w:color="000000"/>
              <w:left w:val="single" w:sz="4" w:space="0" w:color="000000"/>
              <w:bottom w:val="single" w:sz="4" w:space="0" w:color="000000"/>
              <w:right w:val="single" w:sz="4" w:space="0" w:color="000000"/>
            </w:tcBorders>
          </w:tcPr>
          <w:p w:rsidR="00734EAD"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4 000</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34EAD" w:rsidRDefault="00734EAD"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JCZPS o.p.s.</w:t>
            </w:r>
          </w:p>
        </w:tc>
      </w:tr>
      <w:tr w:rsidR="00734EAD" w:rsidTr="00D53882">
        <w:trPr>
          <w:trHeight w:val="260"/>
        </w:trPr>
        <w:tc>
          <w:tcPr>
            <w:tcW w:w="2249" w:type="dxa"/>
            <w:vMerge/>
            <w:tcBorders>
              <w:left w:val="single" w:sz="4" w:space="0" w:color="000000"/>
              <w:right w:val="single" w:sz="4" w:space="0" w:color="000000"/>
            </w:tcBorders>
            <w:tcMar>
              <w:top w:w="15" w:type="dxa"/>
              <w:left w:w="15" w:type="dxa"/>
              <w:bottom w:w="0" w:type="dxa"/>
              <w:right w:w="15" w:type="dxa"/>
            </w:tcMar>
            <w:vAlign w:val="center"/>
          </w:tcPr>
          <w:p w:rsidR="00734EAD" w:rsidRDefault="00734EAD" w:rsidP="00A67A1B">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734EAD" w:rsidRDefault="00734EAD" w:rsidP="00A67A1B">
            <w:pPr>
              <w:pBdr>
                <w:top w:val="nil"/>
                <w:left w:val="nil"/>
                <w:bottom w:val="nil"/>
                <w:right w:val="nil"/>
                <w:between w:val="nil"/>
              </w:pBdr>
              <w:jc w:val="right"/>
              <w:rPr>
                <w:rFonts w:ascii="Arial" w:eastAsia="Arial" w:hAnsi="Arial" w:cs="Arial"/>
                <w:color w:val="FF0000"/>
                <w:sz w:val="20"/>
                <w:szCs w:val="20"/>
              </w:rPr>
            </w:pPr>
            <w:r>
              <w:rPr>
                <w:rFonts w:ascii="Arial" w:eastAsia="Arial" w:hAnsi="Arial" w:cs="Arial"/>
                <w:color w:val="000000"/>
                <w:sz w:val="20"/>
                <w:szCs w:val="20"/>
              </w:rPr>
              <w:t>5 000</w:t>
            </w:r>
          </w:p>
        </w:tc>
        <w:tc>
          <w:tcPr>
            <w:tcW w:w="1134" w:type="dxa"/>
            <w:tcBorders>
              <w:top w:val="single" w:sz="4" w:space="0" w:color="000000"/>
              <w:left w:val="single" w:sz="4" w:space="0" w:color="000000"/>
              <w:bottom w:val="single" w:sz="4" w:space="0" w:color="000000"/>
              <w:right w:val="single" w:sz="4" w:space="0" w:color="000000"/>
            </w:tcBorders>
          </w:tcPr>
          <w:p w:rsidR="00734EAD"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5 000</w:t>
            </w:r>
          </w:p>
        </w:tc>
        <w:tc>
          <w:tcPr>
            <w:tcW w:w="1418" w:type="dxa"/>
            <w:tcBorders>
              <w:top w:val="single" w:sz="4" w:space="0" w:color="000000"/>
              <w:left w:val="single" w:sz="4" w:space="0" w:color="000000"/>
              <w:bottom w:val="single" w:sz="4" w:space="0" w:color="000000"/>
              <w:right w:val="single" w:sz="4" w:space="0" w:color="000000"/>
            </w:tcBorders>
          </w:tcPr>
          <w:p w:rsidR="00734EAD"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5 000</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34EAD" w:rsidRDefault="00734EAD" w:rsidP="00A67A1B">
            <w:pPr>
              <w:widowControl w:val="0"/>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Prevent99, z. ú.</w:t>
            </w:r>
          </w:p>
        </w:tc>
      </w:tr>
      <w:tr w:rsidR="00734EAD" w:rsidTr="00D53882">
        <w:trPr>
          <w:trHeight w:val="260"/>
        </w:trPr>
        <w:tc>
          <w:tcPr>
            <w:tcW w:w="2249"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734EAD" w:rsidRDefault="00734EAD" w:rsidP="00A67A1B">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rsidR="00734EAD"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11 655</w:t>
            </w:r>
          </w:p>
        </w:tc>
        <w:tc>
          <w:tcPr>
            <w:tcW w:w="1134" w:type="dxa"/>
            <w:tcBorders>
              <w:top w:val="single" w:sz="4" w:space="0" w:color="000000"/>
              <w:left w:val="single" w:sz="4" w:space="0" w:color="000000"/>
              <w:bottom w:val="single" w:sz="4" w:space="0" w:color="000000"/>
              <w:right w:val="single" w:sz="4" w:space="0" w:color="000000"/>
            </w:tcBorders>
          </w:tcPr>
          <w:p w:rsidR="00734EAD"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3 330</w:t>
            </w:r>
          </w:p>
        </w:tc>
        <w:tc>
          <w:tcPr>
            <w:tcW w:w="1418" w:type="dxa"/>
            <w:tcBorders>
              <w:top w:val="single" w:sz="4" w:space="0" w:color="000000"/>
              <w:left w:val="single" w:sz="4" w:space="0" w:color="000000"/>
              <w:bottom w:val="single" w:sz="4" w:space="0" w:color="000000"/>
              <w:right w:val="single" w:sz="4" w:space="0" w:color="000000"/>
            </w:tcBorders>
          </w:tcPr>
          <w:p w:rsidR="00734EAD"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7 698</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34EAD" w:rsidRDefault="00734EAD" w:rsidP="00A67A1B">
            <w:pPr>
              <w:widowControl w:val="0"/>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Farní charita Týn nad Vltavou</w:t>
            </w:r>
          </w:p>
        </w:tc>
      </w:tr>
      <w:tr w:rsidR="00A67A1B" w:rsidTr="00617E3B">
        <w:trPr>
          <w:trHeight w:val="260"/>
        </w:trPr>
        <w:tc>
          <w:tcPr>
            <w:tcW w:w="2249"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Žimutice</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23 000</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35 000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55 000</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Ledax o.p.s.</w:t>
            </w:r>
          </w:p>
        </w:tc>
      </w:tr>
      <w:tr w:rsidR="00A67A1B" w:rsidTr="00617E3B">
        <w:trPr>
          <w:trHeight w:val="260"/>
        </w:trPr>
        <w:tc>
          <w:tcPr>
            <w:tcW w:w="2249" w:type="dxa"/>
            <w:vMerge/>
            <w:tcBorders>
              <w:left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18</w:t>
            </w:r>
            <w:r w:rsidR="001A03FE">
              <w:rPr>
                <w:rFonts w:ascii="Arial" w:eastAsia="Arial" w:hAnsi="Arial" w:cs="Arial"/>
                <w:color w:val="000000"/>
                <w:sz w:val="20"/>
                <w:szCs w:val="20"/>
              </w:rPr>
              <w:t> </w:t>
            </w:r>
            <w:r>
              <w:rPr>
                <w:rFonts w:ascii="Arial" w:eastAsia="Arial" w:hAnsi="Arial" w:cs="Arial"/>
                <w:color w:val="000000"/>
                <w:sz w:val="20"/>
                <w:szCs w:val="20"/>
              </w:rPr>
              <w:t>648</w:t>
            </w:r>
            <w:r w:rsidR="001A03FE">
              <w:rPr>
                <w:rFonts w:ascii="Arial" w:eastAsia="Arial" w:hAnsi="Arial" w:cs="Arial"/>
                <w:color w:val="000000"/>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16 650</w:t>
            </w:r>
          </w:p>
        </w:tc>
        <w:tc>
          <w:tcPr>
            <w:tcW w:w="1418" w:type="dxa"/>
            <w:tcBorders>
              <w:top w:val="single" w:sz="4" w:space="0" w:color="000000"/>
              <w:left w:val="single" w:sz="4" w:space="0" w:color="000000"/>
              <w:bottom w:val="single" w:sz="4" w:space="0" w:color="000000"/>
              <w:right w:val="single" w:sz="4" w:space="0" w:color="000000"/>
            </w:tcBorders>
          </w:tcPr>
          <w:p w:rsidR="00A67A1B" w:rsidRDefault="00734EAD"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13 2</w:t>
            </w:r>
            <w:r w:rsidR="00A67A1B">
              <w:rPr>
                <w:rFonts w:ascii="Arial" w:eastAsia="Arial" w:hAnsi="Arial" w:cs="Arial"/>
                <w:color w:val="000000"/>
                <w:sz w:val="20"/>
                <w:szCs w:val="20"/>
              </w:rPr>
              <w:t>00</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Farní charita Týn nad Vltavou</w:t>
            </w:r>
          </w:p>
        </w:tc>
      </w:tr>
      <w:tr w:rsidR="00A67A1B" w:rsidTr="00617E3B">
        <w:trPr>
          <w:trHeight w:val="260"/>
        </w:trPr>
        <w:tc>
          <w:tcPr>
            <w:tcW w:w="2249" w:type="dxa"/>
            <w:vMerge/>
            <w:tcBorders>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71 500</w:t>
            </w:r>
          </w:p>
        </w:tc>
        <w:tc>
          <w:tcPr>
            <w:tcW w:w="1134"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78 843</w:t>
            </w:r>
          </w:p>
        </w:tc>
        <w:tc>
          <w:tcPr>
            <w:tcW w:w="1418" w:type="dxa"/>
            <w:tcBorders>
              <w:top w:val="single" w:sz="4" w:space="0" w:color="000000"/>
              <w:left w:val="single" w:sz="4" w:space="0" w:color="000000"/>
              <w:bottom w:val="single" w:sz="4" w:space="0" w:color="000000"/>
              <w:right w:val="single" w:sz="4" w:space="0" w:color="000000"/>
            </w:tcBorders>
          </w:tcPr>
          <w:p w:rsidR="00A67A1B" w:rsidRDefault="00A67A1B" w:rsidP="00A67A1B">
            <w:pPr>
              <w:pBdr>
                <w:top w:val="nil"/>
                <w:left w:val="nil"/>
                <w:bottom w:val="nil"/>
                <w:right w:val="nil"/>
                <w:between w:val="nil"/>
              </w:pBdr>
              <w:jc w:val="right"/>
              <w:rPr>
                <w:rFonts w:ascii="Arial" w:eastAsia="Arial" w:hAnsi="Arial" w:cs="Arial"/>
                <w:color w:val="000000"/>
                <w:sz w:val="20"/>
                <w:szCs w:val="20"/>
              </w:rPr>
            </w:pPr>
            <w:r>
              <w:rPr>
                <w:rFonts w:ascii="Arial" w:eastAsia="Arial" w:hAnsi="Arial" w:cs="Arial"/>
                <w:color w:val="000000"/>
                <w:sz w:val="20"/>
                <w:szCs w:val="20"/>
              </w:rPr>
              <w:t>80 000</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Příspěvek na obědy seniorů</w:t>
            </w:r>
          </w:p>
        </w:tc>
      </w:tr>
      <w:tr w:rsidR="00A67A1B" w:rsidTr="00617E3B">
        <w:trPr>
          <w:trHeight w:val="440"/>
        </w:trPr>
        <w:tc>
          <w:tcPr>
            <w:tcW w:w="224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114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jc w:val="right"/>
              <w:rPr>
                <w:rFonts w:ascii="Arial" w:eastAsia="Arial" w:hAnsi="Arial" w:cs="Arial"/>
                <w:b/>
                <w:color w:val="000000"/>
                <w:sz w:val="20"/>
                <w:szCs w:val="20"/>
              </w:rPr>
            </w:pPr>
            <w:r>
              <w:rPr>
                <w:rFonts w:ascii="Arial" w:eastAsia="Arial" w:hAnsi="Arial" w:cs="Arial"/>
                <w:b/>
                <w:color w:val="000000"/>
                <w:sz w:val="20"/>
                <w:szCs w:val="20"/>
              </w:rPr>
              <w:t>1 139 148</w:t>
            </w:r>
          </w:p>
        </w:tc>
        <w:tc>
          <w:tcPr>
            <w:tcW w:w="1134" w:type="dxa"/>
            <w:tcBorders>
              <w:top w:val="single" w:sz="4" w:space="0" w:color="000000"/>
              <w:left w:val="single" w:sz="4" w:space="0" w:color="000000"/>
              <w:bottom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b/>
                <w:color w:val="000000"/>
                <w:sz w:val="20"/>
                <w:szCs w:val="20"/>
              </w:rPr>
            </w:pPr>
            <w:r>
              <w:rPr>
                <w:rFonts w:ascii="Arial" w:eastAsia="Arial" w:hAnsi="Arial" w:cs="Arial"/>
                <w:b/>
                <w:color w:val="000000"/>
                <w:sz w:val="20"/>
                <w:szCs w:val="20"/>
              </w:rPr>
              <w:t>1 100 493</w:t>
            </w:r>
          </w:p>
        </w:tc>
        <w:tc>
          <w:tcPr>
            <w:tcW w:w="1418" w:type="dxa"/>
            <w:tcBorders>
              <w:top w:val="single" w:sz="4" w:space="0" w:color="000000"/>
              <w:left w:val="single" w:sz="4" w:space="0" w:color="000000"/>
              <w:bottom w:val="single" w:sz="4" w:space="0" w:color="000000"/>
              <w:right w:val="single" w:sz="4" w:space="0" w:color="000000"/>
            </w:tcBorders>
            <w:vAlign w:val="center"/>
          </w:tcPr>
          <w:p w:rsidR="00A67A1B" w:rsidRDefault="00A67A1B" w:rsidP="00A67A1B">
            <w:pPr>
              <w:pBdr>
                <w:top w:val="nil"/>
                <w:left w:val="nil"/>
                <w:bottom w:val="nil"/>
                <w:right w:val="nil"/>
                <w:between w:val="nil"/>
              </w:pBdr>
              <w:jc w:val="right"/>
              <w:rPr>
                <w:rFonts w:ascii="Arial" w:eastAsia="Arial" w:hAnsi="Arial" w:cs="Arial"/>
                <w:b/>
                <w:color w:val="000000"/>
                <w:sz w:val="20"/>
                <w:szCs w:val="20"/>
              </w:rPr>
            </w:pPr>
            <w:r>
              <w:rPr>
                <w:rFonts w:ascii="Arial" w:eastAsia="Arial" w:hAnsi="Arial" w:cs="Arial"/>
                <w:b/>
                <w:color w:val="000000"/>
                <w:sz w:val="20"/>
                <w:szCs w:val="20"/>
              </w:rPr>
              <w:t>1 226 000</w:t>
            </w:r>
          </w:p>
        </w:tc>
        <w:tc>
          <w:tcPr>
            <w:tcW w:w="311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A67A1B" w:rsidRDefault="00A67A1B" w:rsidP="00A67A1B">
            <w:pPr>
              <w:pBdr>
                <w:top w:val="nil"/>
                <w:left w:val="nil"/>
                <w:bottom w:val="nil"/>
                <w:right w:val="nil"/>
                <w:between w:val="nil"/>
              </w:pBdr>
              <w:rPr>
                <w:rFonts w:ascii="Arial" w:eastAsia="Arial" w:hAnsi="Arial" w:cs="Arial"/>
                <w:color w:val="000000"/>
                <w:sz w:val="20"/>
                <w:szCs w:val="20"/>
              </w:rPr>
            </w:pPr>
          </w:p>
        </w:tc>
      </w:tr>
    </w:tbl>
    <w:p w:rsidR="00A67A1B" w:rsidRPr="00990E13" w:rsidRDefault="00617E3B" w:rsidP="00617E3B">
      <w:pPr>
        <w:jc w:val="both"/>
        <w:rPr>
          <w:rFonts w:ascii="Arial" w:eastAsia="Arial" w:hAnsi="Arial" w:cs="Arial"/>
          <w:sz w:val="16"/>
          <w:szCs w:val="16"/>
        </w:rPr>
      </w:pPr>
      <w:r w:rsidRPr="00990E13">
        <w:rPr>
          <w:rFonts w:ascii="Arial" w:eastAsia="Arial" w:hAnsi="Arial" w:cs="Arial"/>
          <w:sz w:val="16"/>
          <w:szCs w:val="16"/>
        </w:rPr>
        <w:t>Pozn.:</w:t>
      </w:r>
      <w:r w:rsidR="00A67A1B" w:rsidRPr="00990E13">
        <w:rPr>
          <w:rFonts w:ascii="Arial" w:eastAsia="Arial" w:hAnsi="Arial" w:cs="Arial"/>
          <w:sz w:val="16"/>
          <w:szCs w:val="16"/>
          <w:vertAlign w:val="superscript"/>
        </w:rPr>
        <w:t>1)</w:t>
      </w:r>
      <w:r w:rsidR="00A67A1B" w:rsidRPr="00990E13">
        <w:rPr>
          <w:rFonts w:ascii="Arial" w:eastAsia="Arial" w:hAnsi="Arial" w:cs="Arial"/>
          <w:sz w:val="16"/>
          <w:szCs w:val="16"/>
        </w:rPr>
        <w:t>Domovy KLAS</w:t>
      </w:r>
      <w:r w:rsidR="00F305D7" w:rsidRPr="00990E13">
        <w:rPr>
          <w:rFonts w:ascii="Arial" w:eastAsia="Arial" w:hAnsi="Arial" w:cs="Arial"/>
          <w:sz w:val="16"/>
          <w:szCs w:val="16"/>
        </w:rPr>
        <w:t>,</w:t>
      </w:r>
      <w:r w:rsidR="00A67A1B" w:rsidRPr="00990E13">
        <w:rPr>
          <w:rFonts w:ascii="Arial" w:eastAsia="Arial" w:hAnsi="Arial" w:cs="Arial"/>
          <w:sz w:val="16"/>
          <w:szCs w:val="16"/>
        </w:rPr>
        <w:t xml:space="preserve"> o.p.s. – financování provozu (pečovatelská služba, sociálně aktivizační služba, nízkoprahové zařízení pro děti a mládež, sociální poradenství, zájmové kluby pro děti a seniory, pořádání akcí pro veřejnost v rámci Domovů KLAS</w:t>
      </w:r>
      <w:r w:rsidR="0033373A">
        <w:rPr>
          <w:rFonts w:ascii="Arial" w:eastAsia="Arial" w:hAnsi="Arial" w:cs="Arial"/>
          <w:sz w:val="16"/>
          <w:szCs w:val="16"/>
        </w:rPr>
        <w:t>, o.p.s.</w:t>
      </w:r>
      <w:r w:rsidR="00A67A1B" w:rsidRPr="00990E13">
        <w:rPr>
          <w:rFonts w:ascii="Arial" w:eastAsia="Arial" w:hAnsi="Arial" w:cs="Arial"/>
          <w:sz w:val="16"/>
          <w:szCs w:val="16"/>
        </w:rPr>
        <w:t>)</w:t>
      </w:r>
      <w:r w:rsidR="007F047F" w:rsidRPr="00990E13">
        <w:rPr>
          <w:rFonts w:ascii="Arial" w:eastAsia="Arial" w:hAnsi="Arial" w:cs="Arial"/>
          <w:sz w:val="16"/>
          <w:szCs w:val="16"/>
        </w:rPr>
        <w:t>.</w:t>
      </w:r>
    </w:p>
    <w:p w:rsidR="00990E13" w:rsidRPr="00990E13" w:rsidRDefault="00617E3B" w:rsidP="00990E13">
      <w:pPr>
        <w:jc w:val="both"/>
        <w:rPr>
          <w:rFonts w:ascii="Arial" w:eastAsia="Arial" w:hAnsi="Arial" w:cs="Arial"/>
          <w:sz w:val="16"/>
          <w:szCs w:val="16"/>
        </w:rPr>
      </w:pPr>
      <w:r w:rsidRPr="00990E13">
        <w:rPr>
          <w:rFonts w:ascii="Arial" w:eastAsia="Arial" w:hAnsi="Arial" w:cs="Arial"/>
          <w:sz w:val="16"/>
          <w:szCs w:val="16"/>
        </w:rPr>
        <w:t>Zdroj: Vlastní šetření</w:t>
      </w:r>
      <w:r w:rsidR="0033373A">
        <w:rPr>
          <w:rFonts w:ascii="Arial" w:eastAsia="Arial" w:hAnsi="Arial" w:cs="Arial"/>
          <w:sz w:val="16"/>
          <w:szCs w:val="16"/>
        </w:rPr>
        <w:t>, data 2017 k 30.6.2018</w:t>
      </w:r>
    </w:p>
    <w:p w:rsidR="00990E13" w:rsidRDefault="00990E13" w:rsidP="00634779">
      <w:pPr>
        <w:spacing w:line="259" w:lineRule="auto"/>
        <w:rPr>
          <w:rFonts w:ascii="Arial" w:eastAsia="Arial" w:hAnsi="Arial" w:cs="Arial"/>
          <w:sz w:val="20"/>
          <w:szCs w:val="20"/>
        </w:rPr>
      </w:pPr>
    </w:p>
    <w:p w:rsidR="00A67A1B" w:rsidRPr="00F305D7" w:rsidRDefault="00CF13B9" w:rsidP="00634779">
      <w:pPr>
        <w:pStyle w:val="Nadpis4"/>
      </w:pPr>
      <w:bookmarkStart w:id="164" w:name="_1fob9te" w:colFirst="0" w:colLast="0"/>
      <w:bookmarkEnd w:id="164"/>
      <w:r>
        <w:lastRenderedPageBreak/>
        <w:t xml:space="preserve">4.4.1 </w:t>
      </w:r>
      <w:r w:rsidR="00A67A1B" w:rsidRPr="00F305D7">
        <w:t>Město Týn nad Vltavou – výdaje na sociální služby</w:t>
      </w:r>
    </w:p>
    <w:p w:rsidR="00A67A1B" w:rsidRDefault="00A67A1B" w:rsidP="00A67A1B">
      <w:pPr>
        <w:pBdr>
          <w:top w:val="nil"/>
          <w:left w:val="nil"/>
          <w:bottom w:val="nil"/>
          <w:right w:val="nil"/>
          <w:between w:val="nil"/>
        </w:pBdr>
        <w:tabs>
          <w:tab w:val="center" w:pos="4536"/>
          <w:tab w:val="right" w:pos="9072"/>
        </w:tabs>
        <w:jc w:val="both"/>
        <w:rPr>
          <w:rFonts w:ascii="Arial" w:eastAsia="Arial" w:hAnsi="Arial" w:cs="Arial"/>
          <w:color w:val="000000"/>
          <w:sz w:val="20"/>
          <w:szCs w:val="20"/>
        </w:rPr>
      </w:pPr>
      <w:r>
        <w:rPr>
          <w:rFonts w:ascii="Arial" w:eastAsia="Arial" w:hAnsi="Arial" w:cs="Arial"/>
          <w:color w:val="000000"/>
          <w:sz w:val="20"/>
          <w:szCs w:val="20"/>
        </w:rPr>
        <w:t>Město Týn nad Vltavou má vytvořen Dotační program na podporu soc. služeb poskytovaných obyvatelům s trvalým pobytem v Týně nad Vltavou (včetně přidružených obcí). Z tohoto programu se každoročně přidělují peníze žádajícím subjektům – poskytovatelům sociálních služeb. Na tento program má Město vyčleněno každoročně 900.000,-Kč ze svého rozpočtu. Podle počtu žádajících subjektů a sdělení o kolik klientů pečovali v minulém roce, jsou příspěvky rozdělovány v odborné skupině a dále výši schvaluje Rada města a v případě vyšších částek i Zastupitelstvo města.</w:t>
      </w:r>
    </w:p>
    <w:p w:rsidR="00A67A1B" w:rsidRDefault="00A67A1B" w:rsidP="00A67A1B">
      <w:pPr>
        <w:rPr>
          <w:rFonts w:ascii="Arial" w:eastAsia="Arial" w:hAnsi="Arial" w:cs="Arial"/>
          <w:sz w:val="20"/>
          <w:szCs w:val="20"/>
        </w:rPr>
      </w:pPr>
    </w:p>
    <w:p w:rsidR="00A67A1B" w:rsidRPr="00990E13" w:rsidRDefault="00A67A1B" w:rsidP="00A67A1B">
      <w:pPr>
        <w:rPr>
          <w:rFonts w:ascii="Arial" w:eastAsia="Arial" w:hAnsi="Arial" w:cs="Arial"/>
          <w:sz w:val="20"/>
          <w:szCs w:val="20"/>
        </w:rPr>
      </w:pPr>
      <w:r w:rsidRPr="00990E13">
        <w:rPr>
          <w:rFonts w:ascii="Arial" w:eastAsia="Arial" w:hAnsi="Arial" w:cs="Arial"/>
          <w:b/>
          <w:sz w:val="20"/>
          <w:szCs w:val="20"/>
        </w:rPr>
        <w:t>Tabulka č</w:t>
      </w:r>
      <w:r w:rsidR="00990E13" w:rsidRPr="00990E13">
        <w:rPr>
          <w:rFonts w:ascii="Arial" w:eastAsia="Arial" w:hAnsi="Arial" w:cs="Arial"/>
          <w:b/>
          <w:sz w:val="20"/>
          <w:szCs w:val="20"/>
        </w:rPr>
        <w:t>.</w:t>
      </w:r>
      <w:r w:rsidR="00990E13">
        <w:rPr>
          <w:rFonts w:ascii="Arial" w:eastAsia="Arial" w:hAnsi="Arial" w:cs="Arial"/>
          <w:b/>
          <w:sz w:val="20"/>
          <w:szCs w:val="20"/>
        </w:rPr>
        <w:t xml:space="preserve"> </w:t>
      </w:r>
      <w:r w:rsidR="00990E13" w:rsidRPr="00990E13">
        <w:rPr>
          <w:rFonts w:ascii="Arial" w:eastAsia="Arial" w:hAnsi="Arial" w:cs="Arial"/>
          <w:b/>
          <w:sz w:val="20"/>
          <w:szCs w:val="20"/>
        </w:rPr>
        <w:t>7</w:t>
      </w:r>
      <w:r w:rsidR="00445ABC">
        <w:rPr>
          <w:rFonts w:ascii="Arial" w:eastAsia="Arial" w:hAnsi="Arial" w:cs="Arial"/>
          <w:b/>
          <w:sz w:val="20"/>
          <w:szCs w:val="20"/>
        </w:rPr>
        <w:t>9</w:t>
      </w:r>
      <w:r w:rsidRPr="00990E13">
        <w:rPr>
          <w:rFonts w:ascii="Arial" w:eastAsia="Arial" w:hAnsi="Arial" w:cs="Arial"/>
          <w:b/>
          <w:sz w:val="20"/>
          <w:szCs w:val="20"/>
        </w:rPr>
        <w:t>:</w:t>
      </w:r>
      <w:r w:rsidRPr="00990E13">
        <w:rPr>
          <w:rFonts w:ascii="Arial" w:eastAsia="Arial" w:hAnsi="Arial" w:cs="Arial"/>
          <w:sz w:val="20"/>
          <w:szCs w:val="20"/>
        </w:rPr>
        <w:t xml:space="preserve"> Finanční toky města Týn nad Vltavou</w:t>
      </w:r>
    </w:p>
    <w:tbl>
      <w:tblPr>
        <w:tblW w:w="9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0"/>
        <w:gridCol w:w="2193"/>
        <w:gridCol w:w="1985"/>
      </w:tblGrid>
      <w:tr w:rsidR="00A67A1B" w:rsidTr="006B3D13">
        <w:trPr>
          <w:trHeight w:val="440"/>
        </w:trPr>
        <w:tc>
          <w:tcPr>
            <w:tcW w:w="4940" w:type="dxa"/>
            <w:shd w:val="clear" w:color="auto" w:fill="FFC000"/>
            <w:vAlign w:val="center"/>
          </w:tcPr>
          <w:p w:rsidR="00A67A1B" w:rsidRDefault="00A67A1B" w:rsidP="00A67A1B">
            <w:pPr>
              <w:rPr>
                <w:rFonts w:ascii="Arial" w:eastAsia="Arial" w:hAnsi="Arial" w:cs="Arial"/>
                <w:b/>
                <w:sz w:val="20"/>
                <w:szCs w:val="20"/>
              </w:rPr>
            </w:pPr>
            <w:r>
              <w:rPr>
                <w:rFonts w:ascii="Arial" w:eastAsia="Arial" w:hAnsi="Arial" w:cs="Arial"/>
                <w:b/>
                <w:sz w:val="20"/>
                <w:szCs w:val="20"/>
              </w:rPr>
              <w:t>Služba/Rok</w:t>
            </w:r>
          </w:p>
        </w:tc>
        <w:tc>
          <w:tcPr>
            <w:tcW w:w="2193" w:type="dxa"/>
            <w:shd w:val="clear" w:color="auto" w:fill="FFC000"/>
            <w:vAlign w:val="center"/>
          </w:tcPr>
          <w:p w:rsidR="00A67A1B" w:rsidRDefault="00A67A1B" w:rsidP="00A67A1B">
            <w:pPr>
              <w:jc w:val="center"/>
              <w:rPr>
                <w:rFonts w:ascii="Arial" w:eastAsia="Arial" w:hAnsi="Arial" w:cs="Arial"/>
                <w:b/>
                <w:sz w:val="20"/>
                <w:szCs w:val="20"/>
              </w:rPr>
            </w:pPr>
            <w:r>
              <w:rPr>
                <w:rFonts w:ascii="Arial" w:eastAsia="Arial" w:hAnsi="Arial" w:cs="Arial"/>
                <w:b/>
                <w:sz w:val="20"/>
                <w:szCs w:val="20"/>
              </w:rPr>
              <w:t>2017</w:t>
            </w:r>
          </w:p>
        </w:tc>
        <w:tc>
          <w:tcPr>
            <w:tcW w:w="1985" w:type="dxa"/>
            <w:shd w:val="clear" w:color="auto" w:fill="FFC000"/>
            <w:vAlign w:val="center"/>
          </w:tcPr>
          <w:p w:rsidR="00A67A1B" w:rsidRDefault="00A67A1B" w:rsidP="00A67A1B">
            <w:pPr>
              <w:jc w:val="center"/>
              <w:rPr>
                <w:rFonts w:ascii="Arial" w:eastAsia="Arial" w:hAnsi="Arial" w:cs="Arial"/>
                <w:b/>
                <w:sz w:val="20"/>
                <w:szCs w:val="20"/>
              </w:rPr>
            </w:pPr>
            <w:bookmarkStart w:id="165" w:name="_3znysh7" w:colFirst="0" w:colLast="0"/>
            <w:bookmarkEnd w:id="165"/>
            <w:r>
              <w:rPr>
                <w:rFonts w:ascii="Arial" w:eastAsia="Arial" w:hAnsi="Arial" w:cs="Arial"/>
                <w:b/>
                <w:sz w:val="20"/>
                <w:szCs w:val="20"/>
              </w:rPr>
              <w:t>2018</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Arpida, z.ú., České Budějovice</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10 000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8 000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Prevent 99 z.ú., Strakonice</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60 000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60 000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 xml:space="preserve">Farní charita </w:t>
            </w:r>
            <w:r w:rsidR="007E2C97">
              <w:rPr>
                <w:rFonts w:ascii="Arial" w:eastAsia="Arial" w:hAnsi="Arial" w:cs="Arial"/>
                <w:sz w:val="20"/>
                <w:szCs w:val="20"/>
              </w:rPr>
              <w:t xml:space="preserve">Týn nad Vltavou - </w:t>
            </w:r>
            <w:r w:rsidR="001A03FE">
              <w:rPr>
                <w:rFonts w:ascii="Arial" w:eastAsia="Arial" w:hAnsi="Arial" w:cs="Arial"/>
                <w:sz w:val="20"/>
                <w:szCs w:val="20"/>
              </w:rPr>
              <w:t>NZ</w:t>
            </w:r>
            <w:r>
              <w:rPr>
                <w:rFonts w:ascii="Arial" w:eastAsia="Arial" w:hAnsi="Arial" w:cs="Arial"/>
                <w:sz w:val="20"/>
                <w:szCs w:val="20"/>
              </w:rPr>
              <w:t>DM</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155 000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172 000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Farní charita</w:t>
            </w:r>
            <w:r w:rsidR="007E2C97">
              <w:rPr>
                <w:rFonts w:ascii="Arial" w:eastAsia="Arial" w:hAnsi="Arial" w:cs="Arial"/>
                <w:sz w:val="20"/>
                <w:szCs w:val="20"/>
              </w:rPr>
              <w:t xml:space="preserve"> Týn nad Vltavou</w:t>
            </w:r>
            <w:r>
              <w:rPr>
                <w:rFonts w:ascii="Arial" w:eastAsia="Arial" w:hAnsi="Arial" w:cs="Arial"/>
                <w:sz w:val="20"/>
                <w:szCs w:val="20"/>
              </w:rPr>
              <w:t xml:space="preserve"> – Občanská poradna</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95 000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90 000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Česká maltézská pomoc České Budějovice</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14 000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10 000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Hospic sv. Jana N. Neumanna Prachatice</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14 000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10 000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Domov sv. Anežky, o.p.s.</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85 000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80 000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I MY, o.p.s.</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5 000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5 000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APP Slunečnice, z. ú.</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12 000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10 000</w:t>
            </w:r>
          </w:p>
        </w:tc>
      </w:tr>
      <w:tr w:rsidR="00A67A1B" w:rsidTr="006B3D13">
        <w:trPr>
          <w:trHeight w:val="440"/>
        </w:trPr>
        <w:tc>
          <w:tcPr>
            <w:tcW w:w="4940" w:type="dxa"/>
            <w:vAlign w:val="center"/>
          </w:tcPr>
          <w:p w:rsidR="00A67A1B" w:rsidRDefault="001A03FE" w:rsidP="001A03FE">
            <w:pPr>
              <w:rPr>
                <w:rFonts w:ascii="Arial" w:eastAsia="Arial" w:hAnsi="Arial" w:cs="Arial"/>
                <w:sz w:val="20"/>
                <w:szCs w:val="20"/>
              </w:rPr>
            </w:pPr>
            <w:r>
              <w:rPr>
                <w:rFonts w:ascii="Arial" w:eastAsia="Arial" w:hAnsi="Arial" w:cs="Arial"/>
                <w:sz w:val="20"/>
                <w:szCs w:val="20"/>
              </w:rPr>
              <w:t>Ledax o.p.s. – P</w:t>
            </w:r>
            <w:r w:rsidR="00A67A1B">
              <w:rPr>
                <w:rFonts w:ascii="Arial" w:eastAsia="Arial" w:hAnsi="Arial" w:cs="Arial"/>
                <w:sz w:val="20"/>
                <w:szCs w:val="20"/>
              </w:rPr>
              <w:t>eč</w:t>
            </w:r>
            <w:r>
              <w:rPr>
                <w:rFonts w:ascii="Arial" w:eastAsia="Arial" w:hAnsi="Arial" w:cs="Arial"/>
                <w:sz w:val="20"/>
                <w:szCs w:val="20"/>
              </w:rPr>
              <w:t>ovatelská</w:t>
            </w:r>
            <w:r w:rsidR="00A67A1B">
              <w:rPr>
                <w:rFonts w:ascii="Arial" w:eastAsia="Arial" w:hAnsi="Arial" w:cs="Arial"/>
                <w:sz w:val="20"/>
                <w:szCs w:val="20"/>
              </w:rPr>
              <w:t xml:space="preserve"> </w:t>
            </w:r>
            <w:r>
              <w:rPr>
                <w:rFonts w:ascii="Arial" w:eastAsia="Arial" w:hAnsi="Arial" w:cs="Arial"/>
                <w:sz w:val="20"/>
                <w:szCs w:val="20"/>
              </w:rPr>
              <w:t>s</w:t>
            </w:r>
            <w:r w:rsidR="00A67A1B">
              <w:rPr>
                <w:rFonts w:ascii="Arial" w:eastAsia="Arial" w:hAnsi="Arial" w:cs="Arial"/>
                <w:sz w:val="20"/>
                <w:szCs w:val="20"/>
              </w:rPr>
              <w:t>lužb</w:t>
            </w:r>
            <w:r>
              <w:rPr>
                <w:rFonts w:ascii="Arial" w:eastAsia="Arial" w:hAnsi="Arial" w:cs="Arial"/>
                <w:sz w:val="20"/>
                <w:szCs w:val="20"/>
              </w:rPr>
              <w:t>a</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260 000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250 000</w:t>
            </w:r>
          </w:p>
        </w:tc>
      </w:tr>
      <w:tr w:rsidR="00A67A1B" w:rsidTr="006B3D13">
        <w:trPr>
          <w:trHeight w:val="440"/>
        </w:trPr>
        <w:tc>
          <w:tcPr>
            <w:tcW w:w="4940" w:type="dxa"/>
            <w:vAlign w:val="center"/>
          </w:tcPr>
          <w:p w:rsidR="00A67A1B" w:rsidRDefault="00A67A1B" w:rsidP="001A03FE">
            <w:pPr>
              <w:rPr>
                <w:rFonts w:ascii="Arial" w:eastAsia="Arial" w:hAnsi="Arial" w:cs="Arial"/>
                <w:sz w:val="20"/>
                <w:szCs w:val="20"/>
              </w:rPr>
            </w:pPr>
            <w:r>
              <w:rPr>
                <w:rFonts w:ascii="Arial" w:eastAsia="Arial" w:hAnsi="Arial" w:cs="Arial"/>
                <w:sz w:val="20"/>
                <w:szCs w:val="20"/>
              </w:rPr>
              <w:t>Farní charita Týn</w:t>
            </w:r>
            <w:r w:rsidR="007E2C97">
              <w:rPr>
                <w:rFonts w:ascii="Arial" w:eastAsia="Arial" w:hAnsi="Arial" w:cs="Arial"/>
                <w:sz w:val="20"/>
                <w:szCs w:val="20"/>
              </w:rPr>
              <w:t xml:space="preserve"> nad Vltavou</w:t>
            </w:r>
            <w:r w:rsidR="001A03FE">
              <w:rPr>
                <w:rFonts w:ascii="Arial" w:eastAsia="Arial" w:hAnsi="Arial" w:cs="Arial"/>
                <w:sz w:val="20"/>
                <w:szCs w:val="20"/>
              </w:rPr>
              <w:t xml:space="preserve"> – P</w:t>
            </w:r>
            <w:r>
              <w:rPr>
                <w:rFonts w:ascii="Arial" w:eastAsia="Arial" w:hAnsi="Arial" w:cs="Arial"/>
                <w:sz w:val="20"/>
                <w:szCs w:val="20"/>
              </w:rPr>
              <w:t>eč</w:t>
            </w:r>
            <w:r w:rsidR="001A03FE">
              <w:rPr>
                <w:rFonts w:ascii="Arial" w:eastAsia="Arial" w:hAnsi="Arial" w:cs="Arial"/>
                <w:sz w:val="20"/>
                <w:szCs w:val="20"/>
              </w:rPr>
              <w:t>ovatelská</w:t>
            </w:r>
            <w:r>
              <w:rPr>
                <w:rFonts w:ascii="Arial" w:eastAsia="Arial" w:hAnsi="Arial" w:cs="Arial"/>
                <w:sz w:val="20"/>
                <w:szCs w:val="20"/>
              </w:rPr>
              <w:t xml:space="preserve"> služb</w:t>
            </w:r>
            <w:r w:rsidR="001A03FE">
              <w:rPr>
                <w:rFonts w:ascii="Arial" w:eastAsia="Arial" w:hAnsi="Arial" w:cs="Arial"/>
                <w:sz w:val="20"/>
                <w:szCs w:val="20"/>
              </w:rPr>
              <w:t>a</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190 000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200 000</w:t>
            </w:r>
          </w:p>
        </w:tc>
      </w:tr>
      <w:tr w:rsidR="00A67A1B" w:rsidTr="006B3D13">
        <w:trPr>
          <w:trHeight w:val="440"/>
        </w:trPr>
        <w:tc>
          <w:tcPr>
            <w:tcW w:w="4940" w:type="dxa"/>
            <w:vAlign w:val="center"/>
          </w:tcPr>
          <w:p w:rsidR="00A67A1B" w:rsidRDefault="00A67A1B" w:rsidP="00A67A1B">
            <w:pPr>
              <w:rPr>
                <w:rFonts w:ascii="Arial" w:eastAsia="Arial" w:hAnsi="Arial" w:cs="Arial"/>
                <w:sz w:val="20"/>
                <w:szCs w:val="20"/>
              </w:rPr>
            </w:pPr>
            <w:r>
              <w:rPr>
                <w:rFonts w:ascii="Arial" w:eastAsia="Arial" w:hAnsi="Arial" w:cs="Arial"/>
                <w:sz w:val="20"/>
                <w:szCs w:val="20"/>
              </w:rPr>
              <w:t>Středisko rané péče, Č. Budějovice</w:t>
            </w:r>
          </w:p>
        </w:tc>
        <w:tc>
          <w:tcPr>
            <w:tcW w:w="2193"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0</w:t>
            </w:r>
          </w:p>
        </w:tc>
        <w:tc>
          <w:tcPr>
            <w:tcW w:w="1985" w:type="dxa"/>
            <w:vAlign w:val="center"/>
          </w:tcPr>
          <w:p w:rsidR="00A67A1B" w:rsidRDefault="00A67A1B" w:rsidP="00A67A1B">
            <w:pPr>
              <w:jc w:val="right"/>
              <w:rPr>
                <w:rFonts w:ascii="Arial" w:eastAsia="Arial" w:hAnsi="Arial" w:cs="Arial"/>
                <w:sz w:val="20"/>
                <w:szCs w:val="20"/>
              </w:rPr>
            </w:pPr>
            <w:r>
              <w:rPr>
                <w:rFonts w:ascii="Arial" w:eastAsia="Arial" w:hAnsi="Arial" w:cs="Arial"/>
                <w:sz w:val="20"/>
                <w:szCs w:val="20"/>
              </w:rPr>
              <w:t>5 000</w:t>
            </w:r>
          </w:p>
        </w:tc>
      </w:tr>
      <w:tr w:rsidR="00A67A1B" w:rsidTr="006B3D13">
        <w:trPr>
          <w:trHeight w:val="440"/>
        </w:trPr>
        <w:tc>
          <w:tcPr>
            <w:tcW w:w="4940" w:type="dxa"/>
            <w:vAlign w:val="center"/>
          </w:tcPr>
          <w:p w:rsidR="00A67A1B" w:rsidRDefault="00A67A1B" w:rsidP="00A67A1B">
            <w:pPr>
              <w:rPr>
                <w:rFonts w:ascii="Arial" w:eastAsia="Arial" w:hAnsi="Arial" w:cs="Arial"/>
                <w:b/>
                <w:color w:val="000000"/>
                <w:sz w:val="20"/>
                <w:szCs w:val="20"/>
              </w:rPr>
            </w:pPr>
            <w:r>
              <w:rPr>
                <w:rFonts w:ascii="Arial" w:eastAsia="Arial" w:hAnsi="Arial" w:cs="Arial"/>
                <w:b/>
                <w:color w:val="000000"/>
                <w:sz w:val="20"/>
                <w:szCs w:val="20"/>
              </w:rPr>
              <w:t>Celkem</w:t>
            </w:r>
          </w:p>
        </w:tc>
        <w:tc>
          <w:tcPr>
            <w:tcW w:w="2193" w:type="dxa"/>
            <w:vAlign w:val="center"/>
          </w:tcPr>
          <w:p w:rsidR="00A67A1B" w:rsidRDefault="00A67A1B" w:rsidP="00A67A1B">
            <w:pPr>
              <w:jc w:val="right"/>
              <w:rPr>
                <w:rFonts w:ascii="Arial" w:eastAsia="Arial" w:hAnsi="Arial" w:cs="Arial"/>
                <w:b/>
                <w:color w:val="000000"/>
                <w:sz w:val="20"/>
                <w:szCs w:val="20"/>
              </w:rPr>
            </w:pPr>
            <w:r>
              <w:rPr>
                <w:rFonts w:ascii="Arial" w:eastAsia="Arial" w:hAnsi="Arial" w:cs="Arial"/>
                <w:b/>
                <w:color w:val="000000"/>
                <w:sz w:val="20"/>
                <w:szCs w:val="20"/>
              </w:rPr>
              <w:t>900 000</w:t>
            </w:r>
          </w:p>
        </w:tc>
        <w:tc>
          <w:tcPr>
            <w:tcW w:w="1985" w:type="dxa"/>
            <w:vAlign w:val="center"/>
          </w:tcPr>
          <w:p w:rsidR="00A67A1B" w:rsidRDefault="00A67A1B" w:rsidP="00A67A1B">
            <w:pPr>
              <w:jc w:val="right"/>
              <w:rPr>
                <w:rFonts w:ascii="Arial" w:eastAsia="Arial" w:hAnsi="Arial" w:cs="Arial"/>
                <w:b/>
                <w:color w:val="000000"/>
                <w:sz w:val="20"/>
                <w:szCs w:val="20"/>
              </w:rPr>
            </w:pPr>
            <w:r>
              <w:rPr>
                <w:rFonts w:ascii="Arial" w:eastAsia="Arial" w:hAnsi="Arial" w:cs="Arial"/>
                <w:b/>
                <w:color w:val="000000"/>
                <w:sz w:val="20"/>
                <w:szCs w:val="20"/>
              </w:rPr>
              <w:t>900 000</w:t>
            </w:r>
          </w:p>
        </w:tc>
      </w:tr>
    </w:tbl>
    <w:p w:rsidR="00A67A1B" w:rsidRPr="00990E13" w:rsidRDefault="00617E3B" w:rsidP="00A67A1B">
      <w:pPr>
        <w:rPr>
          <w:rFonts w:ascii="Arial" w:eastAsia="Arial" w:hAnsi="Arial" w:cs="Arial"/>
          <w:sz w:val="16"/>
          <w:szCs w:val="16"/>
        </w:rPr>
      </w:pPr>
      <w:r w:rsidRPr="00990E13">
        <w:rPr>
          <w:rFonts w:ascii="Arial" w:eastAsia="Arial" w:hAnsi="Arial" w:cs="Arial"/>
          <w:sz w:val="16"/>
          <w:szCs w:val="16"/>
        </w:rPr>
        <w:t>Zdroj: Vlastní šetření</w:t>
      </w:r>
      <w:r w:rsidR="0033373A">
        <w:rPr>
          <w:rFonts w:ascii="Arial" w:eastAsia="Arial" w:hAnsi="Arial" w:cs="Arial"/>
          <w:sz w:val="16"/>
          <w:szCs w:val="16"/>
        </w:rPr>
        <w:t>, data k 30.6.2018</w:t>
      </w:r>
    </w:p>
    <w:p w:rsidR="00A67A1B" w:rsidRDefault="00A67A1B" w:rsidP="00A67A1B">
      <w:pPr>
        <w:rPr>
          <w:rFonts w:ascii="Arial" w:eastAsia="Arial" w:hAnsi="Arial" w:cs="Arial"/>
          <w:sz w:val="20"/>
          <w:szCs w:val="20"/>
        </w:rPr>
      </w:pPr>
    </w:p>
    <w:p w:rsidR="00A67A1B" w:rsidRDefault="00A67A1B" w:rsidP="00A67A1B">
      <w:pPr>
        <w:jc w:val="both"/>
        <w:rPr>
          <w:rFonts w:ascii="Arial" w:eastAsia="Arial" w:hAnsi="Arial" w:cs="Arial"/>
          <w:sz w:val="20"/>
          <w:szCs w:val="20"/>
        </w:rPr>
      </w:pPr>
      <w:r>
        <w:rPr>
          <w:rFonts w:ascii="Arial" w:eastAsia="Arial" w:hAnsi="Arial" w:cs="Arial"/>
          <w:sz w:val="20"/>
          <w:szCs w:val="20"/>
        </w:rPr>
        <w:t>Každoročně se v ORP Týn nad Vltavou rozdělí průměrně</w:t>
      </w:r>
      <w:r w:rsidR="0033373A">
        <w:rPr>
          <w:rFonts w:ascii="Arial" w:eastAsia="Arial" w:hAnsi="Arial" w:cs="Arial"/>
          <w:sz w:val="20"/>
          <w:szCs w:val="20"/>
        </w:rPr>
        <w:t xml:space="preserve"> </w:t>
      </w:r>
      <w:r>
        <w:rPr>
          <w:rFonts w:ascii="Arial" w:eastAsia="Arial" w:hAnsi="Arial" w:cs="Arial"/>
          <w:sz w:val="20"/>
          <w:szCs w:val="20"/>
        </w:rPr>
        <w:t xml:space="preserve">2 mil. Kč, což </w:t>
      </w:r>
      <w:r w:rsidR="00805910">
        <w:rPr>
          <w:rFonts w:ascii="Arial" w:eastAsia="Arial" w:hAnsi="Arial" w:cs="Arial"/>
          <w:sz w:val="20"/>
          <w:szCs w:val="20"/>
        </w:rPr>
        <w:t xml:space="preserve">sotva </w:t>
      </w:r>
      <w:r>
        <w:rPr>
          <w:rFonts w:ascii="Arial" w:eastAsia="Arial" w:hAnsi="Arial" w:cs="Arial"/>
          <w:sz w:val="20"/>
          <w:szCs w:val="20"/>
        </w:rPr>
        <w:t>pokryje roční fungování jedné společnosti poskytující sociální služby. Tudíž se poskytovatelé sociálních služeb neobejdou bez přímé finanční pomoci z Jihočeského kraje nebo od státu.</w:t>
      </w:r>
    </w:p>
    <w:p w:rsidR="004266E9" w:rsidRDefault="004266E9">
      <w:pPr>
        <w:spacing w:after="160" w:line="259" w:lineRule="auto"/>
        <w:rPr>
          <w:rFonts w:ascii="Arial" w:eastAsia="Arial" w:hAnsi="Arial" w:cs="Arial"/>
          <w:sz w:val="20"/>
          <w:szCs w:val="20"/>
        </w:rPr>
      </w:pPr>
      <w:r>
        <w:rPr>
          <w:rFonts w:ascii="Arial" w:eastAsia="Arial" w:hAnsi="Arial" w:cs="Arial"/>
          <w:sz w:val="20"/>
          <w:szCs w:val="20"/>
        </w:rPr>
        <w:br w:type="page"/>
      </w:r>
    </w:p>
    <w:p w:rsidR="00F305D7" w:rsidRDefault="00CF13B9" w:rsidP="007F047F">
      <w:pPr>
        <w:pStyle w:val="Nadpis4"/>
      </w:pPr>
      <w:r>
        <w:lastRenderedPageBreak/>
        <w:t xml:space="preserve">4.4.2 </w:t>
      </w:r>
      <w:r w:rsidR="00F305D7">
        <w:t>Přehled finančních toků u poskytovatelů sociálních služeb v ORP Týn nad Vltavou</w:t>
      </w:r>
    </w:p>
    <w:p w:rsidR="00F305D7" w:rsidRDefault="00F305D7" w:rsidP="00F305D7">
      <w:pPr>
        <w:rPr>
          <w:rFonts w:ascii="Arial" w:eastAsia="Arial" w:hAnsi="Arial" w:cs="Arial"/>
          <w:sz w:val="20"/>
          <w:szCs w:val="20"/>
        </w:rPr>
      </w:pPr>
    </w:p>
    <w:p w:rsidR="00F305D7" w:rsidRDefault="00445ABC" w:rsidP="00F305D7">
      <w:pPr>
        <w:rPr>
          <w:rFonts w:ascii="Arial" w:eastAsia="Arial" w:hAnsi="Arial" w:cs="Arial"/>
          <w:sz w:val="20"/>
          <w:szCs w:val="20"/>
        </w:rPr>
      </w:pPr>
      <w:r>
        <w:rPr>
          <w:rFonts w:ascii="Arial" w:eastAsia="Arial" w:hAnsi="Arial" w:cs="Arial"/>
          <w:b/>
          <w:sz w:val="20"/>
          <w:szCs w:val="20"/>
        </w:rPr>
        <w:t>Tabulka č.80</w:t>
      </w:r>
      <w:r w:rsidR="00F305D7">
        <w:rPr>
          <w:rFonts w:ascii="Arial" w:eastAsia="Arial" w:hAnsi="Arial" w:cs="Arial"/>
          <w:b/>
          <w:sz w:val="20"/>
          <w:szCs w:val="20"/>
        </w:rPr>
        <w:t>:</w:t>
      </w:r>
      <w:r w:rsidR="00F305D7">
        <w:rPr>
          <w:rFonts w:ascii="Arial" w:eastAsia="Arial" w:hAnsi="Arial" w:cs="Arial"/>
          <w:sz w:val="20"/>
          <w:szCs w:val="20"/>
        </w:rPr>
        <w:t xml:space="preserve"> </w:t>
      </w:r>
      <w:r w:rsidR="00F305D7" w:rsidRPr="00617E3B">
        <w:rPr>
          <w:rFonts w:ascii="Arial" w:eastAsia="Arial" w:hAnsi="Arial" w:cs="Arial"/>
          <w:sz w:val="20"/>
          <w:szCs w:val="20"/>
        </w:rPr>
        <w:t xml:space="preserve">Asistence Pomoc a Péče Slunečnice, z.ú. </w:t>
      </w:r>
      <w:r w:rsidR="00F305D7">
        <w:rPr>
          <w:rFonts w:ascii="Arial" w:eastAsia="Arial" w:hAnsi="Arial" w:cs="Arial"/>
          <w:sz w:val="20"/>
          <w:szCs w:val="20"/>
        </w:rPr>
        <w:t>– Osobní asistence</w:t>
      </w:r>
    </w:p>
    <w:tbl>
      <w:tblPr>
        <w:tblW w:w="8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046"/>
        <w:gridCol w:w="3099"/>
      </w:tblGrid>
      <w:tr w:rsidR="00F305D7" w:rsidTr="00617E3B">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3046"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Výše příspěvku v roce 2017 </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3099"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17E3B">
        <w:trPr>
          <w:trHeight w:val="280"/>
        </w:trPr>
        <w:tc>
          <w:tcPr>
            <w:tcW w:w="2830"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046"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099"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1 291 410</w:t>
            </w: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1 632 000</w:t>
            </w: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r>
              <w:rPr>
                <w:rFonts w:ascii="Arial" w:eastAsia="Arial" w:hAnsi="Arial" w:cs="Arial"/>
                <w:sz w:val="20"/>
                <w:szCs w:val="20"/>
              </w:rPr>
              <w:t>129 600/18 000 z.ú.</w:t>
            </w: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171 000</w:t>
            </w: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Dříteň</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10 000</w:t>
            </w: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Týn nad Vltavou</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12 000</w:t>
            </w: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10 000</w:t>
            </w: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Vodňany</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20 000</w:t>
            </w: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309 510</w:t>
            </w: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821 309 /12 840 z.ú.</w:t>
            </w: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304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09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30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2 254 319/30 840</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2 152 510</w:t>
            </w: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30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1 908 873/</w:t>
            </w:r>
            <w:r>
              <w:rPr>
                <w:rFonts w:ascii="Calibri" w:eastAsia="Calibri" w:hAnsi="Calibri" w:cs="Calibri"/>
                <w:color w:val="000000"/>
                <w:sz w:val="22"/>
                <w:szCs w:val="22"/>
                <w:vertAlign w:val="superscript"/>
              </w:rPr>
              <w:t>1</w:t>
            </w:r>
            <w:r>
              <w:rPr>
                <w:rFonts w:ascii="Arial" w:eastAsia="Arial" w:hAnsi="Arial" w:cs="Arial"/>
                <w:color w:val="000000"/>
                <w:sz w:val="20"/>
                <w:szCs w:val="20"/>
              </w:rPr>
              <w:t>5</w:t>
            </w:r>
            <w:r>
              <w:rPr>
                <w:rFonts w:ascii="Arial" w:eastAsia="Arial" w:hAnsi="Arial" w:cs="Arial"/>
                <w:b/>
                <w:color w:val="000000"/>
                <w:sz w:val="20"/>
                <w:szCs w:val="20"/>
              </w:rPr>
              <w:t>4 244 z.ú.</w:t>
            </w:r>
          </w:p>
        </w:tc>
        <w:tc>
          <w:tcPr>
            <w:tcW w:w="309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w:t>
            </w:r>
          </w:p>
        </w:tc>
      </w:tr>
    </w:tbl>
    <w:p w:rsidR="00F305D7" w:rsidRPr="00990E13" w:rsidRDefault="00F305D7" w:rsidP="00F305D7">
      <w:pPr>
        <w:rPr>
          <w:rFonts w:ascii="Arial" w:eastAsia="Arial" w:hAnsi="Arial" w:cs="Arial"/>
          <w:sz w:val="16"/>
          <w:szCs w:val="16"/>
        </w:rPr>
      </w:pPr>
      <w:r w:rsidRPr="00990E13">
        <w:rPr>
          <w:rFonts w:ascii="Arial" w:eastAsia="Arial" w:hAnsi="Arial" w:cs="Arial"/>
          <w:sz w:val="16"/>
          <w:szCs w:val="16"/>
        </w:rPr>
        <w:t xml:space="preserve">Poznámka: </w:t>
      </w:r>
      <w:r w:rsidRPr="00990E13">
        <w:rPr>
          <w:rFonts w:ascii="Arial" w:eastAsia="Arial" w:hAnsi="Arial" w:cs="Arial"/>
          <w:sz w:val="16"/>
          <w:szCs w:val="16"/>
          <w:vertAlign w:val="superscript"/>
        </w:rPr>
        <w:t>1</w:t>
      </w:r>
      <w:r w:rsidRPr="00990E13">
        <w:rPr>
          <w:rFonts w:ascii="Arial" w:eastAsia="Arial" w:hAnsi="Arial" w:cs="Arial"/>
          <w:sz w:val="16"/>
          <w:szCs w:val="16"/>
        </w:rPr>
        <w:t xml:space="preserve"> Částka za lomítkem je pro z.ú., který začal poskytovat od 1. 9. 2017 a převzal postupně do </w:t>
      </w:r>
      <w:r w:rsidR="00617E3B" w:rsidRPr="00990E13">
        <w:rPr>
          <w:rFonts w:ascii="Arial" w:eastAsia="Arial" w:hAnsi="Arial" w:cs="Arial"/>
          <w:sz w:val="16"/>
          <w:szCs w:val="16"/>
        </w:rPr>
        <w:t xml:space="preserve">konce roku 2017 veškeré závazky </w:t>
      </w:r>
      <w:r w:rsidRPr="00990E13">
        <w:rPr>
          <w:rFonts w:ascii="Arial" w:eastAsia="Arial" w:hAnsi="Arial" w:cs="Arial"/>
          <w:sz w:val="16"/>
          <w:szCs w:val="16"/>
        </w:rPr>
        <w:t>PaP Slunečnice Jana Vodičková</w:t>
      </w:r>
    </w:p>
    <w:p w:rsidR="00617E3B" w:rsidRPr="00990E13" w:rsidRDefault="00617E3B" w:rsidP="00617E3B">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F305D7" w:rsidRDefault="00F305D7" w:rsidP="00F305D7">
      <w:pPr>
        <w:rPr>
          <w:rFonts w:ascii="Arial" w:eastAsia="Arial" w:hAnsi="Arial" w:cs="Arial"/>
          <w:sz w:val="20"/>
          <w:szCs w:val="20"/>
        </w:rPr>
      </w:pPr>
    </w:p>
    <w:p w:rsidR="00F305D7" w:rsidRDefault="00F305D7" w:rsidP="00F305D7">
      <w:pPr>
        <w:rPr>
          <w:rFonts w:ascii="Arial" w:eastAsia="Arial" w:hAnsi="Arial" w:cs="Arial"/>
          <w:sz w:val="20"/>
          <w:szCs w:val="20"/>
        </w:rPr>
      </w:pPr>
      <w:r w:rsidRPr="00990E13">
        <w:rPr>
          <w:rFonts w:ascii="Arial" w:eastAsia="Arial" w:hAnsi="Arial" w:cs="Arial"/>
          <w:b/>
          <w:sz w:val="20"/>
          <w:szCs w:val="20"/>
        </w:rPr>
        <w:t xml:space="preserve">Tabulka č. </w:t>
      </w:r>
      <w:r w:rsidR="00990E13" w:rsidRPr="00990E13">
        <w:rPr>
          <w:rFonts w:ascii="Arial" w:eastAsia="Arial" w:hAnsi="Arial" w:cs="Arial"/>
          <w:b/>
          <w:sz w:val="20"/>
          <w:szCs w:val="20"/>
        </w:rPr>
        <w:t>8</w:t>
      </w:r>
      <w:r w:rsidR="00445ABC">
        <w:rPr>
          <w:rFonts w:ascii="Arial" w:eastAsia="Arial" w:hAnsi="Arial" w:cs="Arial"/>
          <w:b/>
          <w:sz w:val="20"/>
          <w:szCs w:val="20"/>
        </w:rPr>
        <w:t>1</w:t>
      </w:r>
      <w:r w:rsidRPr="00990E13">
        <w:rPr>
          <w:rFonts w:ascii="Arial" w:eastAsia="Arial" w:hAnsi="Arial" w:cs="Arial"/>
          <w:b/>
          <w:sz w:val="20"/>
          <w:szCs w:val="20"/>
        </w:rPr>
        <w:t xml:space="preserve">: </w:t>
      </w:r>
      <w:r w:rsidRPr="00990E13">
        <w:rPr>
          <w:rFonts w:ascii="Arial" w:eastAsia="Arial" w:hAnsi="Arial" w:cs="Arial"/>
          <w:sz w:val="20"/>
          <w:szCs w:val="20"/>
        </w:rPr>
        <w:t>Jihočeské centrum pro zdravotně postižené a seniory o.p.s. - Odborné sociální poradenství</w:t>
      </w:r>
      <w:r>
        <w:rPr>
          <w:rFonts w:ascii="Arial" w:eastAsia="Arial" w:hAnsi="Arial" w:cs="Arial"/>
          <w:sz w:val="20"/>
          <w:szCs w:val="20"/>
        </w:rPr>
        <w:t xml:space="preserve"> pro osoby se zdravotním postižením a seniory</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977"/>
        <w:gridCol w:w="2977"/>
      </w:tblGrid>
      <w:tr w:rsidR="00F305D7" w:rsidTr="00617E3B">
        <w:trPr>
          <w:trHeight w:val="28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17E3B">
        <w:trPr>
          <w:trHeight w:val="280"/>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17E3B">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350 000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452 000</w:t>
            </w: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350 000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452 000</w:t>
            </w:r>
          </w:p>
        </w:tc>
      </w:tr>
      <w:tr w:rsidR="00F305D7" w:rsidTr="00617E3B">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433 685</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460 000</w:t>
            </w:r>
          </w:p>
        </w:tc>
      </w:tr>
    </w:tbl>
    <w:p w:rsidR="00617E3B" w:rsidRPr="00990E13" w:rsidRDefault="00617E3B" w:rsidP="00617E3B">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4266E9" w:rsidRDefault="004266E9">
      <w:pPr>
        <w:spacing w:after="160" w:line="259" w:lineRule="auto"/>
        <w:rPr>
          <w:rFonts w:ascii="Arial" w:eastAsia="Arial" w:hAnsi="Arial" w:cs="Arial"/>
          <w:b/>
          <w:sz w:val="20"/>
          <w:szCs w:val="20"/>
        </w:rPr>
      </w:pPr>
      <w:r>
        <w:rPr>
          <w:rFonts w:ascii="Arial" w:eastAsia="Arial" w:hAnsi="Arial" w:cs="Arial"/>
          <w:b/>
          <w:sz w:val="20"/>
          <w:szCs w:val="20"/>
        </w:rPr>
        <w:br w:type="page"/>
      </w:r>
    </w:p>
    <w:p w:rsidR="00F305D7" w:rsidRDefault="00F305D7" w:rsidP="00F305D7">
      <w:pPr>
        <w:rPr>
          <w:rFonts w:ascii="Arial" w:eastAsia="Arial" w:hAnsi="Arial" w:cs="Arial"/>
          <w:b/>
          <w:sz w:val="20"/>
          <w:szCs w:val="20"/>
        </w:rPr>
      </w:pPr>
      <w:r w:rsidRPr="00990E13">
        <w:rPr>
          <w:rFonts w:ascii="Arial" w:eastAsia="Arial" w:hAnsi="Arial" w:cs="Arial"/>
          <w:b/>
          <w:sz w:val="20"/>
          <w:szCs w:val="20"/>
        </w:rPr>
        <w:lastRenderedPageBreak/>
        <w:t xml:space="preserve">Tabulka č. </w:t>
      </w:r>
      <w:r w:rsidR="00990E13" w:rsidRPr="00990E13">
        <w:rPr>
          <w:rFonts w:ascii="Arial" w:eastAsia="Arial" w:hAnsi="Arial" w:cs="Arial"/>
          <w:b/>
          <w:sz w:val="20"/>
          <w:szCs w:val="20"/>
        </w:rPr>
        <w:t>8</w:t>
      </w:r>
      <w:r w:rsidR="00445ABC">
        <w:rPr>
          <w:rFonts w:ascii="Arial" w:eastAsia="Arial" w:hAnsi="Arial" w:cs="Arial"/>
          <w:b/>
          <w:sz w:val="20"/>
          <w:szCs w:val="20"/>
        </w:rPr>
        <w:t>2</w:t>
      </w:r>
      <w:r w:rsidRPr="00990E13">
        <w:rPr>
          <w:rFonts w:ascii="Arial" w:eastAsia="Arial" w:hAnsi="Arial" w:cs="Arial"/>
          <w:b/>
          <w:sz w:val="20"/>
          <w:szCs w:val="20"/>
        </w:rPr>
        <w:t xml:space="preserve">: </w:t>
      </w:r>
      <w:r w:rsidRPr="00990E13">
        <w:rPr>
          <w:rFonts w:ascii="Arial" w:eastAsia="Arial" w:hAnsi="Arial" w:cs="Arial"/>
          <w:sz w:val="20"/>
          <w:szCs w:val="20"/>
        </w:rPr>
        <w:t>Domov sv. Anežky, o.p.s. – Sociálně terapeutické dílny</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977"/>
        <w:gridCol w:w="2977"/>
      </w:tblGrid>
      <w:tr w:rsidR="00F305D7" w:rsidTr="00617E3B">
        <w:trPr>
          <w:trHeight w:val="28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17E3B">
        <w:trPr>
          <w:trHeight w:val="280"/>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17E3B">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r>
              <w:rPr>
                <w:rFonts w:ascii="Arial" w:eastAsia="Arial" w:hAnsi="Arial" w:cs="Arial"/>
                <w:sz w:val="20"/>
                <w:szCs w:val="20"/>
              </w:rPr>
              <w:t>1 095 866</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Obec</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63 180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1 159 046</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p>
        </w:tc>
      </w:tr>
      <w:tr w:rsidR="00F305D7" w:rsidTr="00617E3B">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1 379 319</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p>
        </w:tc>
      </w:tr>
    </w:tbl>
    <w:p w:rsidR="00617E3B" w:rsidRPr="00990E13" w:rsidRDefault="00617E3B" w:rsidP="00617E3B">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F305D7" w:rsidRDefault="00F305D7" w:rsidP="00F305D7">
      <w:pPr>
        <w:rPr>
          <w:rFonts w:ascii="Arial" w:eastAsia="Arial" w:hAnsi="Arial" w:cs="Arial"/>
          <w:b/>
          <w:sz w:val="20"/>
          <w:szCs w:val="20"/>
        </w:rPr>
      </w:pPr>
    </w:p>
    <w:p w:rsidR="00F305D7" w:rsidRDefault="00F305D7" w:rsidP="00F305D7">
      <w:pPr>
        <w:rPr>
          <w:rFonts w:ascii="Arial" w:eastAsia="Arial" w:hAnsi="Arial" w:cs="Arial"/>
          <w:sz w:val="20"/>
          <w:szCs w:val="20"/>
        </w:rPr>
      </w:pPr>
      <w:r w:rsidRPr="00990E13">
        <w:rPr>
          <w:rFonts w:ascii="Arial" w:eastAsia="Arial" w:hAnsi="Arial" w:cs="Arial"/>
          <w:b/>
          <w:sz w:val="20"/>
          <w:szCs w:val="20"/>
        </w:rPr>
        <w:t xml:space="preserve">Tabulka č. </w:t>
      </w:r>
      <w:r w:rsidR="00990E13" w:rsidRPr="00990E13">
        <w:rPr>
          <w:rFonts w:ascii="Arial" w:eastAsia="Arial" w:hAnsi="Arial" w:cs="Arial"/>
          <w:b/>
          <w:sz w:val="20"/>
          <w:szCs w:val="20"/>
        </w:rPr>
        <w:t>8</w:t>
      </w:r>
      <w:r w:rsidR="00445ABC">
        <w:rPr>
          <w:rFonts w:ascii="Arial" w:eastAsia="Arial" w:hAnsi="Arial" w:cs="Arial"/>
          <w:b/>
          <w:sz w:val="20"/>
          <w:szCs w:val="20"/>
        </w:rPr>
        <w:t>3</w:t>
      </w:r>
      <w:r w:rsidRPr="00990E13">
        <w:rPr>
          <w:rFonts w:ascii="Arial" w:eastAsia="Arial" w:hAnsi="Arial" w:cs="Arial"/>
          <w:sz w:val="20"/>
          <w:szCs w:val="20"/>
        </w:rPr>
        <w:t>: Domov sv. Anežky – Sociální rehabilitace</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119"/>
        <w:gridCol w:w="2977"/>
      </w:tblGrid>
      <w:tr w:rsidR="00F305D7" w:rsidTr="00617E3B">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6B3D13"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w:t>
            </w:r>
            <w:r w:rsidR="00F305D7">
              <w:rPr>
                <w:rFonts w:ascii="Arial" w:eastAsia="Arial" w:hAnsi="Arial" w:cs="Arial"/>
                <w:b/>
                <w:color w:val="000000"/>
                <w:sz w:val="20"/>
                <w:szCs w:val="20"/>
              </w:rPr>
              <w:t>droj</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17E3B">
        <w:trPr>
          <w:trHeight w:val="280"/>
        </w:trPr>
        <w:tc>
          <w:tcPr>
            <w:tcW w:w="2830"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Týn nad Vltavou</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85 000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141 072</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1 302 000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240 115</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1 768 187</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1 652 000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p>
        </w:tc>
      </w:tr>
    </w:tbl>
    <w:p w:rsidR="00617E3B" w:rsidRPr="00990E13" w:rsidRDefault="00617E3B" w:rsidP="00617E3B">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F305D7" w:rsidRDefault="00F305D7" w:rsidP="00F305D7">
      <w:pPr>
        <w:rPr>
          <w:rFonts w:ascii="Arial" w:eastAsia="Arial" w:hAnsi="Arial" w:cs="Arial"/>
          <w:sz w:val="20"/>
          <w:szCs w:val="20"/>
        </w:rPr>
      </w:pPr>
    </w:p>
    <w:p w:rsidR="00F305D7" w:rsidRPr="00990E13" w:rsidRDefault="00F305D7" w:rsidP="00F305D7">
      <w:pPr>
        <w:rPr>
          <w:rFonts w:ascii="Arial" w:eastAsia="Arial" w:hAnsi="Arial" w:cs="Arial"/>
          <w:sz w:val="20"/>
          <w:szCs w:val="20"/>
        </w:rPr>
      </w:pPr>
      <w:r w:rsidRPr="00990E13">
        <w:rPr>
          <w:rFonts w:ascii="Arial" w:eastAsia="Arial" w:hAnsi="Arial" w:cs="Arial"/>
          <w:b/>
          <w:sz w:val="20"/>
          <w:szCs w:val="20"/>
        </w:rPr>
        <w:t xml:space="preserve">Tabulka: č. </w:t>
      </w:r>
      <w:r w:rsidR="00990E13" w:rsidRPr="00990E13">
        <w:rPr>
          <w:rFonts w:ascii="Arial" w:eastAsia="Arial" w:hAnsi="Arial" w:cs="Arial"/>
          <w:b/>
          <w:sz w:val="20"/>
          <w:szCs w:val="20"/>
        </w:rPr>
        <w:t>8</w:t>
      </w:r>
      <w:r w:rsidR="00445ABC">
        <w:rPr>
          <w:rFonts w:ascii="Arial" w:eastAsia="Arial" w:hAnsi="Arial" w:cs="Arial"/>
          <w:b/>
          <w:sz w:val="20"/>
          <w:szCs w:val="20"/>
        </w:rPr>
        <w:t>4</w:t>
      </w:r>
      <w:r w:rsidR="00617E3B" w:rsidRPr="00990E13">
        <w:rPr>
          <w:rFonts w:ascii="Arial" w:eastAsia="Arial" w:hAnsi="Arial" w:cs="Arial"/>
          <w:b/>
          <w:sz w:val="20"/>
          <w:szCs w:val="20"/>
        </w:rPr>
        <w:t>:</w:t>
      </w:r>
      <w:r w:rsidRPr="00990E13">
        <w:rPr>
          <w:rFonts w:ascii="Arial" w:eastAsia="Arial" w:hAnsi="Arial" w:cs="Arial"/>
          <w:sz w:val="20"/>
          <w:szCs w:val="20"/>
        </w:rPr>
        <w:t xml:space="preserve"> Domov sv. Anežky – Podpora samostatného bydlení</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119"/>
        <w:gridCol w:w="2977"/>
      </w:tblGrid>
      <w:tr w:rsidR="00F305D7" w:rsidTr="00617E3B">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17E3B">
        <w:trPr>
          <w:trHeight w:val="280"/>
        </w:trPr>
        <w:tc>
          <w:tcPr>
            <w:tcW w:w="2830"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549 626</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39 640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589 266</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p>
        </w:tc>
      </w:tr>
      <w:tr w:rsidR="00F305D7" w:rsidTr="00617E3B">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596 678</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p>
        </w:tc>
      </w:tr>
    </w:tbl>
    <w:p w:rsidR="00617E3B" w:rsidRPr="00990E13" w:rsidRDefault="00617E3B" w:rsidP="00617E3B">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4266E9" w:rsidRDefault="004266E9">
      <w:pPr>
        <w:spacing w:after="160" w:line="259" w:lineRule="auto"/>
        <w:rPr>
          <w:rFonts w:ascii="Arial" w:eastAsia="Arial" w:hAnsi="Arial" w:cs="Arial"/>
          <w:b/>
          <w:sz w:val="20"/>
          <w:szCs w:val="20"/>
        </w:rPr>
      </w:pPr>
      <w:r>
        <w:rPr>
          <w:rFonts w:ascii="Arial" w:eastAsia="Arial" w:hAnsi="Arial" w:cs="Arial"/>
          <w:b/>
          <w:sz w:val="20"/>
          <w:szCs w:val="20"/>
        </w:rPr>
        <w:br w:type="page"/>
      </w:r>
    </w:p>
    <w:p w:rsidR="00F305D7" w:rsidRDefault="00F305D7" w:rsidP="00F305D7">
      <w:pPr>
        <w:rPr>
          <w:rFonts w:ascii="Arial" w:eastAsia="Arial" w:hAnsi="Arial" w:cs="Arial"/>
          <w:sz w:val="20"/>
          <w:szCs w:val="20"/>
        </w:rPr>
      </w:pPr>
      <w:r>
        <w:rPr>
          <w:rFonts w:ascii="Arial" w:eastAsia="Arial" w:hAnsi="Arial" w:cs="Arial"/>
          <w:b/>
          <w:sz w:val="20"/>
          <w:szCs w:val="20"/>
        </w:rPr>
        <w:lastRenderedPageBreak/>
        <w:t>Tabulka č. 8</w:t>
      </w:r>
      <w:r w:rsidR="00445ABC">
        <w:rPr>
          <w:rFonts w:ascii="Arial" w:eastAsia="Arial" w:hAnsi="Arial" w:cs="Arial"/>
          <w:b/>
          <w:sz w:val="20"/>
          <w:szCs w:val="20"/>
        </w:rPr>
        <w:t>5</w:t>
      </w:r>
      <w:r>
        <w:rPr>
          <w:rFonts w:ascii="Arial" w:eastAsia="Arial" w:hAnsi="Arial" w:cs="Arial"/>
          <w:b/>
          <w:sz w:val="20"/>
          <w:szCs w:val="20"/>
        </w:rPr>
        <w:t>:</w:t>
      </w:r>
      <w:r>
        <w:rPr>
          <w:rFonts w:ascii="Arial" w:eastAsia="Arial" w:hAnsi="Arial" w:cs="Arial"/>
          <w:sz w:val="20"/>
          <w:szCs w:val="20"/>
        </w:rPr>
        <w:t xml:space="preserve"> </w:t>
      </w:r>
      <w:r w:rsidRPr="006B3D13">
        <w:rPr>
          <w:rFonts w:ascii="Arial" w:eastAsia="Arial" w:hAnsi="Arial" w:cs="Arial"/>
          <w:sz w:val="20"/>
          <w:szCs w:val="20"/>
        </w:rPr>
        <w:t xml:space="preserve">FOKUS České Budějovice z.ú. </w:t>
      </w:r>
      <w:r>
        <w:rPr>
          <w:rFonts w:ascii="Arial" w:eastAsia="Arial" w:hAnsi="Arial" w:cs="Arial"/>
          <w:sz w:val="20"/>
          <w:szCs w:val="20"/>
        </w:rPr>
        <w:t>– Sociální rehabilitace</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977"/>
        <w:gridCol w:w="2977"/>
      </w:tblGrid>
      <w:tr w:rsidR="00F305D7" w:rsidTr="006B3D13">
        <w:trPr>
          <w:trHeight w:val="28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805910" w:rsidRDefault="00F305D7" w:rsidP="00805910">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r w:rsidR="00805910">
              <w:rPr>
                <w:rFonts w:ascii="Arial" w:eastAsia="Arial" w:hAnsi="Arial" w:cs="Arial"/>
                <w:b/>
                <w:color w:val="000000"/>
                <w:sz w:val="20"/>
                <w:szCs w:val="20"/>
              </w:rPr>
              <w:t xml:space="preserve"> </w:t>
            </w:r>
          </w:p>
          <w:p w:rsidR="00F305D7" w:rsidRDefault="00805910" w:rsidP="00805910">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v </w:t>
            </w:r>
            <w:r w:rsidR="00F305D7">
              <w:rPr>
                <w:rFonts w:ascii="Arial" w:eastAsia="Arial" w:hAnsi="Arial" w:cs="Arial"/>
                <w:b/>
                <w:color w:val="000000"/>
                <w:sz w:val="20"/>
                <w:szCs w:val="20"/>
              </w:rPr>
              <w:t>Kč</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805910"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Výše příspěvku v roce 2018 </w:t>
            </w:r>
          </w:p>
          <w:p w:rsidR="00F305D7" w:rsidRDefault="00805910"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v </w:t>
            </w:r>
            <w:r w:rsidR="00F305D7">
              <w:rPr>
                <w:rFonts w:ascii="Arial" w:eastAsia="Arial" w:hAnsi="Arial" w:cs="Arial"/>
                <w:b/>
                <w:color w:val="000000"/>
                <w:sz w:val="20"/>
                <w:szCs w:val="20"/>
              </w:rPr>
              <w:t>Kč</w:t>
            </w:r>
          </w:p>
        </w:tc>
      </w:tr>
      <w:tr w:rsidR="00F305D7" w:rsidTr="006B3D13">
        <w:trPr>
          <w:trHeight w:val="280"/>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25 480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20 280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r>
              <w:rPr>
                <w:rFonts w:ascii="Arial" w:eastAsia="Arial" w:hAnsi="Arial" w:cs="Arial"/>
                <w:sz w:val="20"/>
                <w:szCs w:val="20"/>
              </w:rPr>
              <w:t>7 560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2 050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33 040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22 330</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34 960</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 xml:space="preserve">24 180 </w:t>
            </w:r>
          </w:p>
        </w:tc>
      </w:tr>
    </w:tbl>
    <w:p w:rsidR="006B3D13" w:rsidRPr="00990E13" w:rsidRDefault="006B3D13" w:rsidP="006B3D13">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F305D7" w:rsidRDefault="00F305D7" w:rsidP="00F305D7">
      <w:pPr>
        <w:rPr>
          <w:rFonts w:ascii="Arial" w:eastAsia="Arial" w:hAnsi="Arial" w:cs="Arial"/>
          <w:sz w:val="20"/>
          <w:szCs w:val="20"/>
        </w:rPr>
      </w:pPr>
    </w:p>
    <w:p w:rsidR="00F305D7" w:rsidRDefault="00F305D7" w:rsidP="00F305D7">
      <w:pPr>
        <w:rPr>
          <w:rFonts w:ascii="Arial" w:eastAsia="Arial" w:hAnsi="Arial" w:cs="Arial"/>
          <w:sz w:val="20"/>
          <w:szCs w:val="20"/>
        </w:rPr>
      </w:pPr>
      <w:r>
        <w:rPr>
          <w:rFonts w:ascii="Arial" w:eastAsia="Arial" w:hAnsi="Arial" w:cs="Arial"/>
          <w:b/>
          <w:sz w:val="20"/>
          <w:szCs w:val="20"/>
        </w:rPr>
        <w:t xml:space="preserve">Tabulka č. </w:t>
      </w:r>
      <w:r w:rsidR="00990E13">
        <w:rPr>
          <w:rFonts w:ascii="Arial" w:eastAsia="Arial" w:hAnsi="Arial" w:cs="Arial"/>
          <w:b/>
          <w:sz w:val="20"/>
          <w:szCs w:val="20"/>
        </w:rPr>
        <w:t>8</w:t>
      </w:r>
      <w:r w:rsidR="00445ABC">
        <w:rPr>
          <w:rFonts w:ascii="Arial" w:eastAsia="Arial" w:hAnsi="Arial" w:cs="Arial"/>
          <w:b/>
          <w:sz w:val="20"/>
          <w:szCs w:val="20"/>
        </w:rPr>
        <w:t>6</w:t>
      </w:r>
      <w:r>
        <w:rPr>
          <w:rFonts w:ascii="Arial" w:eastAsia="Arial" w:hAnsi="Arial" w:cs="Arial"/>
          <w:b/>
          <w:sz w:val="20"/>
          <w:szCs w:val="20"/>
        </w:rPr>
        <w:t>:</w:t>
      </w:r>
      <w:r>
        <w:rPr>
          <w:rFonts w:ascii="Arial" w:eastAsia="Arial" w:hAnsi="Arial" w:cs="Arial"/>
          <w:sz w:val="20"/>
          <w:szCs w:val="20"/>
        </w:rPr>
        <w:t xml:space="preserve"> </w:t>
      </w:r>
      <w:r w:rsidRPr="006B3D13">
        <w:rPr>
          <w:rFonts w:ascii="Arial" w:eastAsia="Arial" w:hAnsi="Arial" w:cs="Arial"/>
          <w:sz w:val="20"/>
          <w:szCs w:val="20"/>
        </w:rPr>
        <w:t xml:space="preserve">FOKUS České Budějovice z.ú. </w:t>
      </w:r>
      <w:r>
        <w:rPr>
          <w:rFonts w:ascii="Arial" w:eastAsia="Arial" w:hAnsi="Arial" w:cs="Arial"/>
          <w:sz w:val="20"/>
          <w:szCs w:val="20"/>
        </w:rPr>
        <w:t>– Sociálně terapeutické dílny</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3119"/>
        <w:gridCol w:w="2976"/>
      </w:tblGrid>
      <w:tr w:rsidR="00F305D7" w:rsidTr="006B3D13">
        <w:trPr>
          <w:trHeight w:val="28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B3D13">
        <w:trPr>
          <w:trHeight w:val="280"/>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r>
              <w:rPr>
                <w:rFonts w:ascii="Arial" w:eastAsia="Arial" w:hAnsi="Arial" w:cs="Arial"/>
                <w:sz w:val="20"/>
                <w:szCs w:val="20"/>
              </w:rPr>
              <w:t>7 976</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10 395</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535</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198</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100</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8 709</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10 495</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10 450</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10 500</w:t>
            </w:r>
          </w:p>
        </w:tc>
      </w:tr>
    </w:tbl>
    <w:p w:rsidR="006B3D13" w:rsidRPr="00990E13" w:rsidRDefault="006B3D13" w:rsidP="006B3D13">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F305D7" w:rsidRDefault="00F305D7" w:rsidP="00F305D7">
      <w:pPr>
        <w:rPr>
          <w:rFonts w:ascii="Arial" w:eastAsia="Arial" w:hAnsi="Arial" w:cs="Arial"/>
          <w:sz w:val="20"/>
          <w:szCs w:val="20"/>
        </w:rPr>
      </w:pPr>
    </w:p>
    <w:p w:rsidR="00F305D7" w:rsidRDefault="00990E13" w:rsidP="00F305D7">
      <w:pPr>
        <w:rPr>
          <w:rFonts w:ascii="Arial" w:eastAsia="Arial" w:hAnsi="Arial" w:cs="Arial"/>
          <w:sz w:val="20"/>
          <w:szCs w:val="20"/>
        </w:rPr>
      </w:pPr>
      <w:r>
        <w:rPr>
          <w:rFonts w:ascii="Arial" w:eastAsia="Arial" w:hAnsi="Arial" w:cs="Arial"/>
          <w:b/>
          <w:sz w:val="20"/>
          <w:szCs w:val="20"/>
        </w:rPr>
        <w:t>Tabulka č. 8</w:t>
      </w:r>
      <w:r w:rsidR="00445ABC">
        <w:rPr>
          <w:rFonts w:ascii="Arial" w:eastAsia="Arial" w:hAnsi="Arial" w:cs="Arial"/>
          <w:b/>
          <w:sz w:val="20"/>
          <w:szCs w:val="20"/>
        </w:rPr>
        <w:t>7</w:t>
      </w:r>
      <w:r w:rsidR="00F305D7">
        <w:rPr>
          <w:rFonts w:ascii="Arial" w:eastAsia="Arial" w:hAnsi="Arial" w:cs="Arial"/>
          <w:b/>
          <w:sz w:val="20"/>
          <w:szCs w:val="20"/>
        </w:rPr>
        <w:t xml:space="preserve">: </w:t>
      </w:r>
      <w:r w:rsidR="00F305D7" w:rsidRPr="006B3D13">
        <w:rPr>
          <w:rFonts w:ascii="Arial" w:eastAsia="Arial" w:hAnsi="Arial" w:cs="Arial"/>
          <w:sz w:val="20"/>
          <w:szCs w:val="20"/>
        </w:rPr>
        <w:t>FOKUS České Budějovice z.ú</w:t>
      </w:r>
      <w:r w:rsidR="00F305D7">
        <w:rPr>
          <w:rFonts w:ascii="Arial" w:eastAsia="Arial" w:hAnsi="Arial" w:cs="Arial"/>
          <w:color w:val="2E75B5"/>
          <w:sz w:val="20"/>
          <w:szCs w:val="20"/>
        </w:rPr>
        <w:t xml:space="preserve">. </w:t>
      </w:r>
      <w:r w:rsidR="00F305D7">
        <w:rPr>
          <w:rFonts w:ascii="Arial" w:eastAsia="Arial" w:hAnsi="Arial" w:cs="Arial"/>
          <w:sz w:val="20"/>
          <w:szCs w:val="20"/>
        </w:rPr>
        <w:t>– Bydlení K-PAX</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976"/>
        <w:gridCol w:w="3119"/>
      </w:tblGrid>
      <w:tr w:rsidR="00F305D7" w:rsidTr="006B3D13">
        <w:trPr>
          <w:trHeight w:val="28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B3D13">
        <w:trPr>
          <w:trHeight w:val="280"/>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127 800</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170 000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r>
              <w:rPr>
                <w:rFonts w:ascii="Arial" w:eastAsia="Arial" w:hAnsi="Arial" w:cs="Arial"/>
                <w:sz w:val="20"/>
                <w:szCs w:val="20"/>
              </w:rPr>
              <w:t>18 490</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12 200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Obce Chrášťany</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4 000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59 630</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62 400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152 220</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244 600</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297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226 100</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260 000</w:t>
            </w:r>
          </w:p>
        </w:tc>
      </w:tr>
    </w:tbl>
    <w:p w:rsidR="006B3D13" w:rsidRPr="00990E13" w:rsidRDefault="006B3D13" w:rsidP="006B3D13">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4266E9" w:rsidRDefault="004266E9">
      <w:pPr>
        <w:spacing w:after="160" w:line="259" w:lineRule="auto"/>
        <w:rPr>
          <w:rFonts w:ascii="Arial" w:eastAsia="Arial" w:hAnsi="Arial" w:cs="Arial"/>
          <w:b/>
          <w:sz w:val="20"/>
          <w:szCs w:val="20"/>
        </w:rPr>
      </w:pPr>
      <w:r>
        <w:rPr>
          <w:rFonts w:ascii="Arial" w:eastAsia="Arial" w:hAnsi="Arial" w:cs="Arial"/>
          <w:b/>
          <w:sz w:val="20"/>
          <w:szCs w:val="20"/>
        </w:rPr>
        <w:br w:type="page"/>
      </w:r>
    </w:p>
    <w:p w:rsidR="00F305D7" w:rsidRDefault="00990E13" w:rsidP="00F305D7">
      <w:pPr>
        <w:rPr>
          <w:rFonts w:ascii="Arial" w:eastAsia="Arial" w:hAnsi="Arial" w:cs="Arial"/>
          <w:sz w:val="20"/>
          <w:szCs w:val="20"/>
        </w:rPr>
      </w:pPr>
      <w:r>
        <w:rPr>
          <w:rFonts w:ascii="Arial" w:eastAsia="Arial" w:hAnsi="Arial" w:cs="Arial"/>
          <w:b/>
          <w:sz w:val="20"/>
          <w:szCs w:val="20"/>
        </w:rPr>
        <w:lastRenderedPageBreak/>
        <w:t>Tabulka č. 8</w:t>
      </w:r>
      <w:r w:rsidR="00445ABC">
        <w:rPr>
          <w:rFonts w:ascii="Arial" w:eastAsia="Arial" w:hAnsi="Arial" w:cs="Arial"/>
          <w:b/>
          <w:sz w:val="20"/>
          <w:szCs w:val="20"/>
        </w:rPr>
        <w:t>8</w:t>
      </w:r>
      <w:r w:rsidR="00F305D7">
        <w:rPr>
          <w:rFonts w:ascii="Arial" w:eastAsia="Arial" w:hAnsi="Arial" w:cs="Arial"/>
          <w:b/>
          <w:sz w:val="20"/>
          <w:szCs w:val="20"/>
        </w:rPr>
        <w:t>:</w:t>
      </w:r>
      <w:r w:rsidR="00F305D7">
        <w:rPr>
          <w:rFonts w:ascii="Arial" w:eastAsia="Arial" w:hAnsi="Arial" w:cs="Arial"/>
          <w:sz w:val="20"/>
          <w:szCs w:val="20"/>
        </w:rPr>
        <w:t xml:space="preserve"> </w:t>
      </w:r>
      <w:r w:rsidR="00F305D7" w:rsidRPr="006B3D13">
        <w:rPr>
          <w:rFonts w:ascii="Arial" w:eastAsia="Arial" w:hAnsi="Arial" w:cs="Arial"/>
          <w:sz w:val="20"/>
          <w:szCs w:val="20"/>
        </w:rPr>
        <w:t xml:space="preserve">Ledax o. p. s. </w:t>
      </w:r>
      <w:r w:rsidR="00F305D7">
        <w:rPr>
          <w:rFonts w:ascii="Arial" w:eastAsia="Arial" w:hAnsi="Arial" w:cs="Arial"/>
          <w:sz w:val="20"/>
          <w:szCs w:val="20"/>
        </w:rPr>
        <w:t>– Pečovatelská služba</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977"/>
        <w:gridCol w:w="3118"/>
      </w:tblGrid>
      <w:tr w:rsidR="00F305D7" w:rsidTr="006B3D13">
        <w:trPr>
          <w:trHeight w:val="28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B3D13">
        <w:trPr>
          <w:trHeight w:val="280"/>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8"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1 550 000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1 767 000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jc w:val="center"/>
              <w:rPr>
                <w:rFonts w:ascii="Arial" w:eastAsia="Arial" w:hAnsi="Arial" w:cs="Arial"/>
                <w:sz w:val="20"/>
                <w:szCs w:val="20"/>
              </w:rPr>
            </w:pPr>
            <w:r>
              <w:rPr>
                <w:rFonts w:ascii="Arial" w:eastAsia="Arial" w:hAnsi="Arial" w:cs="Arial"/>
                <w:sz w:val="20"/>
                <w:szCs w:val="20"/>
              </w:rPr>
              <w:t>48 300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45 000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Týn nad Vltavou</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260 000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250 000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Dražíč</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17 000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20 000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Chrášťany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27 000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28 000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Hartmanice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Hosty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5 000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10 000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Horní Kněžeklady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Slabčice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27 000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28 000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Všemyslice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30 000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30 000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Žimutice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27 000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36 000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výnosy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11 700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14 800</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Investiční náklady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250 000</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2 004 000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2 244 800</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2 690 000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2 950 000</w:t>
            </w:r>
          </w:p>
        </w:tc>
      </w:tr>
    </w:tbl>
    <w:p w:rsidR="006B3D13" w:rsidRPr="00990E13" w:rsidRDefault="006B3D13" w:rsidP="006B3D13">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F305D7" w:rsidRDefault="00F305D7" w:rsidP="00F305D7">
      <w:pPr>
        <w:rPr>
          <w:rFonts w:ascii="Arial" w:eastAsia="Arial" w:hAnsi="Arial" w:cs="Arial"/>
          <w:sz w:val="20"/>
          <w:szCs w:val="20"/>
        </w:rPr>
      </w:pPr>
    </w:p>
    <w:p w:rsidR="00F305D7" w:rsidRDefault="00990E13" w:rsidP="00F305D7">
      <w:pPr>
        <w:rPr>
          <w:rFonts w:ascii="Arial" w:eastAsia="Arial" w:hAnsi="Arial" w:cs="Arial"/>
          <w:sz w:val="20"/>
          <w:szCs w:val="20"/>
        </w:rPr>
      </w:pPr>
      <w:r>
        <w:rPr>
          <w:rFonts w:ascii="Arial" w:eastAsia="Arial" w:hAnsi="Arial" w:cs="Arial"/>
          <w:b/>
          <w:sz w:val="20"/>
          <w:szCs w:val="20"/>
        </w:rPr>
        <w:t>Tabulka č. 8</w:t>
      </w:r>
      <w:r w:rsidR="00445ABC">
        <w:rPr>
          <w:rFonts w:ascii="Arial" w:eastAsia="Arial" w:hAnsi="Arial" w:cs="Arial"/>
          <w:b/>
          <w:sz w:val="20"/>
          <w:szCs w:val="20"/>
        </w:rPr>
        <w:t>9</w:t>
      </w:r>
      <w:r w:rsidR="00F305D7">
        <w:rPr>
          <w:rFonts w:ascii="Arial" w:eastAsia="Arial" w:hAnsi="Arial" w:cs="Arial"/>
          <w:b/>
          <w:sz w:val="20"/>
          <w:szCs w:val="20"/>
        </w:rPr>
        <w:t>:</w:t>
      </w:r>
      <w:r w:rsidR="00F305D7">
        <w:rPr>
          <w:rFonts w:ascii="Arial" w:eastAsia="Arial" w:hAnsi="Arial" w:cs="Arial"/>
          <w:sz w:val="20"/>
          <w:szCs w:val="20"/>
        </w:rPr>
        <w:t xml:space="preserve"> </w:t>
      </w:r>
      <w:r w:rsidR="00F305D7" w:rsidRPr="006B3D13">
        <w:rPr>
          <w:rFonts w:ascii="Arial" w:eastAsia="Arial" w:hAnsi="Arial" w:cs="Arial"/>
          <w:sz w:val="20"/>
          <w:szCs w:val="20"/>
        </w:rPr>
        <w:t xml:space="preserve">Prevent99 z.ú. </w:t>
      </w:r>
      <w:r w:rsidR="00F305D7">
        <w:rPr>
          <w:rFonts w:ascii="Arial" w:eastAsia="Arial" w:hAnsi="Arial" w:cs="Arial"/>
          <w:sz w:val="20"/>
          <w:szCs w:val="20"/>
        </w:rPr>
        <w:t>– Kontaktní centrum</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977"/>
        <w:gridCol w:w="3118"/>
      </w:tblGrid>
      <w:tr w:rsidR="00F305D7" w:rsidTr="006B3D13">
        <w:trPr>
          <w:trHeight w:val="28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B3D13">
        <w:trPr>
          <w:trHeight w:val="280"/>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8"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1 440 000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1 872 000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1 354 100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1 619 000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600 000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610 000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264 601</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220 181</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7 114</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3 665 815</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4 321 181</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3 665 815</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4 321 181</w:t>
            </w:r>
          </w:p>
        </w:tc>
      </w:tr>
    </w:tbl>
    <w:p w:rsidR="006B3D13" w:rsidRPr="00990E13" w:rsidRDefault="006B3D13" w:rsidP="006B3D13">
      <w:pPr>
        <w:rPr>
          <w:rFonts w:ascii="Arial" w:eastAsia="Arial" w:hAnsi="Arial" w:cs="Arial"/>
          <w:sz w:val="16"/>
          <w:szCs w:val="16"/>
        </w:rPr>
      </w:pPr>
      <w:r w:rsidRPr="00990E13">
        <w:rPr>
          <w:rFonts w:ascii="Arial" w:eastAsia="Arial" w:hAnsi="Arial" w:cs="Arial"/>
          <w:sz w:val="16"/>
          <w:szCs w:val="16"/>
        </w:rPr>
        <w:t>Zdroj: Vlastní šetření</w:t>
      </w:r>
      <w:r w:rsidR="00805910">
        <w:rPr>
          <w:rFonts w:ascii="Arial" w:eastAsia="Arial" w:hAnsi="Arial" w:cs="Arial"/>
          <w:sz w:val="16"/>
          <w:szCs w:val="16"/>
        </w:rPr>
        <w:t>, data k 30.6.2018</w:t>
      </w:r>
    </w:p>
    <w:p w:rsidR="004266E9" w:rsidRDefault="004266E9">
      <w:pPr>
        <w:spacing w:after="160" w:line="259" w:lineRule="auto"/>
        <w:rPr>
          <w:rFonts w:ascii="Arial" w:eastAsia="Arial" w:hAnsi="Arial" w:cs="Arial"/>
          <w:sz w:val="20"/>
          <w:szCs w:val="20"/>
        </w:rPr>
      </w:pPr>
      <w:r>
        <w:rPr>
          <w:rFonts w:ascii="Arial" w:eastAsia="Arial" w:hAnsi="Arial" w:cs="Arial"/>
          <w:sz w:val="20"/>
          <w:szCs w:val="20"/>
        </w:rPr>
        <w:br w:type="page"/>
      </w:r>
    </w:p>
    <w:p w:rsidR="00F305D7" w:rsidRDefault="00445ABC" w:rsidP="00F305D7">
      <w:pPr>
        <w:spacing w:line="259" w:lineRule="auto"/>
        <w:rPr>
          <w:rFonts w:ascii="Arial" w:eastAsia="Arial" w:hAnsi="Arial" w:cs="Arial"/>
          <w:sz w:val="20"/>
          <w:szCs w:val="20"/>
        </w:rPr>
      </w:pPr>
      <w:r>
        <w:rPr>
          <w:rFonts w:ascii="Arial" w:eastAsia="Arial" w:hAnsi="Arial" w:cs="Arial"/>
          <w:b/>
          <w:sz w:val="20"/>
          <w:szCs w:val="20"/>
        </w:rPr>
        <w:lastRenderedPageBreak/>
        <w:t>Tabulka č. 90</w:t>
      </w:r>
      <w:r w:rsidR="00F305D7">
        <w:rPr>
          <w:rFonts w:ascii="Arial" w:eastAsia="Arial" w:hAnsi="Arial" w:cs="Arial"/>
          <w:b/>
          <w:sz w:val="20"/>
          <w:szCs w:val="20"/>
        </w:rPr>
        <w:t>:</w:t>
      </w:r>
      <w:r w:rsidR="00F305D7">
        <w:rPr>
          <w:rFonts w:ascii="Arial" w:eastAsia="Arial" w:hAnsi="Arial" w:cs="Arial"/>
          <w:sz w:val="20"/>
          <w:szCs w:val="20"/>
        </w:rPr>
        <w:t xml:space="preserve"> </w:t>
      </w:r>
      <w:r w:rsidR="00F305D7" w:rsidRPr="006B3D13">
        <w:rPr>
          <w:rFonts w:ascii="Arial" w:eastAsia="Arial" w:hAnsi="Arial" w:cs="Arial"/>
          <w:sz w:val="20"/>
          <w:szCs w:val="20"/>
        </w:rPr>
        <w:t xml:space="preserve">Prevent99 z.ú. – </w:t>
      </w:r>
      <w:r w:rsidR="00F305D7">
        <w:rPr>
          <w:rFonts w:ascii="Arial" w:eastAsia="Arial" w:hAnsi="Arial" w:cs="Arial"/>
          <w:sz w:val="20"/>
          <w:szCs w:val="20"/>
        </w:rPr>
        <w:t>Jihočeský</w:t>
      </w:r>
      <w:r w:rsidR="00F305D7">
        <w:rPr>
          <w:rFonts w:ascii="Arial" w:eastAsia="Arial" w:hAnsi="Arial" w:cs="Arial"/>
          <w:color w:val="2E75B5"/>
          <w:sz w:val="20"/>
          <w:szCs w:val="20"/>
        </w:rPr>
        <w:t xml:space="preserve"> </w:t>
      </w:r>
      <w:r w:rsidR="00F305D7">
        <w:rPr>
          <w:rFonts w:ascii="Arial" w:eastAsia="Arial" w:hAnsi="Arial" w:cs="Arial"/>
          <w:sz w:val="20"/>
          <w:szCs w:val="20"/>
        </w:rPr>
        <w:t>streetwork Prevent</w:t>
      </w:r>
    </w:p>
    <w:tbl>
      <w:tblPr>
        <w:tblW w:w="9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977"/>
        <w:gridCol w:w="3119"/>
      </w:tblGrid>
      <w:tr w:rsidR="00F305D7" w:rsidTr="006B3D13">
        <w:trPr>
          <w:trHeight w:val="280"/>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B3D13">
        <w:trPr>
          <w:trHeight w:val="280"/>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291 000</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500 000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669 386</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1 049 000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580 000</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570 000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701 223</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418 779</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2 180 325,22</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2 829 711,32</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27 851</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0</w:t>
            </w:r>
          </w:p>
        </w:tc>
      </w:tr>
      <w:tr w:rsidR="00F305D7" w:rsidTr="006B3D13">
        <w:trPr>
          <w:trHeight w:val="24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4 449 785,22</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5 367 490,32</w:t>
            </w:r>
          </w:p>
        </w:tc>
      </w:tr>
      <w:tr w:rsidR="00F305D7" w:rsidTr="006B3D13">
        <w:trPr>
          <w:trHeight w:val="260"/>
        </w:trPr>
        <w:tc>
          <w:tcPr>
            <w:tcW w:w="297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297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4 449 785,22</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5 367 490,32</w:t>
            </w:r>
          </w:p>
        </w:tc>
      </w:tr>
    </w:tbl>
    <w:p w:rsidR="006B3D13" w:rsidRPr="00D76472" w:rsidRDefault="006B3D13" w:rsidP="006B3D13">
      <w:pPr>
        <w:rPr>
          <w:rFonts w:ascii="Arial" w:eastAsia="Arial" w:hAnsi="Arial" w:cs="Arial"/>
          <w:sz w:val="16"/>
          <w:szCs w:val="16"/>
        </w:rPr>
      </w:pPr>
      <w:r w:rsidRPr="00D76472">
        <w:rPr>
          <w:rFonts w:ascii="Arial" w:eastAsia="Arial" w:hAnsi="Arial" w:cs="Arial"/>
          <w:sz w:val="16"/>
          <w:szCs w:val="16"/>
        </w:rPr>
        <w:t>Zdroj: Vlastní šetření</w:t>
      </w:r>
      <w:r w:rsidR="00805910">
        <w:rPr>
          <w:rFonts w:ascii="Arial" w:eastAsia="Arial" w:hAnsi="Arial" w:cs="Arial"/>
          <w:sz w:val="16"/>
          <w:szCs w:val="16"/>
        </w:rPr>
        <w:t>, data k 30.6.2018</w:t>
      </w:r>
    </w:p>
    <w:p w:rsidR="00F305D7" w:rsidRDefault="00F305D7" w:rsidP="00F305D7">
      <w:pPr>
        <w:spacing w:line="259" w:lineRule="auto"/>
        <w:rPr>
          <w:rFonts w:ascii="Arial" w:eastAsia="Arial" w:hAnsi="Arial" w:cs="Arial"/>
          <w:b/>
          <w:sz w:val="20"/>
          <w:szCs w:val="20"/>
        </w:rPr>
      </w:pPr>
    </w:p>
    <w:p w:rsidR="00F305D7" w:rsidRDefault="00D76472" w:rsidP="00F305D7">
      <w:pPr>
        <w:spacing w:line="259" w:lineRule="auto"/>
        <w:rPr>
          <w:rFonts w:ascii="Arial" w:eastAsia="Arial" w:hAnsi="Arial" w:cs="Arial"/>
          <w:sz w:val="20"/>
          <w:szCs w:val="20"/>
        </w:rPr>
      </w:pPr>
      <w:r>
        <w:rPr>
          <w:rFonts w:ascii="Arial" w:eastAsia="Arial" w:hAnsi="Arial" w:cs="Arial"/>
          <w:b/>
          <w:sz w:val="20"/>
          <w:szCs w:val="20"/>
        </w:rPr>
        <w:t>Tabulka č. 9</w:t>
      </w:r>
      <w:r w:rsidR="00445ABC">
        <w:rPr>
          <w:rFonts w:ascii="Arial" w:eastAsia="Arial" w:hAnsi="Arial" w:cs="Arial"/>
          <w:b/>
          <w:sz w:val="20"/>
          <w:szCs w:val="20"/>
        </w:rPr>
        <w:t>1</w:t>
      </w:r>
      <w:r w:rsidR="00F305D7">
        <w:rPr>
          <w:rFonts w:ascii="Arial" w:eastAsia="Arial" w:hAnsi="Arial" w:cs="Arial"/>
          <w:b/>
          <w:sz w:val="20"/>
          <w:szCs w:val="20"/>
        </w:rPr>
        <w:t xml:space="preserve">: </w:t>
      </w:r>
      <w:r w:rsidR="00F305D7" w:rsidRPr="006B3D13">
        <w:rPr>
          <w:rFonts w:ascii="Arial" w:eastAsia="Arial" w:hAnsi="Arial" w:cs="Arial"/>
          <w:sz w:val="20"/>
          <w:szCs w:val="20"/>
        </w:rPr>
        <w:t xml:space="preserve">Prevent99 z.ú. </w:t>
      </w:r>
      <w:r w:rsidR="00F305D7">
        <w:rPr>
          <w:rFonts w:ascii="Arial" w:eastAsia="Arial" w:hAnsi="Arial" w:cs="Arial"/>
          <w:sz w:val="20"/>
          <w:szCs w:val="20"/>
        </w:rPr>
        <w:t>– Adiktologická poradna</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119"/>
        <w:gridCol w:w="3118"/>
      </w:tblGrid>
      <w:tr w:rsidR="00F305D7" w:rsidTr="006B3D13">
        <w:trPr>
          <w:trHeight w:val="28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Zdroj</w:t>
            </w:r>
          </w:p>
        </w:tc>
        <w:tc>
          <w:tcPr>
            <w:tcW w:w="3119"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2017</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Výše příspěvku v roce 2018</w:t>
            </w:r>
          </w:p>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v Kč</w:t>
            </w:r>
          </w:p>
        </w:tc>
      </w:tr>
      <w:tr w:rsidR="00F305D7" w:rsidTr="006B3D13">
        <w:trPr>
          <w:trHeight w:val="280"/>
        </w:trPr>
        <w:tc>
          <w:tcPr>
            <w:tcW w:w="2830"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9"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c>
          <w:tcPr>
            <w:tcW w:w="3118" w:type="dxa"/>
            <w:vMerge/>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rsidR="00F305D7" w:rsidRDefault="00F305D7" w:rsidP="00F305D7">
            <w:pPr>
              <w:widowControl w:val="0"/>
              <w:pBdr>
                <w:top w:val="nil"/>
                <w:left w:val="nil"/>
                <w:bottom w:val="nil"/>
                <w:right w:val="nil"/>
                <w:between w:val="nil"/>
              </w:pBdr>
              <w:spacing w:line="276" w:lineRule="auto"/>
              <w:rPr>
                <w:rFonts w:ascii="Arial" w:eastAsia="Arial" w:hAnsi="Arial" w:cs="Arial"/>
                <w:b/>
                <w:color w:val="000000"/>
                <w:sz w:val="20"/>
                <w:szCs w:val="20"/>
              </w:rPr>
            </w:pPr>
          </w:p>
        </w:tc>
      </w:tr>
      <w:tr w:rsidR="00F305D7" w:rsidTr="006B3D13">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MPSV</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443 000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502 000</w:t>
            </w:r>
          </w:p>
        </w:tc>
      </w:tr>
      <w:tr w:rsidR="00F305D7" w:rsidTr="006B3D13">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Ostatní ministerstva</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Kraj</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Obce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37 206,50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30 451</w:t>
            </w:r>
          </w:p>
        </w:tc>
      </w:tr>
      <w:tr w:rsidR="00F305D7" w:rsidTr="006B3D13">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Úřad práce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Nadace</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Granty EU</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Individuální dárci</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4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Sbírky</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Tržby z vlastní činnosti</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color w:val="000000"/>
                <w:sz w:val="20"/>
                <w:szCs w:val="20"/>
              </w:rPr>
            </w:pPr>
          </w:p>
        </w:tc>
      </w:tr>
      <w:tr w:rsidR="00F305D7" w:rsidTr="006B3D13">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Celkem</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480 206,50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532 451</w:t>
            </w:r>
          </w:p>
        </w:tc>
      </w:tr>
      <w:tr w:rsidR="00F305D7" w:rsidTr="006B3D13">
        <w:trPr>
          <w:trHeight w:val="260"/>
        </w:trPr>
        <w:tc>
          <w:tcPr>
            <w:tcW w:w="283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Provozní náklady celkem</w:t>
            </w:r>
          </w:p>
        </w:tc>
        <w:tc>
          <w:tcPr>
            <w:tcW w:w="3119"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480 206,50</w:t>
            </w:r>
          </w:p>
        </w:tc>
        <w:tc>
          <w:tcPr>
            <w:tcW w:w="311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F305D7" w:rsidRDefault="00F305D7" w:rsidP="00F305D7">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532 451</w:t>
            </w:r>
          </w:p>
        </w:tc>
      </w:tr>
    </w:tbl>
    <w:p w:rsidR="006B3D13" w:rsidRPr="00D76472" w:rsidRDefault="006B3D13" w:rsidP="006B3D13">
      <w:pPr>
        <w:rPr>
          <w:rFonts w:ascii="Arial" w:eastAsia="Arial" w:hAnsi="Arial" w:cs="Arial"/>
          <w:sz w:val="16"/>
          <w:szCs w:val="16"/>
        </w:rPr>
      </w:pPr>
      <w:r w:rsidRPr="00D76472">
        <w:rPr>
          <w:rFonts w:ascii="Arial" w:eastAsia="Arial" w:hAnsi="Arial" w:cs="Arial"/>
          <w:sz w:val="16"/>
          <w:szCs w:val="16"/>
        </w:rPr>
        <w:t>Zdroj: Vlastní šetření</w:t>
      </w:r>
      <w:r w:rsidR="00805910">
        <w:rPr>
          <w:rFonts w:ascii="Arial" w:eastAsia="Arial" w:hAnsi="Arial" w:cs="Arial"/>
          <w:sz w:val="16"/>
          <w:szCs w:val="16"/>
        </w:rPr>
        <w:t>, data k 30.6.2018</w:t>
      </w:r>
    </w:p>
    <w:p w:rsidR="00F305D7" w:rsidRDefault="00F305D7" w:rsidP="00F305D7">
      <w:pPr>
        <w:spacing w:after="160" w:line="259" w:lineRule="auto"/>
        <w:rPr>
          <w:rFonts w:ascii="Arial" w:eastAsia="Arial" w:hAnsi="Arial" w:cs="Arial"/>
          <w:sz w:val="20"/>
          <w:szCs w:val="20"/>
        </w:rPr>
      </w:pPr>
    </w:p>
    <w:p w:rsidR="00D76472" w:rsidRDefault="00D76472">
      <w:pPr>
        <w:spacing w:after="160" w:line="259" w:lineRule="auto"/>
        <w:rPr>
          <w:rFonts w:ascii="Arial" w:eastAsia="Arial" w:hAnsi="Arial" w:cs="Arial"/>
          <w:sz w:val="20"/>
          <w:szCs w:val="20"/>
        </w:rPr>
      </w:pPr>
      <w:r>
        <w:rPr>
          <w:rFonts w:ascii="Arial" w:eastAsia="Arial" w:hAnsi="Arial" w:cs="Arial"/>
          <w:sz w:val="20"/>
          <w:szCs w:val="20"/>
        </w:rPr>
        <w:br w:type="page"/>
      </w:r>
    </w:p>
    <w:p w:rsidR="006A0473" w:rsidRPr="00CF13B9" w:rsidRDefault="00CF13B9" w:rsidP="00CF13B9">
      <w:pPr>
        <w:pStyle w:val="Nadpis10"/>
      </w:pPr>
      <w:bookmarkStart w:id="166" w:name="_Toc25825068"/>
      <w:bookmarkEnd w:id="163"/>
      <w:r w:rsidRPr="00CF13B9">
        <w:lastRenderedPageBreak/>
        <w:t xml:space="preserve">5. </w:t>
      </w:r>
      <w:r w:rsidR="006A0473" w:rsidRPr="00CF13B9">
        <w:t>SWOT analýzy prioritních oblastí</w:t>
      </w:r>
      <w:bookmarkEnd w:id="166"/>
    </w:p>
    <w:p w:rsidR="006A0473" w:rsidRDefault="00CF13B9" w:rsidP="00CF13B9">
      <w:pPr>
        <w:pStyle w:val="Nadpis3"/>
      </w:pPr>
      <w:bookmarkStart w:id="167" w:name="_Toc25825069"/>
      <w:r>
        <w:t xml:space="preserve">5.1 </w:t>
      </w:r>
      <w:r w:rsidR="006A0473" w:rsidRPr="006A0473">
        <w:t>Oblast péče o seniory</w:t>
      </w:r>
      <w:bookmarkEnd w:id="167"/>
    </w:p>
    <w:p w:rsidR="00337745" w:rsidRDefault="00337745" w:rsidP="00337745">
      <w:pPr>
        <w:ind w:left="1410" w:hanging="1410"/>
        <w:jc w:val="both"/>
        <w:rPr>
          <w:rFonts w:cstheme="minorHAnsi"/>
          <w:b/>
          <w:sz w:val="20"/>
          <w:szCs w:val="20"/>
        </w:rPr>
      </w:pPr>
    </w:p>
    <w:tbl>
      <w:tblPr>
        <w:tblStyle w:val="Mkatabulky"/>
        <w:tblW w:w="0" w:type="auto"/>
        <w:tblInd w:w="137" w:type="dxa"/>
        <w:tblLook w:val="04A0" w:firstRow="1" w:lastRow="0" w:firstColumn="1" w:lastColumn="0" w:noHBand="0" w:noVBand="1"/>
      </w:tblPr>
      <w:tblGrid>
        <w:gridCol w:w="4536"/>
        <w:gridCol w:w="4536"/>
      </w:tblGrid>
      <w:tr w:rsidR="00337745" w:rsidRPr="007F047F" w:rsidTr="00337745">
        <w:tc>
          <w:tcPr>
            <w:tcW w:w="4536" w:type="dxa"/>
          </w:tcPr>
          <w:p w:rsidR="00337745" w:rsidRPr="007F047F" w:rsidRDefault="00337745" w:rsidP="00337745">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Silné stránky</w:t>
            </w:r>
          </w:p>
        </w:tc>
        <w:tc>
          <w:tcPr>
            <w:tcW w:w="4536" w:type="dxa"/>
          </w:tcPr>
          <w:p w:rsidR="00337745" w:rsidRPr="007F047F" w:rsidRDefault="00337745" w:rsidP="00337745">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Slabé stránky</w:t>
            </w:r>
          </w:p>
        </w:tc>
      </w:tr>
      <w:tr w:rsidR="00337745" w:rsidRPr="00226905" w:rsidTr="00337745">
        <w:tc>
          <w:tcPr>
            <w:tcW w:w="4536" w:type="dxa"/>
          </w:tcPr>
          <w:p w:rsidR="00337745" w:rsidRPr="00226905" w:rsidRDefault="00337745" w:rsidP="009D48D4">
            <w:pPr>
              <w:pStyle w:val="Odstavecseseznamem"/>
              <w:numPr>
                <w:ilvl w:val="0"/>
                <w:numId w:val="13"/>
              </w:numPr>
              <w:jc w:val="both"/>
              <w:rPr>
                <w:rFonts w:ascii="Arial" w:hAnsi="Arial" w:cs="Arial"/>
              </w:rPr>
            </w:pPr>
            <w:r w:rsidRPr="00226905">
              <w:rPr>
                <w:rFonts w:ascii="Arial" w:hAnsi="Arial" w:cs="Arial"/>
              </w:rPr>
              <w:t>Kvalitní síť současných poskytovatelů</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Sociální pracovník odboru sociálních věcí MěÚ</w:t>
            </w:r>
            <w:r w:rsidR="00805910">
              <w:rPr>
                <w:rFonts w:ascii="Arial" w:hAnsi="Arial" w:cs="Arial"/>
              </w:rPr>
              <w:t xml:space="preserve"> Týn nad Vltavou</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Dostatečná kapacita DsPS</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Rozšiřování sociálních služeb dle potřeby</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Reálná příprava Centra pro seniory</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Zajištěná potravinová banka z ČB</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 xml:space="preserve">Kvalifikovaný zkušený stávající personál </w:t>
            </w:r>
          </w:p>
          <w:p w:rsidR="00337745" w:rsidRPr="00226905" w:rsidRDefault="00337745" w:rsidP="009D48D4">
            <w:pPr>
              <w:pStyle w:val="Odstavecseseznamem"/>
              <w:numPr>
                <w:ilvl w:val="0"/>
                <w:numId w:val="13"/>
              </w:numPr>
              <w:jc w:val="both"/>
              <w:rPr>
                <w:rFonts w:ascii="Arial" w:hAnsi="Arial" w:cs="Arial"/>
              </w:rPr>
            </w:pPr>
            <w:r w:rsidRPr="00226905">
              <w:rPr>
                <w:rFonts w:ascii="Arial" w:hAnsi="Arial" w:cs="Arial"/>
              </w:rPr>
              <w:t xml:space="preserve">Zajištění aktivizace seniorů </w:t>
            </w:r>
          </w:p>
          <w:p w:rsidR="00337745" w:rsidRPr="00226905" w:rsidRDefault="00337745" w:rsidP="009D48D4">
            <w:pPr>
              <w:pStyle w:val="Odstavecseseznamem"/>
              <w:numPr>
                <w:ilvl w:val="0"/>
                <w:numId w:val="13"/>
              </w:numPr>
              <w:jc w:val="both"/>
              <w:rPr>
                <w:rFonts w:ascii="Arial" w:hAnsi="Arial" w:cs="Arial"/>
              </w:rPr>
            </w:pPr>
            <w:r w:rsidRPr="00226905">
              <w:rPr>
                <w:rFonts w:ascii="Arial" w:hAnsi="Arial" w:cs="Arial"/>
              </w:rPr>
              <w:t>Senior klub „Šance“</w:t>
            </w:r>
          </w:p>
          <w:p w:rsidR="00337745" w:rsidRPr="00226905" w:rsidRDefault="00337745" w:rsidP="009D48D4">
            <w:pPr>
              <w:pStyle w:val="Odstavecseseznamem"/>
              <w:numPr>
                <w:ilvl w:val="0"/>
                <w:numId w:val="13"/>
              </w:numPr>
              <w:jc w:val="both"/>
              <w:rPr>
                <w:rFonts w:ascii="Arial" w:hAnsi="Arial" w:cs="Arial"/>
              </w:rPr>
            </w:pPr>
            <w:r w:rsidRPr="00226905">
              <w:rPr>
                <w:rFonts w:ascii="Arial" w:hAnsi="Arial" w:cs="Arial"/>
              </w:rPr>
              <w:t>Virtuální univerzita třetího věku</w:t>
            </w:r>
          </w:p>
        </w:tc>
        <w:tc>
          <w:tcPr>
            <w:tcW w:w="4536" w:type="dxa"/>
          </w:tcPr>
          <w:p w:rsidR="00337745" w:rsidRPr="00226905" w:rsidRDefault="00337745" w:rsidP="009D48D4">
            <w:pPr>
              <w:pStyle w:val="Odstavecseseznamem"/>
              <w:numPr>
                <w:ilvl w:val="0"/>
                <w:numId w:val="13"/>
              </w:numPr>
              <w:rPr>
                <w:rFonts w:ascii="Arial" w:hAnsi="Arial" w:cs="Arial"/>
              </w:rPr>
            </w:pPr>
            <w:r w:rsidRPr="00226905">
              <w:rPr>
                <w:rFonts w:ascii="Arial" w:hAnsi="Arial" w:cs="Arial"/>
              </w:rPr>
              <w:t>Chybí domov pro seniory</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Chybějící odlehčovací služby</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Problematika bydlení pro seniory v nouzi, krizové bydlení</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Doprava seniorů po městě a z okolních obcí k lékaři</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Nedostatek kvalitních mladých zaměstnanců a dobrovolníků</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Chybějící půjčovna kompenzačních pomůcek</w:t>
            </w:r>
          </w:p>
          <w:p w:rsidR="00337745" w:rsidRPr="00226905" w:rsidRDefault="00337745" w:rsidP="009D48D4">
            <w:pPr>
              <w:pStyle w:val="Odstavecseseznamem"/>
              <w:numPr>
                <w:ilvl w:val="0"/>
                <w:numId w:val="13"/>
              </w:numPr>
              <w:rPr>
                <w:rFonts w:ascii="Arial" w:hAnsi="Arial" w:cs="Arial"/>
              </w:rPr>
            </w:pPr>
            <w:r w:rsidRPr="00226905">
              <w:rPr>
                <w:rFonts w:ascii="Arial" w:hAnsi="Arial" w:cs="Arial"/>
              </w:rPr>
              <w:t>Nízká prestiž zaměstnání v soc</w:t>
            </w:r>
            <w:r w:rsidR="00805910">
              <w:rPr>
                <w:rFonts w:ascii="Arial" w:hAnsi="Arial" w:cs="Arial"/>
              </w:rPr>
              <w:t>iálních</w:t>
            </w:r>
            <w:r w:rsidRPr="00226905">
              <w:rPr>
                <w:rFonts w:ascii="Arial" w:hAnsi="Arial" w:cs="Arial"/>
              </w:rPr>
              <w:t xml:space="preserve"> službách</w:t>
            </w:r>
          </w:p>
        </w:tc>
      </w:tr>
    </w:tbl>
    <w:p w:rsidR="00337745" w:rsidRPr="00226905" w:rsidRDefault="00337745" w:rsidP="00337745">
      <w:pPr>
        <w:pStyle w:val="Odstavecseseznamem"/>
        <w:spacing w:after="0" w:line="240" w:lineRule="auto"/>
        <w:ind w:left="1080"/>
        <w:jc w:val="both"/>
        <w:rPr>
          <w:rFonts w:ascii="Arial" w:hAnsi="Arial" w:cs="Arial"/>
        </w:rPr>
      </w:pPr>
    </w:p>
    <w:tbl>
      <w:tblPr>
        <w:tblStyle w:val="Mkatabulky"/>
        <w:tblW w:w="0" w:type="auto"/>
        <w:tblInd w:w="137" w:type="dxa"/>
        <w:tblLook w:val="04A0" w:firstRow="1" w:lastRow="0" w:firstColumn="1" w:lastColumn="0" w:noHBand="0" w:noVBand="1"/>
      </w:tblPr>
      <w:tblGrid>
        <w:gridCol w:w="4536"/>
        <w:gridCol w:w="4536"/>
      </w:tblGrid>
      <w:tr w:rsidR="00337745" w:rsidRPr="007F047F" w:rsidTr="00F17E11">
        <w:tc>
          <w:tcPr>
            <w:tcW w:w="4536" w:type="dxa"/>
          </w:tcPr>
          <w:p w:rsidR="00337745" w:rsidRPr="007F047F" w:rsidRDefault="00337745" w:rsidP="00337745">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Příležitosti</w:t>
            </w:r>
          </w:p>
        </w:tc>
        <w:tc>
          <w:tcPr>
            <w:tcW w:w="4536" w:type="dxa"/>
          </w:tcPr>
          <w:p w:rsidR="00337745" w:rsidRPr="007F047F" w:rsidRDefault="00337745" w:rsidP="00337745">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Ohrožení</w:t>
            </w:r>
          </w:p>
        </w:tc>
      </w:tr>
      <w:tr w:rsidR="00337745" w:rsidRPr="00226905" w:rsidTr="00F17E11">
        <w:tc>
          <w:tcPr>
            <w:tcW w:w="4536" w:type="dxa"/>
          </w:tcPr>
          <w:p w:rsidR="00F17E11" w:rsidRPr="00226905" w:rsidRDefault="00F17E11" w:rsidP="009D48D4">
            <w:pPr>
              <w:pStyle w:val="Odstavecseseznamem"/>
              <w:numPr>
                <w:ilvl w:val="0"/>
                <w:numId w:val="14"/>
              </w:numPr>
              <w:rPr>
                <w:rFonts w:ascii="Arial" w:hAnsi="Arial" w:cs="Arial"/>
              </w:rPr>
            </w:pPr>
            <w:r w:rsidRPr="00226905">
              <w:rPr>
                <w:rFonts w:ascii="Arial" w:hAnsi="Arial" w:cs="Arial"/>
              </w:rPr>
              <w:t>Zkvalitnění spolupráce mezi soc</w:t>
            </w:r>
            <w:r w:rsidR="00805910">
              <w:rPr>
                <w:rFonts w:ascii="Arial" w:hAnsi="Arial" w:cs="Arial"/>
              </w:rPr>
              <w:t>iálními službami a lékaři, mezi sociálními službami</w:t>
            </w:r>
            <w:r w:rsidRPr="00226905">
              <w:rPr>
                <w:rFonts w:ascii="Arial" w:hAnsi="Arial" w:cs="Arial"/>
              </w:rPr>
              <w:t xml:space="preserve"> a domácí péčí</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Navýšení dotací z programu města</w:t>
            </w:r>
            <w:r w:rsidR="00805910">
              <w:rPr>
                <w:rFonts w:ascii="Arial" w:hAnsi="Arial" w:cs="Arial"/>
              </w:rPr>
              <w:t xml:space="preserve"> TNV</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Lépe nastavit pravidla programu města</w:t>
            </w:r>
            <w:r w:rsidR="00805910">
              <w:rPr>
                <w:rFonts w:ascii="Arial" w:hAnsi="Arial" w:cs="Arial"/>
              </w:rPr>
              <w:t xml:space="preserve"> TNV</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Program pro dobrovolníky, sousedská výpomoc</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Lepší s</w:t>
            </w:r>
            <w:r w:rsidR="00DC44D8">
              <w:rPr>
                <w:rFonts w:ascii="Arial" w:hAnsi="Arial" w:cs="Arial"/>
              </w:rPr>
              <w:t>polupráce obcí s poskytovateli soc. služeb</w:t>
            </w:r>
            <w:r w:rsidRPr="00226905">
              <w:rPr>
                <w:rFonts w:ascii="Arial" w:hAnsi="Arial" w:cs="Arial"/>
              </w:rPr>
              <w:t xml:space="preserve"> a krajskými úředníky</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Zvýšení prestiže práce v oboru</w:t>
            </w:r>
          </w:p>
          <w:p w:rsidR="00F17E11" w:rsidRPr="00226905" w:rsidRDefault="00F17E11" w:rsidP="009D48D4">
            <w:pPr>
              <w:pStyle w:val="Odstavecseseznamem"/>
              <w:numPr>
                <w:ilvl w:val="0"/>
                <w:numId w:val="14"/>
              </w:numPr>
              <w:jc w:val="both"/>
              <w:rPr>
                <w:rFonts w:ascii="Arial" w:hAnsi="Arial" w:cs="Arial"/>
              </w:rPr>
            </w:pPr>
            <w:r w:rsidRPr="00226905">
              <w:rPr>
                <w:rFonts w:ascii="Arial" w:hAnsi="Arial" w:cs="Arial"/>
              </w:rPr>
              <w:t>Finanční spoluúčast obcí na hrazení péče od poskytovatelů</w:t>
            </w:r>
          </w:p>
          <w:p w:rsidR="00F17E11" w:rsidRPr="00226905" w:rsidRDefault="00F17E11" w:rsidP="009D48D4">
            <w:pPr>
              <w:pStyle w:val="Odstavecseseznamem"/>
              <w:numPr>
                <w:ilvl w:val="0"/>
                <w:numId w:val="14"/>
              </w:numPr>
              <w:jc w:val="both"/>
              <w:rPr>
                <w:rFonts w:ascii="Arial" w:hAnsi="Arial" w:cs="Arial"/>
              </w:rPr>
            </w:pPr>
            <w:r w:rsidRPr="00226905">
              <w:rPr>
                <w:rFonts w:ascii="Arial" w:hAnsi="Arial" w:cs="Arial"/>
              </w:rPr>
              <w:t>Podpora terénních služeb, aby potřební mohli zůstat co nejdéle doma</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Řešení přepravy seniorů (Senior taxi)</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 xml:space="preserve">Informativní setkání pro </w:t>
            </w:r>
            <w:r w:rsidR="00805910">
              <w:rPr>
                <w:rFonts w:ascii="Arial" w:hAnsi="Arial" w:cs="Arial"/>
              </w:rPr>
              <w:t>pečující lidi s poskytovateli sociálních služeb</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 xml:space="preserve">Zvýšení informovanosti </w:t>
            </w:r>
            <w:r w:rsidR="00805910" w:rsidRPr="00226905">
              <w:rPr>
                <w:rFonts w:ascii="Arial" w:hAnsi="Arial" w:cs="Arial"/>
              </w:rPr>
              <w:t xml:space="preserve">veřejnosti </w:t>
            </w:r>
            <w:r w:rsidRPr="00226905">
              <w:rPr>
                <w:rFonts w:ascii="Arial" w:hAnsi="Arial" w:cs="Arial"/>
              </w:rPr>
              <w:t xml:space="preserve">o </w:t>
            </w:r>
            <w:r w:rsidR="00805910">
              <w:rPr>
                <w:rFonts w:ascii="Arial" w:hAnsi="Arial" w:cs="Arial"/>
              </w:rPr>
              <w:t>sociálních službách</w:t>
            </w:r>
            <w:r w:rsidRPr="00226905">
              <w:rPr>
                <w:rFonts w:ascii="Arial" w:hAnsi="Arial" w:cs="Arial"/>
              </w:rPr>
              <w:t xml:space="preserve"> </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 xml:space="preserve">Základní informovanost lékařů o </w:t>
            </w:r>
            <w:r w:rsidR="00805910">
              <w:rPr>
                <w:rFonts w:ascii="Arial" w:hAnsi="Arial" w:cs="Arial"/>
              </w:rPr>
              <w:t>soc. službách</w:t>
            </w:r>
            <w:r w:rsidRPr="00226905">
              <w:rPr>
                <w:rFonts w:ascii="Arial" w:hAnsi="Arial" w:cs="Arial"/>
              </w:rPr>
              <w:t>, které se poskytují na území ORP</w:t>
            </w:r>
            <w:r w:rsidR="00805910">
              <w:rPr>
                <w:rFonts w:ascii="Arial" w:hAnsi="Arial" w:cs="Arial"/>
              </w:rPr>
              <w:t xml:space="preserve"> Týn nad Vltavou</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 xml:space="preserve">Propojení komunikace krajského komunitního plánu s místním komunitním plánem </w:t>
            </w:r>
          </w:p>
          <w:p w:rsidR="00F17E11" w:rsidRPr="00226905" w:rsidRDefault="00F17E11" w:rsidP="009D48D4">
            <w:pPr>
              <w:pStyle w:val="Odstavecseseznamem"/>
              <w:numPr>
                <w:ilvl w:val="0"/>
                <w:numId w:val="14"/>
              </w:numPr>
              <w:rPr>
                <w:rFonts w:ascii="Arial" w:hAnsi="Arial" w:cs="Arial"/>
              </w:rPr>
            </w:pPr>
            <w:r w:rsidRPr="00226905">
              <w:rPr>
                <w:rFonts w:ascii="Arial" w:hAnsi="Arial" w:cs="Arial"/>
              </w:rPr>
              <w:t>Centrální elektronický seznam potřebných věcí u jednotlivých poskytovatelů v ORP Týn nad Vltavou</w:t>
            </w:r>
          </w:p>
          <w:p w:rsidR="00F17E11" w:rsidRPr="00226905" w:rsidRDefault="00F17E11" w:rsidP="009D48D4">
            <w:pPr>
              <w:pStyle w:val="Odstavecseseznamem"/>
              <w:numPr>
                <w:ilvl w:val="0"/>
                <w:numId w:val="14"/>
              </w:numPr>
              <w:jc w:val="both"/>
              <w:rPr>
                <w:rFonts w:ascii="Arial" w:hAnsi="Arial" w:cs="Arial"/>
              </w:rPr>
            </w:pPr>
            <w:r w:rsidRPr="00226905">
              <w:rPr>
                <w:rFonts w:ascii="Arial" w:hAnsi="Arial" w:cs="Arial"/>
              </w:rPr>
              <w:t>Podpora z Místní akční skupiny</w:t>
            </w:r>
            <w:r w:rsidR="00805910">
              <w:rPr>
                <w:rFonts w:ascii="Arial" w:hAnsi="Arial" w:cs="Arial"/>
              </w:rPr>
              <w:t xml:space="preserve"> Vltava</w:t>
            </w:r>
          </w:p>
          <w:p w:rsidR="00337745" w:rsidRPr="00226905" w:rsidRDefault="00337745" w:rsidP="00337745">
            <w:pPr>
              <w:jc w:val="both"/>
              <w:rPr>
                <w:rFonts w:ascii="Arial" w:hAnsi="Arial" w:cs="Arial"/>
                <w:b/>
                <w:sz w:val="20"/>
                <w:szCs w:val="20"/>
              </w:rPr>
            </w:pPr>
          </w:p>
        </w:tc>
        <w:tc>
          <w:tcPr>
            <w:tcW w:w="4536" w:type="dxa"/>
          </w:tcPr>
          <w:p w:rsidR="00F17E11" w:rsidRPr="00226905" w:rsidRDefault="00F17E11" w:rsidP="009D48D4">
            <w:pPr>
              <w:pStyle w:val="Odstavecseseznamem"/>
              <w:numPr>
                <w:ilvl w:val="0"/>
                <w:numId w:val="15"/>
              </w:numPr>
              <w:rPr>
                <w:rFonts w:ascii="Arial" w:hAnsi="Arial" w:cs="Arial"/>
              </w:rPr>
            </w:pPr>
            <w:r w:rsidRPr="00226905">
              <w:rPr>
                <w:rFonts w:ascii="Arial" w:hAnsi="Arial" w:cs="Arial"/>
              </w:rPr>
              <w:t>Změna sociálního systému</w:t>
            </w:r>
          </w:p>
          <w:p w:rsidR="00F17E11" w:rsidRPr="00226905" w:rsidRDefault="00F17E11" w:rsidP="009D48D4">
            <w:pPr>
              <w:pStyle w:val="Odstavecseseznamem"/>
              <w:numPr>
                <w:ilvl w:val="0"/>
                <w:numId w:val="15"/>
              </w:numPr>
              <w:rPr>
                <w:rFonts w:ascii="Arial" w:hAnsi="Arial" w:cs="Arial"/>
              </w:rPr>
            </w:pPr>
            <w:r w:rsidRPr="00226905">
              <w:rPr>
                <w:rFonts w:ascii="Arial" w:hAnsi="Arial" w:cs="Arial"/>
              </w:rPr>
              <w:t xml:space="preserve">Narůstající byrokracie </w:t>
            </w:r>
          </w:p>
          <w:p w:rsidR="00F17E11" w:rsidRPr="00226905" w:rsidRDefault="00F17E11" w:rsidP="009D48D4">
            <w:pPr>
              <w:pStyle w:val="Odstavecseseznamem"/>
              <w:numPr>
                <w:ilvl w:val="0"/>
                <w:numId w:val="15"/>
              </w:numPr>
              <w:rPr>
                <w:rFonts w:ascii="Arial" w:hAnsi="Arial" w:cs="Arial"/>
              </w:rPr>
            </w:pPr>
            <w:r w:rsidRPr="00226905">
              <w:rPr>
                <w:rFonts w:ascii="Arial" w:hAnsi="Arial" w:cs="Arial"/>
              </w:rPr>
              <w:t>Nedostatek kvalifikovaného personálu</w:t>
            </w:r>
          </w:p>
          <w:p w:rsidR="00F17E11" w:rsidRPr="00226905" w:rsidRDefault="00F17E11" w:rsidP="009D48D4">
            <w:pPr>
              <w:pStyle w:val="Odstavecseseznamem"/>
              <w:numPr>
                <w:ilvl w:val="0"/>
                <w:numId w:val="15"/>
              </w:numPr>
              <w:rPr>
                <w:rFonts w:ascii="Arial" w:hAnsi="Arial" w:cs="Arial"/>
              </w:rPr>
            </w:pPr>
            <w:r w:rsidRPr="00226905">
              <w:rPr>
                <w:rFonts w:ascii="Arial" w:hAnsi="Arial" w:cs="Arial"/>
              </w:rPr>
              <w:t>Snižování dotací na sociální služby</w:t>
            </w:r>
          </w:p>
          <w:p w:rsidR="00F17E11" w:rsidRPr="00226905" w:rsidRDefault="00F17E11" w:rsidP="009D48D4">
            <w:pPr>
              <w:pStyle w:val="Odstavecseseznamem"/>
              <w:numPr>
                <w:ilvl w:val="0"/>
                <w:numId w:val="15"/>
              </w:numPr>
              <w:rPr>
                <w:rFonts w:ascii="Arial" w:hAnsi="Arial" w:cs="Arial"/>
              </w:rPr>
            </w:pPr>
            <w:r w:rsidRPr="00226905">
              <w:rPr>
                <w:rFonts w:ascii="Arial" w:hAnsi="Arial" w:cs="Arial"/>
              </w:rPr>
              <w:t>Nedostatečné financování soc</w:t>
            </w:r>
            <w:r w:rsidR="00805910">
              <w:rPr>
                <w:rFonts w:ascii="Arial" w:hAnsi="Arial" w:cs="Arial"/>
              </w:rPr>
              <w:t>iálních</w:t>
            </w:r>
            <w:r w:rsidRPr="00226905">
              <w:rPr>
                <w:rFonts w:ascii="Arial" w:hAnsi="Arial" w:cs="Arial"/>
              </w:rPr>
              <w:t xml:space="preserve"> služ</w:t>
            </w:r>
            <w:r w:rsidR="00805910">
              <w:rPr>
                <w:rFonts w:ascii="Arial" w:hAnsi="Arial" w:cs="Arial"/>
              </w:rPr>
              <w:t>eb</w:t>
            </w:r>
            <w:r w:rsidRPr="00226905">
              <w:rPr>
                <w:rFonts w:ascii="Arial" w:hAnsi="Arial" w:cs="Arial"/>
              </w:rPr>
              <w:t xml:space="preserve"> ze strany obcí</w:t>
            </w:r>
          </w:p>
          <w:p w:rsidR="00337745" w:rsidRPr="00226905" w:rsidRDefault="00F17E11" w:rsidP="009D48D4">
            <w:pPr>
              <w:pStyle w:val="Odstavecseseznamem"/>
              <w:numPr>
                <w:ilvl w:val="0"/>
                <w:numId w:val="15"/>
              </w:numPr>
              <w:rPr>
                <w:rFonts w:ascii="Arial" w:hAnsi="Arial" w:cs="Arial"/>
              </w:rPr>
            </w:pPr>
            <w:r w:rsidRPr="00226905">
              <w:rPr>
                <w:rFonts w:ascii="Arial" w:hAnsi="Arial" w:cs="Arial"/>
              </w:rPr>
              <w:t>Politická garnitura se nerozhodne financovat domov pro seniory (činnost – provoz)</w:t>
            </w:r>
          </w:p>
        </w:tc>
      </w:tr>
    </w:tbl>
    <w:p w:rsidR="00337745" w:rsidRPr="00226905" w:rsidRDefault="00CF13B9" w:rsidP="00CF13B9">
      <w:pPr>
        <w:pStyle w:val="Nadpis3"/>
      </w:pPr>
      <w:bookmarkStart w:id="168" w:name="_Toc25825070"/>
      <w:r>
        <w:lastRenderedPageBreak/>
        <w:t xml:space="preserve">5.2 </w:t>
      </w:r>
      <w:r w:rsidR="00337745" w:rsidRPr="00226905">
        <w:t>Oblast péče o zdravotně znevýhodněné osoby</w:t>
      </w:r>
      <w:bookmarkEnd w:id="168"/>
    </w:p>
    <w:p w:rsidR="00226905" w:rsidRPr="00226905" w:rsidRDefault="00226905" w:rsidP="00337745">
      <w:pPr>
        <w:ind w:left="1410" w:hanging="1410"/>
        <w:jc w:val="both"/>
        <w:rPr>
          <w:rFonts w:ascii="Arial" w:hAnsi="Arial" w:cs="Arial"/>
          <w:b/>
          <w:sz w:val="20"/>
          <w:szCs w:val="20"/>
        </w:rPr>
      </w:pPr>
    </w:p>
    <w:tbl>
      <w:tblPr>
        <w:tblStyle w:val="Mkatabulky"/>
        <w:tblW w:w="0" w:type="auto"/>
        <w:tblInd w:w="-5" w:type="dxa"/>
        <w:tblLook w:val="04A0" w:firstRow="1" w:lastRow="0" w:firstColumn="1" w:lastColumn="0" w:noHBand="0" w:noVBand="1"/>
      </w:tblPr>
      <w:tblGrid>
        <w:gridCol w:w="4678"/>
        <w:gridCol w:w="4536"/>
      </w:tblGrid>
      <w:tr w:rsidR="00226905" w:rsidRPr="007F047F" w:rsidTr="00226905">
        <w:tc>
          <w:tcPr>
            <w:tcW w:w="4678" w:type="dxa"/>
          </w:tcPr>
          <w:p w:rsidR="00226905" w:rsidRPr="007F047F" w:rsidRDefault="00226905" w:rsidP="00337745">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Silné stránky</w:t>
            </w:r>
          </w:p>
        </w:tc>
        <w:tc>
          <w:tcPr>
            <w:tcW w:w="4536" w:type="dxa"/>
          </w:tcPr>
          <w:p w:rsidR="00226905" w:rsidRPr="007F047F" w:rsidRDefault="00226905" w:rsidP="00337745">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Slabé stránky</w:t>
            </w:r>
          </w:p>
        </w:tc>
      </w:tr>
      <w:tr w:rsidR="00226905" w:rsidRPr="00226905" w:rsidTr="00226905">
        <w:tc>
          <w:tcPr>
            <w:tcW w:w="4678" w:type="dxa"/>
          </w:tcPr>
          <w:p w:rsidR="00226905" w:rsidRPr="00226905" w:rsidRDefault="005F0CB0" w:rsidP="009D48D4">
            <w:pPr>
              <w:pStyle w:val="Odstavecseseznamem"/>
              <w:numPr>
                <w:ilvl w:val="0"/>
                <w:numId w:val="16"/>
              </w:numPr>
              <w:jc w:val="both"/>
              <w:rPr>
                <w:rFonts w:ascii="Arial" w:hAnsi="Arial" w:cs="Arial"/>
              </w:rPr>
            </w:pPr>
            <w:r>
              <w:rPr>
                <w:rFonts w:ascii="Arial" w:hAnsi="Arial" w:cs="Arial"/>
              </w:rPr>
              <w:t>R</w:t>
            </w:r>
            <w:r w:rsidR="00226905" w:rsidRPr="00226905">
              <w:rPr>
                <w:rFonts w:ascii="Arial" w:hAnsi="Arial" w:cs="Arial"/>
              </w:rPr>
              <w:t>ozsáhlá nabídka soc. služeb od poskytovatelů</w:t>
            </w:r>
          </w:p>
          <w:p w:rsidR="00226905" w:rsidRPr="00226905" w:rsidRDefault="005F0CB0" w:rsidP="009D48D4">
            <w:pPr>
              <w:pStyle w:val="Odstavecseseznamem"/>
              <w:numPr>
                <w:ilvl w:val="0"/>
                <w:numId w:val="16"/>
              </w:numPr>
              <w:jc w:val="both"/>
              <w:rPr>
                <w:rFonts w:ascii="Arial" w:hAnsi="Arial" w:cs="Arial"/>
              </w:rPr>
            </w:pPr>
            <w:r>
              <w:rPr>
                <w:rFonts w:ascii="Arial" w:hAnsi="Arial" w:cs="Arial"/>
              </w:rPr>
              <w:t>R</w:t>
            </w:r>
            <w:r w:rsidR="00226905" w:rsidRPr="00226905">
              <w:rPr>
                <w:rFonts w:ascii="Arial" w:hAnsi="Arial" w:cs="Arial"/>
              </w:rPr>
              <w:t>ozšíření soc. služeb v rámci programu pro lidi s duševním onemocněním</w:t>
            </w:r>
          </w:p>
          <w:p w:rsidR="00226905" w:rsidRPr="00226905" w:rsidRDefault="005F0CB0" w:rsidP="009D48D4">
            <w:pPr>
              <w:pStyle w:val="Odstavecseseznamem"/>
              <w:numPr>
                <w:ilvl w:val="0"/>
                <w:numId w:val="16"/>
              </w:numPr>
              <w:jc w:val="both"/>
              <w:rPr>
                <w:rFonts w:ascii="Arial" w:hAnsi="Arial" w:cs="Arial"/>
              </w:rPr>
            </w:pPr>
            <w:r>
              <w:rPr>
                <w:rFonts w:ascii="Arial" w:hAnsi="Arial" w:cs="Arial"/>
              </w:rPr>
              <w:t>S</w:t>
            </w:r>
            <w:r w:rsidR="00226905" w:rsidRPr="00226905">
              <w:rPr>
                <w:rFonts w:ascii="Arial" w:hAnsi="Arial" w:cs="Arial"/>
              </w:rPr>
              <w:t xml:space="preserve">polupráce poskytovatelů navzájem </w:t>
            </w:r>
          </w:p>
          <w:p w:rsidR="00226905" w:rsidRPr="00226905" w:rsidRDefault="005F0CB0" w:rsidP="009D48D4">
            <w:pPr>
              <w:pStyle w:val="Odstavecseseznamem"/>
              <w:numPr>
                <w:ilvl w:val="0"/>
                <w:numId w:val="16"/>
              </w:numPr>
              <w:jc w:val="both"/>
              <w:rPr>
                <w:rFonts w:ascii="Arial" w:hAnsi="Arial" w:cs="Arial"/>
              </w:rPr>
            </w:pPr>
            <w:r>
              <w:rPr>
                <w:rFonts w:ascii="Arial" w:hAnsi="Arial" w:cs="Arial"/>
              </w:rPr>
              <w:t>S</w:t>
            </w:r>
            <w:r w:rsidR="00226905" w:rsidRPr="00226905">
              <w:rPr>
                <w:rFonts w:ascii="Arial" w:hAnsi="Arial" w:cs="Arial"/>
              </w:rPr>
              <w:t>polupráce poskytovatelů se zástupci města</w:t>
            </w:r>
            <w:r w:rsidR="00805910">
              <w:rPr>
                <w:rFonts w:ascii="Arial" w:hAnsi="Arial" w:cs="Arial"/>
              </w:rPr>
              <w:t xml:space="preserve"> Týn nad Vltavou</w:t>
            </w:r>
          </w:p>
          <w:p w:rsidR="00226905" w:rsidRPr="00226905" w:rsidRDefault="005F0CB0" w:rsidP="009D48D4">
            <w:pPr>
              <w:pStyle w:val="Odstavecseseznamem"/>
              <w:numPr>
                <w:ilvl w:val="0"/>
                <w:numId w:val="16"/>
              </w:numPr>
              <w:rPr>
                <w:rFonts w:ascii="Arial" w:hAnsi="Arial" w:cs="Arial"/>
              </w:rPr>
            </w:pPr>
            <w:r>
              <w:rPr>
                <w:rFonts w:ascii="Arial" w:hAnsi="Arial" w:cs="Arial"/>
              </w:rPr>
              <w:t>Z</w:t>
            </w:r>
            <w:r w:rsidR="00226905" w:rsidRPr="00226905">
              <w:rPr>
                <w:rFonts w:ascii="Arial" w:hAnsi="Arial" w:cs="Arial"/>
              </w:rPr>
              <w:t>aměstnávání osob se zdravotním znevýhodněním</w:t>
            </w:r>
          </w:p>
          <w:p w:rsidR="00226905" w:rsidRPr="00226905" w:rsidRDefault="005F0CB0" w:rsidP="009D48D4">
            <w:pPr>
              <w:pStyle w:val="Odstavecseseznamem"/>
              <w:numPr>
                <w:ilvl w:val="0"/>
                <w:numId w:val="16"/>
              </w:numPr>
              <w:jc w:val="both"/>
              <w:rPr>
                <w:rFonts w:ascii="Arial" w:hAnsi="Arial" w:cs="Arial"/>
              </w:rPr>
            </w:pPr>
            <w:r>
              <w:rPr>
                <w:rFonts w:ascii="Arial" w:hAnsi="Arial" w:cs="Arial"/>
              </w:rPr>
              <w:t>D</w:t>
            </w:r>
            <w:r w:rsidR="00226905" w:rsidRPr="00226905">
              <w:rPr>
                <w:rFonts w:ascii="Arial" w:hAnsi="Arial" w:cs="Arial"/>
              </w:rPr>
              <w:t>otační program města</w:t>
            </w:r>
            <w:r w:rsidR="00805910">
              <w:rPr>
                <w:rFonts w:ascii="Arial" w:hAnsi="Arial" w:cs="Arial"/>
              </w:rPr>
              <w:t xml:space="preserve"> Týn nad Vltavou</w:t>
            </w:r>
          </w:p>
          <w:p w:rsidR="00226905" w:rsidRPr="00226905" w:rsidRDefault="00805910" w:rsidP="009D48D4">
            <w:pPr>
              <w:pStyle w:val="Odstavecseseznamem"/>
              <w:numPr>
                <w:ilvl w:val="0"/>
                <w:numId w:val="16"/>
              </w:numPr>
              <w:jc w:val="both"/>
              <w:rPr>
                <w:rFonts w:ascii="Arial" w:hAnsi="Arial" w:cs="Arial"/>
              </w:rPr>
            </w:pPr>
            <w:r>
              <w:rPr>
                <w:rFonts w:ascii="Arial" w:hAnsi="Arial" w:cs="Arial"/>
              </w:rPr>
              <w:t>A</w:t>
            </w:r>
            <w:r w:rsidR="00226905" w:rsidRPr="00226905">
              <w:rPr>
                <w:rFonts w:ascii="Arial" w:hAnsi="Arial" w:cs="Arial"/>
              </w:rPr>
              <w:t>ktualizace mapování bariér</w:t>
            </w:r>
          </w:p>
          <w:p w:rsidR="00226905" w:rsidRPr="00226905" w:rsidRDefault="005F0CB0" w:rsidP="009D48D4">
            <w:pPr>
              <w:pStyle w:val="Odstavecseseznamem"/>
              <w:numPr>
                <w:ilvl w:val="0"/>
                <w:numId w:val="16"/>
              </w:numPr>
              <w:jc w:val="both"/>
              <w:rPr>
                <w:rFonts w:ascii="Arial" w:hAnsi="Arial" w:cs="Arial"/>
              </w:rPr>
            </w:pPr>
            <w:r>
              <w:rPr>
                <w:rFonts w:ascii="Arial" w:hAnsi="Arial" w:cs="Arial"/>
              </w:rPr>
              <w:t>B</w:t>
            </w:r>
            <w:r w:rsidR="00226905" w:rsidRPr="00226905">
              <w:rPr>
                <w:rFonts w:ascii="Arial" w:hAnsi="Arial" w:cs="Arial"/>
              </w:rPr>
              <w:t>ezbariérovost ve školách v Týně n/Vlt. a na úřadech</w:t>
            </w:r>
          </w:p>
          <w:p w:rsidR="00226905" w:rsidRPr="00226905" w:rsidRDefault="005F0CB0" w:rsidP="009D48D4">
            <w:pPr>
              <w:pStyle w:val="Odstavecseseznamem"/>
              <w:numPr>
                <w:ilvl w:val="0"/>
                <w:numId w:val="16"/>
              </w:numPr>
              <w:jc w:val="both"/>
              <w:rPr>
                <w:rFonts w:ascii="Arial" w:hAnsi="Arial" w:cs="Arial"/>
              </w:rPr>
            </w:pPr>
            <w:r>
              <w:rPr>
                <w:rFonts w:ascii="Arial" w:hAnsi="Arial" w:cs="Arial"/>
              </w:rPr>
              <w:t>D</w:t>
            </w:r>
            <w:r w:rsidR="00226905" w:rsidRPr="00226905">
              <w:rPr>
                <w:rFonts w:ascii="Arial" w:hAnsi="Arial" w:cs="Arial"/>
              </w:rPr>
              <w:t>ostupnost informací</w:t>
            </w:r>
          </w:p>
          <w:p w:rsidR="00226905" w:rsidRPr="00226905" w:rsidRDefault="00226905" w:rsidP="009D48D4">
            <w:pPr>
              <w:pStyle w:val="Odstavecseseznamem"/>
              <w:numPr>
                <w:ilvl w:val="0"/>
                <w:numId w:val="16"/>
              </w:numPr>
              <w:jc w:val="both"/>
              <w:rPr>
                <w:rFonts w:ascii="Arial" w:hAnsi="Arial" w:cs="Arial"/>
              </w:rPr>
            </w:pPr>
            <w:r w:rsidRPr="00226905">
              <w:rPr>
                <w:rFonts w:ascii="Arial" w:hAnsi="Arial" w:cs="Arial"/>
              </w:rPr>
              <w:t>WC na euroklíč v Puchmayerově ul.</w:t>
            </w:r>
          </w:p>
          <w:p w:rsidR="00226905" w:rsidRPr="00226905" w:rsidRDefault="00226905" w:rsidP="009D48D4">
            <w:pPr>
              <w:pStyle w:val="Odstavecseseznamem"/>
              <w:numPr>
                <w:ilvl w:val="0"/>
                <w:numId w:val="16"/>
              </w:numPr>
              <w:jc w:val="both"/>
              <w:rPr>
                <w:rFonts w:ascii="Arial" w:hAnsi="Arial" w:cs="Arial"/>
              </w:rPr>
            </w:pPr>
            <w:r w:rsidRPr="00226905">
              <w:rPr>
                <w:rFonts w:ascii="Arial" w:hAnsi="Arial" w:cs="Arial"/>
              </w:rPr>
              <w:t>Podpora benefičních akcí</w:t>
            </w:r>
          </w:p>
        </w:tc>
        <w:tc>
          <w:tcPr>
            <w:tcW w:w="4536" w:type="dxa"/>
          </w:tcPr>
          <w:p w:rsidR="00226905" w:rsidRPr="00226905" w:rsidRDefault="005F0CB0" w:rsidP="009D48D4">
            <w:pPr>
              <w:pStyle w:val="Odstavecseseznamem"/>
              <w:numPr>
                <w:ilvl w:val="0"/>
                <w:numId w:val="16"/>
              </w:numPr>
              <w:rPr>
                <w:rFonts w:ascii="Arial" w:hAnsi="Arial" w:cs="Arial"/>
              </w:rPr>
            </w:pPr>
            <w:r>
              <w:rPr>
                <w:rFonts w:ascii="Arial" w:hAnsi="Arial" w:cs="Arial"/>
              </w:rPr>
              <w:t>N</w:t>
            </w:r>
            <w:r w:rsidR="00226905" w:rsidRPr="00226905">
              <w:rPr>
                <w:rFonts w:ascii="Arial" w:hAnsi="Arial" w:cs="Arial"/>
              </w:rPr>
              <w:t>edostatečné financování soc. služeb</w:t>
            </w:r>
          </w:p>
          <w:p w:rsidR="00226905" w:rsidRPr="00226905" w:rsidRDefault="005F0CB0" w:rsidP="009D48D4">
            <w:pPr>
              <w:pStyle w:val="Odstavecseseznamem"/>
              <w:numPr>
                <w:ilvl w:val="0"/>
                <w:numId w:val="16"/>
              </w:numPr>
              <w:rPr>
                <w:rFonts w:ascii="Arial" w:hAnsi="Arial" w:cs="Arial"/>
              </w:rPr>
            </w:pPr>
            <w:r>
              <w:rPr>
                <w:rFonts w:ascii="Arial" w:hAnsi="Arial" w:cs="Arial"/>
              </w:rPr>
              <w:t>N</w:t>
            </w:r>
            <w:r w:rsidR="00226905" w:rsidRPr="00226905">
              <w:rPr>
                <w:rFonts w:ascii="Arial" w:hAnsi="Arial" w:cs="Arial"/>
              </w:rPr>
              <w:t>edostatečné personální obsazení poskytovatelů</w:t>
            </w:r>
          </w:p>
          <w:p w:rsidR="00226905" w:rsidRPr="00226905" w:rsidRDefault="005F0CB0" w:rsidP="009D48D4">
            <w:pPr>
              <w:pStyle w:val="Odstavecseseznamem"/>
              <w:numPr>
                <w:ilvl w:val="0"/>
                <w:numId w:val="16"/>
              </w:numPr>
              <w:rPr>
                <w:rFonts w:ascii="Arial" w:hAnsi="Arial" w:cs="Arial"/>
              </w:rPr>
            </w:pPr>
            <w:r>
              <w:rPr>
                <w:rFonts w:ascii="Arial" w:hAnsi="Arial" w:cs="Arial"/>
              </w:rPr>
              <w:t>N</w:t>
            </w:r>
            <w:r w:rsidR="00226905" w:rsidRPr="00226905">
              <w:rPr>
                <w:rFonts w:ascii="Arial" w:hAnsi="Arial" w:cs="Arial"/>
              </w:rPr>
              <w:t>edostatečná personální kapacita služeb v terénu</w:t>
            </w:r>
          </w:p>
          <w:p w:rsidR="00226905" w:rsidRPr="00226905" w:rsidRDefault="005F0CB0" w:rsidP="009D48D4">
            <w:pPr>
              <w:pStyle w:val="Odstavecseseznamem"/>
              <w:numPr>
                <w:ilvl w:val="0"/>
                <w:numId w:val="16"/>
              </w:numPr>
              <w:rPr>
                <w:rFonts w:ascii="Arial" w:hAnsi="Arial" w:cs="Arial"/>
              </w:rPr>
            </w:pPr>
            <w:r>
              <w:rPr>
                <w:rFonts w:ascii="Arial" w:hAnsi="Arial" w:cs="Arial"/>
              </w:rPr>
              <w:t>C</w:t>
            </w:r>
            <w:r w:rsidR="00226905" w:rsidRPr="00226905">
              <w:rPr>
                <w:rFonts w:ascii="Arial" w:hAnsi="Arial" w:cs="Arial"/>
              </w:rPr>
              <w:t xml:space="preserve">hybějící pobytová péče pro osoby se ZP </w:t>
            </w:r>
          </w:p>
          <w:p w:rsidR="00226905" w:rsidRPr="00226905" w:rsidRDefault="005F0CB0" w:rsidP="009D48D4">
            <w:pPr>
              <w:pStyle w:val="Odstavecseseznamem"/>
              <w:numPr>
                <w:ilvl w:val="0"/>
                <w:numId w:val="16"/>
              </w:numPr>
              <w:rPr>
                <w:rFonts w:ascii="Arial" w:hAnsi="Arial" w:cs="Arial"/>
              </w:rPr>
            </w:pPr>
            <w:r>
              <w:rPr>
                <w:rFonts w:ascii="Arial" w:hAnsi="Arial" w:cs="Arial"/>
              </w:rPr>
              <w:t>E</w:t>
            </w:r>
            <w:r w:rsidR="00226905" w:rsidRPr="00226905">
              <w:rPr>
                <w:rFonts w:ascii="Arial" w:hAnsi="Arial" w:cs="Arial"/>
              </w:rPr>
              <w:t>xistence bariér v obcích</w:t>
            </w:r>
          </w:p>
          <w:p w:rsidR="00226905" w:rsidRPr="00226905" w:rsidRDefault="005F0CB0" w:rsidP="009D48D4">
            <w:pPr>
              <w:pStyle w:val="Odstavecseseznamem"/>
              <w:numPr>
                <w:ilvl w:val="0"/>
                <w:numId w:val="16"/>
              </w:numPr>
              <w:rPr>
                <w:rFonts w:ascii="Arial" w:hAnsi="Arial" w:cs="Arial"/>
              </w:rPr>
            </w:pPr>
            <w:r>
              <w:rPr>
                <w:rFonts w:ascii="Arial" w:hAnsi="Arial" w:cs="Arial"/>
              </w:rPr>
              <w:t>N</w:t>
            </w:r>
            <w:r w:rsidR="00226905" w:rsidRPr="00226905">
              <w:rPr>
                <w:rFonts w:ascii="Arial" w:hAnsi="Arial" w:cs="Arial"/>
              </w:rPr>
              <w:t>edostatečná kapacita bydlení se zvláštním určením pro OZP, sociálního bydlení</w:t>
            </w:r>
          </w:p>
          <w:p w:rsidR="00226905" w:rsidRPr="00226905" w:rsidRDefault="005F0CB0" w:rsidP="009D48D4">
            <w:pPr>
              <w:pStyle w:val="Odstavecseseznamem"/>
              <w:numPr>
                <w:ilvl w:val="0"/>
                <w:numId w:val="16"/>
              </w:numPr>
              <w:rPr>
                <w:rFonts w:ascii="Arial" w:hAnsi="Arial" w:cs="Arial"/>
              </w:rPr>
            </w:pPr>
            <w:r>
              <w:rPr>
                <w:rFonts w:ascii="Arial" w:hAnsi="Arial" w:cs="Arial"/>
              </w:rPr>
              <w:t>N</w:t>
            </w:r>
            <w:r w:rsidR="00226905" w:rsidRPr="00226905">
              <w:rPr>
                <w:rFonts w:ascii="Arial" w:hAnsi="Arial" w:cs="Arial"/>
              </w:rPr>
              <w:t>adměrná administrativní zátěž poskytovatelů</w:t>
            </w:r>
          </w:p>
          <w:p w:rsidR="00226905" w:rsidRPr="00226905" w:rsidRDefault="005F0CB0" w:rsidP="009D48D4">
            <w:pPr>
              <w:pStyle w:val="Odstavecseseznamem"/>
              <w:numPr>
                <w:ilvl w:val="0"/>
                <w:numId w:val="16"/>
              </w:numPr>
              <w:rPr>
                <w:rFonts w:ascii="Arial" w:hAnsi="Arial" w:cs="Arial"/>
              </w:rPr>
            </w:pPr>
            <w:r>
              <w:rPr>
                <w:rFonts w:ascii="Arial" w:hAnsi="Arial" w:cs="Arial"/>
              </w:rPr>
              <w:t>N</w:t>
            </w:r>
            <w:r w:rsidR="00226905" w:rsidRPr="00226905">
              <w:rPr>
                <w:rFonts w:ascii="Arial" w:hAnsi="Arial" w:cs="Arial"/>
              </w:rPr>
              <w:t>edostatečné povědomí o sociálních službách</w:t>
            </w:r>
          </w:p>
          <w:p w:rsidR="00226905" w:rsidRPr="00226905" w:rsidRDefault="00226905" w:rsidP="00337745">
            <w:pPr>
              <w:jc w:val="both"/>
              <w:rPr>
                <w:rFonts w:ascii="Arial" w:hAnsi="Arial" w:cs="Arial"/>
                <w:b/>
                <w:sz w:val="20"/>
                <w:szCs w:val="20"/>
              </w:rPr>
            </w:pPr>
          </w:p>
        </w:tc>
      </w:tr>
    </w:tbl>
    <w:p w:rsidR="00226905" w:rsidRPr="00226905" w:rsidRDefault="00226905" w:rsidP="00337745">
      <w:pPr>
        <w:ind w:left="1410" w:hanging="1410"/>
        <w:jc w:val="both"/>
        <w:rPr>
          <w:rFonts w:ascii="Arial" w:hAnsi="Arial" w:cs="Arial"/>
          <w:b/>
          <w:sz w:val="20"/>
          <w:szCs w:val="20"/>
        </w:rPr>
      </w:pPr>
    </w:p>
    <w:p w:rsidR="00226905" w:rsidRPr="00226905" w:rsidRDefault="00226905" w:rsidP="00337745">
      <w:pPr>
        <w:ind w:left="1410" w:hanging="1410"/>
        <w:jc w:val="both"/>
        <w:rPr>
          <w:rFonts w:ascii="Arial" w:hAnsi="Arial" w:cs="Arial"/>
          <w:b/>
          <w:sz w:val="20"/>
          <w:szCs w:val="20"/>
        </w:rPr>
      </w:pPr>
    </w:p>
    <w:tbl>
      <w:tblPr>
        <w:tblStyle w:val="Mkatabulky"/>
        <w:tblW w:w="0" w:type="auto"/>
        <w:tblInd w:w="-5" w:type="dxa"/>
        <w:tblLook w:val="04A0" w:firstRow="1" w:lastRow="0" w:firstColumn="1" w:lastColumn="0" w:noHBand="0" w:noVBand="1"/>
      </w:tblPr>
      <w:tblGrid>
        <w:gridCol w:w="4678"/>
        <w:gridCol w:w="4536"/>
      </w:tblGrid>
      <w:tr w:rsidR="00226905" w:rsidRPr="007F047F" w:rsidTr="00226905">
        <w:tc>
          <w:tcPr>
            <w:tcW w:w="4678" w:type="dxa"/>
          </w:tcPr>
          <w:p w:rsidR="00226905" w:rsidRPr="007F047F" w:rsidRDefault="00226905" w:rsidP="00337745">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Příležitosti</w:t>
            </w:r>
          </w:p>
        </w:tc>
        <w:tc>
          <w:tcPr>
            <w:tcW w:w="4536" w:type="dxa"/>
          </w:tcPr>
          <w:p w:rsidR="00226905" w:rsidRPr="007F047F" w:rsidRDefault="00226905" w:rsidP="00337745">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Ohrožení</w:t>
            </w:r>
          </w:p>
        </w:tc>
      </w:tr>
      <w:tr w:rsidR="00226905" w:rsidRPr="00226905" w:rsidTr="00226905">
        <w:tc>
          <w:tcPr>
            <w:tcW w:w="4678" w:type="dxa"/>
          </w:tcPr>
          <w:p w:rsidR="00226905" w:rsidRPr="00226905" w:rsidRDefault="005F0CB0" w:rsidP="009D48D4">
            <w:pPr>
              <w:pStyle w:val="Odstavecseseznamem"/>
              <w:numPr>
                <w:ilvl w:val="0"/>
                <w:numId w:val="17"/>
              </w:numPr>
              <w:rPr>
                <w:rFonts w:ascii="Arial" w:hAnsi="Arial" w:cs="Arial"/>
              </w:rPr>
            </w:pPr>
            <w:r>
              <w:rPr>
                <w:rFonts w:ascii="Arial" w:hAnsi="Arial" w:cs="Arial"/>
              </w:rPr>
              <w:t>N</w:t>
            </w:r>
            <w:r w:rsidR="00226905" w:rsidRPr="00226905">
              <w:rPr>
                <w:rFonts w:ascii="Arial" w:hAnsi="Arial" w:cs="Arial"/>
              </w:rPr>
              <w:t>eformální podpora a vzdělávání pro pečující osoby</w:t>
            </w:r>
          </w:p>
          <w:p w:rsidR="00226905" w:rsidRPr="00226905" w:rsidRDefault="005F0CB0" w:rsidP="009D48D4">
            <w:pPr>
              <w:pStyle w:val="Odstavecseseznamem"/>
              <w:numPr>
                <w:ilvl w:val="0"/>
                <w:numId w:val="17"/>
              </w:numPr>
              <w:rPr>
                <w:rFonts w:ascii="Arial" w:hAnsi="Arial" w:cs="Arial"/>
              </w:rPr>
            </w:pPr>
            <w:r>
              <w:rPr>
                <w:rFonts w:ascii="Arial" w:hAnsi="Arial" w:cs="Arial"/>
              </w:rPr>
              <w:t>P</w:t>
            </w:r>
            <w:r w:rsidR="00226905" w:rsidRPr="00226905">
              <w:rPr>
                <w:rFonts w:ascii="Arial" w:hAnsi="Arial" w:cs="Arial"/>
              </w:rPr>
              <w:t>okračování v rozšíření sítě WC na euroklíče</w:t>
            </w:r>
          </w:p>
          <w:p w:rsidR="00226905" w:rsidRPr="00226905" w:rsidRDefault="005F0CB0" w:rsidP="009D48D4">
            <w:pPr>
              <w:pStyle w:val="Odstavecseseznamem"/>
              <w:numPr>
                <w:ilvl w:val="0"/>
                <w:numId w:val="17"/>
              </w:numPr>
              <w:rPr>
                <w:rFonts w:ascii="Arial" w:hAnsi="Arial" w:cs="Arial"/>
              </w:rPr>
            </w:pPr>
            <w:r>
              <w:rPr>
                <w:rFonts w:ascii="Arial" w:hAnsi="Arial" w:cs="Arial"/>
              </w:rPr>
              <w:t>P</w:t>
            </w:r>
            <w:r w:rsidR="00226905" w:rsidRPr="00226905">
              <w:rPr>
                <w:rFonts w:ascii="Arial" w:hAnsi="Arial" w:cs="Arial"/>
              </w:rPr>
              <w:t>odpora svépomocných skupin</w:t>
            </w:r>
          </w:p>
          <w:p w:rsidR="00226905" w:rsidRPr="00226905" w:rsidRDefault="005F0CB0" w:rsidP="009D48D4">
            <w:pPr>
              <w:pStyle w:val="Odstavecseseznamem"/>
              <w:numPr>
                <w:ilvl w:val="0"/>
                <w:numId w:val="17"/>
              </w:numPr>
              <w:rPr>
                <w:rFonts w:ascii="Arial" w:hAnsi="Arial" w:cs="Arial"/>
              </w:rPr>
            </w:pPr>
            <w:r>
              <w:rPr>
                <w:rFonts w:ascii="Arial" w:hAnsi="Arial" w:cs="Arial"/>
              </w:rPr>
              <w:t>P</w:t>
            </w:r>
            <w:r w:rsidR="00226905" w:rsidRPr="00226905">
              <w:rPr>
                <w:rFonts w:ascii="Arial" w:hAnsi="Arial" w:cs="Arial"/>
              </w:rPr>
              <w:t>osílení spolupráce poskytovatelů se zástupci obcí</w:t>
            </w:r>
          </w:p>
          <w:p w:rsidR="00226905" w:rsidRPr="00226905" w:rsidRDefault="005F0CB0" w:rsidP="009D48D4">
            <w:pPr>
              <w:pStyle w:val="Odstavecseseznamem"/>
              <w:numPr>
                <w:ilvl w:val="0"/>
                <w:numId w:val="17"/>
              </w:numPr>
              <w:rPr>
                <w:rFonts w:ascii="Arial" w:hAnsi="Arial" w:cs="Arial"/>
              </w:rPr>
            </w:pPr>
            <w:r>
              <w:rPr>
                <w:rFonts w:ascii="Arial" w:hAnsi="Arial" w:cs="Arial"/>
              </w:rPr>
              <w:t>S</w:t>
            </w:r>
            <w:r w:rsidR="00226905" w:rsidRPr="00226905">
              <w:rPr>
                <w:rFonts w:ascii="Arial" w:hAnsi="Arial" w:cs="Arial"/>
              </w:rPr>
              <w:t>dílení zkušeností, setkávání pečujících osob</w:t>
            </w:r>
          </w:p>
          <w:p w:rsidR="00226905" w:rsidRPr="00226905" w:rsidRDefault="005F0CB0" w:rsidP="009D48D4">
            <w:pPr>
              <w:pStyle w:val="Odstavecseseznamem"/>
              <w:numPr>
                <w:ilvl w:val="0"/>
                <w:numId w:val="17"/>
              </w:numPr>
              <w:rPr>
                <w:rFonts w:ascii="Arial" w:hAnsi="Arial" w:cs="Arial"/>
              </w:rPr>
            </w:pPr>
            <w:r>
              <w:rPr>
                <w:rFonts w:ascii="Arial" w:hAnsi="Arial" w:cs="Arial"/>
              </w:rPr>
              <w:t>V</w:t>
            </w:r>
            <w:r w:rsidR="00226905" w:rsidRPr="00226905">
              <w:rPr>
                <w:rFonts w:ascii="Arial" w:hAnsi="Arial" w:cs="Arial"/>
              </w:rPr>
              <w:t>yužití evropských dotací</w:t>
            </w:r>
          </w:p>
          <w:p w:rsidR="00226905" w:rsidRPr="00226905" w:rsidRDefault="00D32CEE" w:rsidP="009D48D4">
            <w:pPr>
              <w:pStyle w:val="Odstavecseseznamem"/>
              <w:numPr>
                <w:ilvl w:val="0"/>
                <w:numId w:val="17"/>
              </w:numPr>
              <w:rPr>
                <w:rFonts w:ascii="Arial" w:hAnsi="Arial" w:cs="Arial"/>
              </w:rPr>
            </w:pPr>
            <w:r>
              <w:rPr>
                <w:rFonts w:ascii="Arial" w:hAnsi="Arial" w:cs="Arial"/>
              </w:rPr>
              <w:t>S</w:t>
            </w:r>
            <w:r w:rsidR="00226905" w:rsidRPr="00226905">
              <w:rPr>
                <w:rFonts w:ascii="Arial" w:hAnsi="Arial" w:cs="Arial"/>
              </w:rPr>
              <w:t>ociální bydlení pro znevýhodněné osoby</w:t>
            </w:r>
          </w:p>
          <w:p w:rsidR="00226905" w:rsidRPr="00226905" w:rsidRDefault="00D32CEE" w:rsidP="009D48D4">
            <w:pPr>
              <w:pStyle w:val="Odstavecseseznamem"/>
              <w:numPr>
                <w:ilvl w:val="0"/>
                <w:numId w:val="17"/>
              </w:numPr>
              <w:rPr>
                <w:rFonts w:ascii="Arial" w:hAnsi="Arial" w:cs="Arial"/>
              </w:rPr>
            </w:pPr>
            <w:r>
              <w:rPr>
                <w:rFonts w:ascii="Arial" w:hAnsi="Arial" w:cs="Arial"/>
              </w:rPr>
              <w:t>M</w:t>
            </w:r>
            <w:r w:rsidR="00226905" w:rsidRPr="00226905">
              <w:rPr>
                <w:rFonts w:ascii="Arial" w:hAnsi="Arial" w:cs="Arial"/>
              </w:rPr>
              <w:t>ultidisciplinární spolupráce</w:t>
            </w:r>
          </w:p>
          <w:p w:rsidR="00226905" w:rsidRPr="00226905" w:rsidRDefault="00D32CEE" w:rsidP="009D48D4">
            <w:pPr>
              <w:pStyle w:val="Odstavecseseznamem"/>
              <w:numPr>
                <w:ilvl w:val="0"/>
                <w:numId w:val="17"/>
              </w:numPr>
              <w:rPr>
                <w:rFonts w:ascii="Arial" w:hAnsi="Arial" w:cs="Arial"/>
              </w:rPr>
            </w:pPr>
            <w:r>
              <w:rPr>
                <w:rFonts w:ascii="Arial" w:hAnsi="Arial" w:cs="Arial"/>
              </w:rPr>
              <w:t>A</w:t>
            </w:r>
            <w:r w:rsidR="00226905" w:rsidRPr="00226905">
              <w:rPr>
                <w:rFonts w:ascii="Arial" w:hAnsi="Arial" w:cs="Arial"/>
              </w:rPr>
              <w:t>ktivnější podpora obcí při odstraňování bariér</w:t>
            </w:r>
          </w:p>
          <w:p w:rsidR="00226905" w:rsidRPr="00226905" w:rsidRDefault="00D32CEE" w:rsidP="009D48D4">
            <w:pPr>
              <w:pStyle w:val="Odstavecseseznamem"/>
              <w:numPr>
                <w:ilvl w:val="0"/>
                <w:numId w:val="17"/>
              </w:numPr>
              <w:rPr>
                <w:rFonts w:ascii="Arial" w:hAnsi="Arial" w:cs="Arial"/>
              </w:rPr>
            </w:pPr>
            <w:r>
              <w:rPr>
                <w:rFonts w:ascii="Arial" w:hAnsi="Arial" w:cs="Arial"/>
              </w:rPr>
              <w:t>V</w:t>
            </w:r>
            <w:r w:rsidR="00226905" w:rsidRPr="00226905">
              <w:rPr>
                <w:rFonts w:ascii="Arial" w:hAnsi="Arial" w:cs="Arial"/>
              </w:rPr>
              <w:t>yužití dobrovolníků v péči o OZZ</w:t>
            </w:r>
          </w:p>
          <w:p w:rsidR="00226905" w:rsidRPr="00226905" w:rsidRDefault="00D32CEE" w:rsidP="009D48D4">
            <w:pPr>
              <w:pStyle w:val="Odstavecseseznamem"/>
              <w:numPr>
                <w:ilvl w:val="0"/>
                <w:numId w:val="17"/>
              </w:numPr>
              <w:rPr>
                <w:rFonts w:ascii="Arial" w:hAnsi="Arial" w:cs="Arial"/>
              </w:rPr>
            </w:pPr>
            <w:r>
              <w:rPr>
                <w:rFonts w:ascii="Arial" w:hAnsi="Arial" w:cs="Arial"/>
              </w:rPr>
              <w:t>Z</w:t>
            </w:r>
            <w:r w:rsidR="00226905" w:rsidRPr="00226905">
              <w:rPr>
                <w:rFonts w:ascii="Arial" w:hAnsi="Arial" w:cs="Arial"/>
              </w:rPr>
              <w:t>aložení dobrovolnického centra dle zákona</w:t>
            </w:r>
          </w:p>
          <w:p w:rsidR="00226905" w:rsidRPr="00226905" w:rsidRDefault="00D32CEE" w:rsidP="009D48D4">
            <w:pPr>
              <w:pStyle w:val="Odstavecseseznamem"/>
              <w:numPr>
                <w:ilvl w:val="0"/>
                <w:numId w:val="17"/>
              </w:numPr>
              <w:rPr>
                <w:rFonts w:ascii="Arial" w:hAnsi="Arial" w:cs="Arial"/>
              </w:rPr>
            </w:pPr>
            <w:r>
              <w:rPr>
                <w:rFonts w:ascii="Arial" w:hAnsi="Arial" w:cs="Arial"/>
              </w:rPr>
              <w:t>K</w:t>
            </w:r>
            <w:r w:rsidR="00226905" w:rsidRPr="00226905">
              <w:rPr>
                <w:rFonts w:ascii="Arial" w:hAnsi="Arial" w:cs="Arial"/>
              </w:rPr>
              <w:t>ontaktní místo k propojení informací o sociálních službách</w:t>
            </w:r>
          </w:p>
          <w:p w:rsidR="00226905" w:rsidRPr="00226905" w:rsidRDefault="00D32CEE" w:rsidP="009D48D4">
            <w:pPr>
              <w:pStyle w:val="Odstavecseseznamem"/>
              <w:numPr>
                <w:ilvl w:val="0"/>
                <w:numId w:val="17"/>
              </w:numPr>
              <w:rPr>
                <w:rFonts w:ascii="Arial" w:hAnsi="Arial" w:cs="Arial"/>
              </w:rPr>
            </w:pPr>
            <w:r>
              <w:rPr>
                <w:rFonts w:ascii="Arial" w:hAnsi="Arial" w:cs="Arial"/>
              </w:rPr>
              <w:t>S</w:t>
            </w:r>
            <w:r w:rsidR="00226905" w:rsidRPr="00226905">
              <w:rPr>
                <w:rFonts w:ascii="Arial" w:hAnsi="Arial" w:cs="Arial"/>
              </w:rPr>
              <w:t>polupráce poskytovatelů se členy sociálně-zdravotní komise města</w:t>
            </w:r>
          </w:p>
          <w:p w:rsidR="00226905" w:rsidRPr="00226905" w:rsidRDefault="00D32CEE" w:rsidP="009D48D4">
            <w:pPr>
              <w:pStyle w:val="Odstavecseseznamem"/>
              <w:numPr>
                <w:ilvl w:val="0"/>
                <w:numId w:val="17"/>
              </w:numPr>
              <w:rPr>
                <w:rFonts w:ascii="Arial" w:hAnsi="Arial" w:cs="Arial"/>
              </w:rPr>
            </w:pPr>
            <w:r>
              <w:rPr>
                <w:rFonts w:ascii="Arial" w:hAnsi="Arial" w:cs="Arial"/>
              </w:rPr>
              <w:t>P</w:t>
            </w:r>
            <w:r w:rsidR="00226905" w:rsidRPr="00226905">
              <w:rPr>
                <w:rFonts w:ascii="Arial" w:hAnsi="Arial" w:cs="Arial"/>
              </w:rPr>
              <w:t>osílení spolupráce sociálních a zdravotních služeb</w:t>
            </w:r>
          </w:p>
        </w:tc>
        <w:tc>
          <w:tcPr>
            <w:tcW w:w="4536" w:type="dxa"/>
          </w:tcPr>
          <w:p w:rsidR="00226905" w:rsidRPr="00226905" w:rsidRDefault="00D32CEE" w:rsidP="009D48D4">
            <w:pPr>
              <w:pStyle w:val="Odstavecseseznamem"/>
              <w:numPr>
                <w:ilvl w:val="0"/>
                <w:numId w:val="17"/>
              </w:numPr>
              <w:rPr>
                <w:rFonts w:ascii="Arial" w:hAnsi="Arial" w:cs="Arial"/>
              </w:rPr>
            </w:pPr>
            <w:r>
              <w:rPr>
                <w:rFonts w:ascii="Arial" w:hAnsi="Arial" w:cs="Arial"/>
              </w:rPr>
              <w:t>N</w:t>
            </w:r>
            <w:r w:rsidR="00226905" w:rsidRPr="00226905">
              <w:rPr>
                <w:rFonts w:ascii="Arial" w:hAnsi="Arial" w:cs="Arial"/>
              </w:rPr>
              <w:t>eprovázanost legislativy</w:t>
            </w:r>
          </w:p>
          <w:p w:rsidR="00226905" w:rsidRPr="00226905" w:rsidRDefault="00D32CEE" w:rsidP="009D48D4">
            <w:pPr>
              <w:pStyle w:val="Odstavecseseznamem"/>
              <w:numPr>
                <w:ilvl w:val="0"/>
                <w:numId w:val="17"/>
              </w:numPr>
              <w:rPr>
                <w:rFonts w:ascii="Arial" w:hAnsi="Arial" w:cs="Arial"/>
              </w:rPr>
            </w:pPr>
            <w:r>
              <w:rPr>
                <w:rFonts w:ascii="Arial" w:hAnsi="Arial" w:cs="Arial"/>
              </w:rPr>
              <w:t>N</w:t>
            </w:r>
            <w:r w:rsidR="00226905" w:rsidRPr="00226905">
              <w:rPr>
                <w:rFonts w:ascii="Arial" w:hAnsi="Arial" w:cs="Arial"/>
              </w:rPr>
              <w:t>ejistota ve financování</w:t>
            </w:r>
          </w:p>
          <w:p w:rsidR="00226905" w:rsidRPr="00226905" w:rsidRDefault="00D32CEE" w:rsidP="009D48D4">
            <w:pPr>
              <w:pStyle w:val="Odstavecseseznamem"/>
              <w:numPr>
                <w:ilvl w:val="0"/>
                <w:numId w:val="17"/>
              </w:numPr>
              <w:rPr>
                <w:rFonts w:ascii="Arial" w:hAnsi="Arial" w:cs="Arial"/>
              </w:rPr>
            </w:pPr>
            <w:r>
              <w:rPr>
                <w:rFonts w:ascii="Arial" w:hAnsi="Arial" w:cs="Arial"/>
              </w:rPr>
              <w:t>S</w:t>
            </w:r>
            <w:r w:rsidR="00226905" w:rsidRPr="00226905">
              <w:rPr>
                <w:rFonts w:ascii="Arial" w:hAnsi="Arial" w:cs="Arial"/>
              </w:rPr>
              <w:t>tátní politika zaměstnávání osob se ZP</w:t>
            </w:r>
          </w:p>
          <w:p w:rsidR="00226905" w:rsidRPr="00226905" w:rsidRDefault="00B314FB" w:rsidP="009D48D4">
            <w:pPr>
              <w:pStyle w:val="Odstavecseseznamem"/>
              <w:numPr>
                <w:ilvl w:val="0"/>
                <w:numId w:val="17"/>
              </w:numPr>
              <w:rPr>
                <w:rFonts w:ascii="Arial" w:hAnsi="Arial" w:cs="Arial"/>
              </w:rPr>
            </w:pPr>
            <w:r>
              <w:rPr>
                <w:rFonts w:ascii="Arial" w:hAnsi="Arial" w:cs="Arial"/>
              </w:rPr>
              <w:t>N</w:t>
            </w:r>
            <w:r w:rsidR="00226905" w:rsidRPr="00226905">
              <w:rPr>
                <w:rFonts w:ascii="Arial" w:hAnsi="Arial" w:cs="Arial"/>
              </w:rPr>
              <w:t>edostatek prostředků na opravy a chod objektů SS</w:t>
            </w:r>
          </w:p>
          <w:p w:rsidR="00226905" w:rsidRPr="00226905" w:rsidRDefault="00D32CEE" w:rsidP="009D48D4">
            <w:pPr>
              <w:pStyle w:val="Odstavecseseznamem"/>
              <w:numPr>
                <w:ilvl w:val="0"/>
                <w:numId w:val="17"/>
              </w:numPr>
              <w:rPr>
                <w:rFonts w:ascii="Arial" w:hAnsi="Arial" w:cs="Arial"/>
              </w:rPr>
            </w:pPr>
            <w:r>
              <w:rPr>
                <w:rFonts w:ascii="Arial" w:hAnsi="Arial" w:cs="Arial"/>
              </w:rPr>
              <w:t>P</w:t>
            </w:r>
            <w:r w:rsidR="00226905" w:rsidRPr="00226905">
              <w:rPr>
                <w:rFonts w:ascii="Arial" w:hAnsi="Arial" w:cs="Arial"/>
              </w:rPr>
              <w:t>řekážky vzniku nových služeb a jejich finanční udržitelnost</w:t>
            </w:r>
          </w:p>
          <w:p w:rsidR="00226905" w:rsidRPr="00226905" w:rsidRDefault="00226905" w:rsidP="00337745">
            <w:pPr>
              <w:jc w:val="both"/>
              <w:rPr>
                <w:rFonts w:ascii="Arial" w:hAnsi="Arial" w:cs="Arial"/>
                <w:b/>
                <w:sz w:val="20"/>
                <w:szCs w:val="20"/>
              </w:rPr>
            </w:pPr>
          </w:p>
        </w:tc>
      </w:tr>
    </w:tbl>
    <w:p w:rsidR="00226905" w:rsidRDefault="00226905" w:rsidP="00337745">
      <w:pPr>
        <w:ind w:left="1410" w:hanging="1410"/>
        <w:jc w:val="both"/>
        <w:rPr>
          <w:rFonts w:cstheme="minorHAnsi"/>
          <w:b/>
          <w:sz w:val="20"/>
          <w:szCs w:val="20"/>
        </w:rPr>
      </w:pPr>
    </w:p>
    <w:p w:rsidR="00226905" w:rsidRDefault="00226905" w:rsidP="00337745">
      <w:pPr>
        <w:ind w:left="1410" w:hanging="1410"/>
        <w:jc w:val="both"/>
        <w:rPr>
          <w:rFonts w:cstheme="minorHAnsi"/>
          <w:b/>
          <w:sz w:val="20"/>
          <w:szCs w:val="20"/>
        </w:rPr>
      </w:pPr>
    </w:p>
    <w:p w:rsidR="00D76472" w:rsidRDefault="00D76472">
      <w:pPr>
        <w:spacing w:after="160" w:line="259" w:lineRule="auto"/>
        <w:rPr>
          <w:rFonts w:ascii="Arial" w:hAnsi="Arial" w:cs="Arial"/>
        </w:rPr>
      </w:pPr>
      <w:r>
        <w:rPr>
          <w:rFonts w:ascii="Arial" w:hAnsi="Arial" w:cs="Arial"/>
        </w:rPr>
        <w:br w:type="page"/>
      </w:r>
    </w:p>
    <w:p w:rsidR="00337745" w:rsidRPr="00525117" w:rsidRDefault="00CF13B9" w:rsidP="00CF13B9">
      <w:pPr>
        <w:pStyle w:val="Nadpis3"/>
      </w:pPr>
      <w:bookmarkStart w:id="169" w:name="_Toc25825071"/>
      <w:r>
        <w:lastRenderedPageBreak/>
        <w:t xml:space="preserve">5.3 </w:t>
      </w:r>
      <w:r w:rsidR="00525117" w:rsidRPr="00525117">
        <w:t>Oblast péče o r</w:t>
      </w:r>
      <w:r w:rsidR="00337745" w:rsidRPr="00525117">
        <w:t>odin</w:t>
      </w:r>
      <w:r w:rsidR="00525117" w:rsidRPr="00525117">
        <w:t>u</w:t>
      </w:r>
      <w:r w:rsidR="00337745" w:rsidRPr="00525117">
        <w:t>, děti, mládež a osoby ohrožené sociálním vyloučením</w:t>
      </w:r>
      <w:bookmarkEnd w:id="169"/>
    </w:p>
    <w:p w:rsidR="00226905" w:rsidRDefault="00226905" w:rsidP="00337745">
      <w:pPr>
        <w:ind w:left="1410" w:hanging="1410"/>
        <w:jc w:val="both"/>
        <w:rPr>
          <w:rFonts w:cstheme="minorHAnsi"/>
          <w:b/>
          <w:sz w:val="20"/>
          <w:szCs w:val="20"/>
        </w:rPr>
      </w:pPr>
    </w:p>
    <w:tbl>
      <w:tblPr>
        <w:tblStyle w:val="Mkatabulky"/>
        <w:tblW w:w="0" w:type="auto"/>
        <w:tblInd w:w="-5" w:type="dxa"/>
        <w:tblLook w:val="04A0" w:firstRow="1" w:lastRow="0" w:firstColumn="1" w:lastColumn="0" w:noHBand="0" w:noVBand="1"/>
      </w:tblPr>
      <w:tblGrid>
        <w:gridCol w:w="4678"/>
        <w:gridCol w:w="4536"/>
      </w:tblGrid>
      <w:tr w:rsidR="00226905" w:rsidRPr="007F047F" w:rsidTr="00226905">
        <w:tc>
          <w:tcPr>
            <w:tcW w:w="4678" w:type="dxa"/>
          </w:tcPr>
          <w:p w:rsidR="00226905" w:rsidRPr="007F047F" w:rsidRDefault="00525117" w:rsidP="00525117">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Silné stránky</w:t>
            </w:r>
          </w:p>
        </w:tc>
        <w:tc>
          <w:tcPr>
            <w:tcW w:w="4536" w:type="dxa"/>
          </w:tcPr>
          <w:p w:rsidR="00226905" w:rsidRPr="007F047F" w:rsidRDefault="00525117" w:rsidP="00525117">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Slabé stránky</w:t>
            </w:r>
          </w:p>
        </w:tc>
      </w:tr>
      <w:tr w:rsidR="00226905" w:rsidRPr="00525117" w:rsidTr="00226905">
        <w:tc>
          <w:tcPr>
            <w:tcW w:w="4678" w:type="dxa"/>
          </w:tcPr>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Psycholog na školách</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Dostupnost terénního programu Prevent 99</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Nízkoprahové zařízení pro děti a mládež</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Peer program na Gymnáziu TNV</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Fungující preventivní programy na základních školách</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Zájmové kroužky pro děti a mládež</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Dojezdová dostupnost poradny pro nelátkové závislosti</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Projekt SOS Rodina</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Psycholog na odboru sociálních věcí</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 xml:space="preserve">Odborné sociální poradenství </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Existence krizového bytu města TNV</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Sociální byty v neziskovém sektoru</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Odborná skupina pro řešení sociálně patologických jevů</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Dobrá spolupráce veřejné správy a neziskového sektoru</w:t>
            </w:r>
          </w:p>
          <w:p w:rsidR="00525117" w:rsidRPr="00525117" w:rsidRDefault="00D32CEE" w:rsidP="009D48D4">
            <w:pPr>
              <w:pStyle w:val="Odstavecseseznamem"/>
              <w:numPr>
                <w:ilvl w:val="0"/>
                <w:numId w:val="18"/>
              </w:numPr>
              <w:spacing w:after="0" w:line="240" w:lineRule="auto"/>
              <w:rPr>
                <w:rFonts w:ascii="Arial" w:hAnsi="Arial" w:cs="Arial"/>
              </w:rPr>
            </w:pPr>
            <w:r>
              <w:rPr>
                <w:rFonts w:ascii="Arial" w:hAnsi="Arial" w:cs="Arial"/>
              </w:rPr>
              <w:t>V</w:t>
            </w:r>
            <w:r w:rsidR="00525117" w:rsidRPr="00525117">
              <w:rPr>
                <w:rFonts w:ascii="Arial" w:hAnsi="Arial" w:cs="Arial"/>
              </w:rPr>
              <w:t xml:space="preserve">e městě </w:t>
            </w:r>
            <w:r w:rsidR="00B314FB">
              <w:rPr>
                <w:rFonts w:ascii="Arial" w:hAnsi="Arial" w:cs="Arial"/>
              </w:rPr>
              <w:t xml:space="preserve">Týn nad Vltavou </w:t>
            </w:r>
            <w:r w:rsidR="00525117" w:rsidRPr="00525117">
              <w:rPr>
                <w:rFonts w:ascii="Arial" w:hAnsi="Arial" w:cs="Arial"/>
              </w:rPr>
              <w:t>je pobočka ÚP ČR, kter</w:t>
            </w:r>
            <w:r w:rsidR="00B314FB">
              <w:rPr>
                <w:rFonts w:ascii="Arial" w:hAnsi="Arial" w:cs="Arial"/>
              </w:rPr>
              <w:t>á</w:t>
            </w:r>
            <w:r w:rsidR="00525117" w:rsidRPr="00525117">
              <w:rPr>
                <w:rFonts w:ascii="Arial" w:hAnsi="Arial" w:cs="Arial"/>
              </w:rPr>
              <w:t xml:space="preserve"> pracuje s tímto typem klientů</w:t>
            </w:r>
          </w:p>
          <w:p w:rsidR="00525117" w:rsidRPr="00525117" w:rsidRDefault="00525117" w:rsidP="00525117">
            <w:pPr>
              <w:pStyle w:val="Odstavecseseznamem"/>
              <w:spacing w:after="0" w:line="240" w:lineRule="auto"/>
              <w:ind w:left="1080"/>
              <w:jc w:val="both"/>
              <w:rPr>
                <w:rFonts w:ascii="Arial" w:hAnsi="Arial" w:cs="Arial"/>
              </w:rPr>
            </w:pPr>
          </w:p>
          <w:p w:rsidR="00226905" w:rsidRPr="00525117" w:rsidRDefault="00226905" w:rsidP="00337745">
            <w:pPr>
              <w:jc w:val="both"/>
              <w:rPr>
                <w:rFonts w:ascii="Arial" w:hAnsi="Arial" w:cs="Arial"/>
                <w:b/>
                <w:sz w:val="20"/>
                <w:szCs w:val="20"/>
              </w:rPr>
            </w:pPr>
          </w:p>
        </w:tc>
        <w:tc>
          <w:tcPr>
            <w:tcW w:w="4536" w:type="dxa"/>
          </w:tcPr>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Nedostatek odborných pracovníků</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Sociálně aktivizační služby pro rodiny s dětmi</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Dojezdové vzdálenosti pro sociální služby</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Absence koncepce sociálního bydlení</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Zvyšování potřebnosti sociálních bytů</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Zvyšující se počty problémových dětí ve školách, neomluvené absence</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Chybějící plán prevence kriminality</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Zadlužení rodin, insolvence, exekuce</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Dojezdová dostupnost specializovaných ambulancí v ČB</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Nedostatek sezónní materiální pomoci</w:t>
            </w:r>
          </w:p>
          <w:p w:rsidR="00B314FB" w:rsidRDefault="00D32CEE" w:rsidP="009D48D4">
            <w:pPr>
              <w:pStyle w:val="Odstavecseseznamem"/>
              <w:numPr>
                <w:ilvl w:val="0"/>
                <w:numId w:val="18"/>
              </w:numPr>
              <w:rPr>
                <w:rFonts w:ascii="Arial" w:hAnsi="Arial" w:cs="Arial"/>
              </w:rPr>
            </w:pPr>
            <w:r>
              <w:rPr>
                <w:rFonts w:ascii="Arial" w:hAnsi="Arial" w:cs="Arial"/>
              </w:rPr>
              <w:t>C</w:t>
            </w:r>
            <w:r w:rsidR="00525117" w:rsidRPr="00525117">
              <w:rPr>
                <w:rFonts w:ascii="Arial" w:hAnsi="Arial" w:cs="Arial"/>
              </w:rPr>
              <w:t xml:space="preserve">hybí cenově dostupné městské byty (pro mladé rodiny, osamělé osoby, nízkopříjmové skupiny obyvatel), </w:t>
            </w:r>
          </w:p>
          <w:p w:rsidR="00226905" w:rsidRPr="00525117" w:rsidRDefault="00B314FB" w:rsidP="009D48D4">
            <w:pPr>
              <w:pStyle w:val="Odstavecseseznamem"/>
              <w:numPr>
                <w:ilvl w:val="0"/>
                <w:numId w:val="18"/>
              </w:numPr>
              <w:rPr>
                <w:rFonts w:ascii="Arial" w:hAnsi="Arial" w:cs="Arial"/>
                <w:b/>
              </w:rPr>
            </w:pPr>
            <w:r>
              <w:rPr>
                <w:rFonts w:ascii="Arial" w:hAnsi="Arial" w:cs="Arial"/>
              </w:rPr>
              <w:t>C</w:t>
            </w:r>
            <w:r w:rsidR="00525117" w:rsidRPr="00525117">
              <w:rPr>
                <w:rFonts w:ascii="Arial" w:hAnsi="Arial" w:cs="Arial"/>
              </w:rPr>
              <w:t>hybí sociální byty s doprovodnými sociálními službami (důležitá je dlouhodobá a intenzivní sociální práce s klienty)</w:t>
            </w:r>
          </w:p>
        </w:tc>
      </w:tr>
    </w:tbl>
    <w:p w:rsidR="00226905" w:rsidRPr="00525117" w:rsidRDefault="00226905" w:rsidP="00337745">
      <w:pPr>
        <w:ind w:left="1410" w:hanging="1410"/>
        <w:jc w:val="both"/>
        <w:rPr>
          <w:rFonts w:ascii="Arial" w:hAnsi="Arial" w:cs="Arial"/>
          <w:b/>
          <w:sz w:val="20"/>
          <w:szCs w:val="20"/>
        </w:rPr>
      </w:pPr>
    </w:p>
    <w:p w:rsidR="00226905" w:rsidRPr="00525117" w:rsidRDefault="00226905" w:rsidP="00337745">
      <w:pPr>
        <w:ind w:left="1410" w:hanging="1410"/>
        <w:jc w:val="both"/>
        <w:rPr>
          <w:rFonts w:ascii="Arial" w:hAnsi="Arial" w:cs="Arial"/>
          <w:b/>
          <w:sz w:val="20"/>
          <w:szCs w:val="20"/>
        </w:rPr>
      </w:pPr>
    </w:p>
    <w:p w:rsidR="00337745" w:rsidRPr="00525117" w:rsidRDefault="00337745" w:rsidP="00337745">
      <w:pPr>
        <w:pStyle w:val="Odstavecseseznamem"/>
        <w:spacing w:after="0" w:line="240" w:lineRule="auto"/>
        <w:ind w:left="1080"/>
        <w:jc w:val="both"/>
        <w:rPr>
          <w:rFonts w:ascii="Arial" w:hAnsi="Arial" w:cs="Arial"/>
        </w:rPr>
      </w:pPr>
    </w:p>
    <w:tbl>
      <w:tblPr>
        <w:tblStyle w:val="Mkatabulky"/>
        <w:tblW w:w="0" w:type="auto"/>
        <w:tblInd w:w="-5" w:type="dxa"/>
        <w:tblLook w:val="04A0" w:firstRow="1" w:lastRow="0" w:firstColumn="1" w:lastColumn="0" w:noHBand="0" w:noVBand="1"/>
      </w:tblPr>
      <w:tblGrid>
        <w:gridCol w:w="4678"/>
        <w:gridCol w:w="4536"/>
      </w:tblGrid>
      <w:tr w:rsidR="00525117" w:rsidRPr="007F047F" w:rsidTr="00525117">
        <w:tc>
          <w:tcPr>
            <w:tcW w:w="4678" w:type="dxa"/>
          </w:tcPr>
          <w:p w:rsidR="00525117" w:rsidRPr="007F047F" w:rsidRDefault="00525117" w:rsidP="00525117">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Příležitosti</w:t>
            </w:r>
          </w:p>
        </w:tc>
        <w:tc>
          <w:tcPr>
            <w:tcW w:w="4536" w:type="dxa"/>
          </w:tcPr>
          <w:p w:rsidR="00525117" w:rsidRPr="007F047F" w:rsidRDefault="00525117" w:rsidP="00525117">
            <w:pPr>
              <w:jc w:val="both"/>
              <w:rPr>
                <w:rFonts w:ascii="Arial" w:hAnsi="Arial" w:cs="Arial"/>
                <w:b/>
                <w:color w:val="2E74B5" w:themeColor="accent1" w:themeShade="BF"/>
                <w:sz w:val="20"/>
                <w:szCs w:val="20"/>
              </w:rPr>
            </w:pPr>
            <w:r w:rsidRPr="007F047F">
              <w:rPr>
                <w:rFonts w:ascii="Arial" w:hAnsi="Arial" w:cs="Arial"/>
                <w:b/>
                <w:color w:val="2E74B5" w:themeColor="accent1" w:themeShade="BF"/>
                <w:sz w:val="20"/>
                <w:szCs w:val="20"/>
              </w:rPr>
              <w:t>Ohrožení</w:t>
            </w:r>
          </w:p>
        </w:tc>
      </w:tr>
      <w:tr w:rsidR="00525117" w:rsidRPr="00525117" w:rsidTr="00525117">
        <w:tc>
          <w:tcPr>
            <w:tcW w:w="4678" w:type="dxa"/>
          </w:tcPr>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 xml:space="preserve">Navýšení finančních prostředků do dotačního programu města </w:t>
            </w:r>
            <w:r w:rsidR="00B314FB">
              <w:rPr>
                <w:rFonts w:ascii="Arial" w:hAnsi="Arial" w:cs="Arial"/>
              </w:rPr>
              <w:t xml:space="preserve">Týn nad Vltavou </w:t>
            </w:r>
            <w:r w:rsidRPr="00525117">
              <w:rPr>
                <w:rFonts w:ascii="Arial" w:hAnsi="Arial" w:cs="Arial"/>
              </w:rPr>
              <w:t>na sociální služby, případně spolufinancování okolních obcí</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Využití recovery kouče Prevent 99</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Zvýšená dostupnost léčby hepatitidy typu C</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Dlouhodobá dotační podpora dětských preventivních táborů</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Získání nového vozidla pro terénní program Prevent 99</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Firemní sponzorství</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Motivace absolventů pro práci v sociálních službách</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Zvýšení informovanosti široké veřejnosti o sociálních službách v této oblasti</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Výstavba startovacích bytů v Týně</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Aktualizace plánu prevence kriminality</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Efektivní využití nástroje APZ – veřejně prospěšné práce</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Zřízení institutu Veřejné služby přes Úřad práce</w:t>
            </w:r>
          </w:p>
          <w:p w:rsidR="00525117" w:rsidRPr="00525117" w:rsidRDefault="00D32CEE" w:rsidP="009D48D4">
            <w:pPr>
              <w:pStyle w:val="Odstavecseseznamem"/>
              <w:numPr>
                <w:ilvl w:val="0"/>
                <w:numId w:val="18"/>
              </w:numPr>
              <w:spacing w:after="0" w:line="240" w:lineRule="auto"/>
              <w:rPr>
                <w:rFonts w:ascii="Arial" w:hAnsi="Arial" w:cs="Arial"/>
              </w:rPr>
            </w:pPr>
            <w:r>
              <w:rPr>
                <w:rFonts w:ascii="Arial" w:hAnsi="Arial" w:cs="Arial"/>
              </w:rPr>
              <w:t>R</w:t>
            </w:r>
            <w:r w:rsidR="00525117" w:rsidRPr="00525117">
              <w:rPr>
                <w:rFonts w:ascii="Arial" w:hAnsi="Arial" w:cs="Arial"/>
              </w:rPr>
              <w:t xml:space="preserve">ozšíření bytového fondu města </w:t>
            </w:r>
            <w:r w:rsidR="00B314FB">
              <w:rPr>
                <w:rFonts w:ascii="Arial" w:hAnsi="Arial" w:cs="Arial"/>
              </w:rPr>
              <w:t xml:space="preserve">Týn nad Vltavou </w:t>
            </w:r>
            <w:r w:rsidR="00525117" w:rsidRPr="00525117">
              <w:rPr>
                <w:rFonts w:ascii="Arial" w:hAnsi="Arial" w:cs="Arial"/>
              </w:rPr>
              <w:t>o městské a sociální byty (např. s využitím dotací)</w:t>
            </w:r>
          </w:p>
          <w:p w:rsidR="00525117" w:rsidRPr="00525117" w:rsidRDefault="00525117" w:rsidP="00337745">
            <w:pPr>
              <w:jc w:val="both"/>
              <w:rPr>
                <w:rFonts w:ascii="Arial" w:hAnsi="Arial" w:cs="Arial"/>
                <w:b/>
                <w:sz w:val="20"/>
                <w:szCs w:val="20"/>
              </w:rPr>
            </w:pPr>
          </w:p>
        </w:tc>
        <w:tc>
          <w:tcPr>
            <w:tcW w:w="4536" w:type="dxa"/>
          </w:tcPr>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Riziko vzniku vyloučených lokalit</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Vysoká fluktuace sociálních pracovníků</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Mzdová politika v sociálních službách</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Stále narůstající administrativa</w:t>
            </w:r>
          </w:p>
          <w:p w:rsidR="00525117" w:rsidRPr="00525117" w:rsidRDefault="00525117" w:rsidP="009D48D4">
            <w:pPr>
              <w:pStyle w:val="Odstavecseseznamem"/>
              <w:numPr>
                <w:ilvl w:val="0"/>
                <w:numId w:val="18"/>
              </w:numPr>
              <w:spacing w:after="0" w:line="240" w:lineRule="auto"/>
              <w:rPr>
                <w:rFonts w:ascii="Arial" w:hAnsi="Arial" w:cs="Arial"/>
              </w:rPr>
            </w:pPr>
            <w:r w:rsidRPr="00525117">
              <w:rPr>
                <w:rFonts w:ascii="Arial" w:hAnsi="Arial" w:cs="Arial"/>
              </w:rPr>
              <w:t>Časové prodlení financování sociálních služeb a preventivních</w:t>
            </w:r>
            <w:r w:rsidR="00B314FB">
              <w:rPr>
                <w:rFonts w:ascii="Arial" w:hAnsi="Arial" w:cs="Arial"/>
              </w:rPr>
              <w:t xml:space="preserve"> programů</w:t>
            </w:r>
          </w:p>
          <w:p w:rsidR="00525117" w:rsidRPr="00525117" w:rsidRDefault="00D32CEE" w:rsidP="009D48D4">
            <w:pPr>
              <w:pStyle w:val="Odstavecseseznamem"/>
              <w:numPr>
                <w:ilvl w:val="0"/>
                <w:numId w:val="18"/>
              </w:numPr>
              <w:rPr>
                <w:rFonts w:ascii="Arial" w:hAnsi="Arial" w:cs="Arial"/>
              </w:rPr>
            </w:pPr>
            <w:r>
              <w:rPr>
                <w:rFonts w:ascii="Arial" w:hAnsi="Arial" w:cs="Arial"/>
              </w:rPr>
              <w:t>k</w:t>
            </w:r>
            <w:r w:rsidR="00525117" w:rsidRPr="00525117">
              <w:rPr>
                <w:rFonts w:ascii="Arial" w:hAnsi="Arial" w:cs="Arial"/>
              </w:rPr>
              <w:t xml:space="preserve">umulace problémových osob v několika bytových domech a ubytovnách </w:t>
            </w:r>
          </w:p>
          <w:p w:rsidR="00525117" w:rsidRPr="00525117" w:rsidRDefault="00D32CEE" w:rsidP="009D48D4">
            <w:pPr>
              <w:pStyle w:val="Odstavecseseznamem"/>
              <w:numPr>
                <w:ilvl w:val="0"/>
                <w:numId w:val="18"/>
              </w:numPr>
              <w:rPr>
                <w:rFonts w:ascii="Arial" w:hAnsi="Arial" w:cs="Arial"/>
              </w:rPr>
            </w:pPr>
            <w:r>
              <w:rPr>
                <w:rFonts w:ascii="Arial" w:hAnsi="Arial" w:cs="Arial"/>
              </w:rPr>
              <w:t>O</w:t>
            </w:r>
            <w:r w:rsidR="00525117" w:rsidRPr="00525117">
              <w:rPr>
                <w:rFonts w:ascii="Arial" w:hAnsi="Arial" w:cs="Arial"/>
              </w:rPr>
              <w:t>dliv obyvatel ze sídliště Hlinky z důvodu kumula</w:t>
            </w:r>
            <w:r w:rsidR="00B314FB">
              <w:rPr>
                <w:rFonts w:ascii="Arial" w:hAnsi="Arial" w:cs="Arial"/>
              </w:rPr>
              <w:t>ce sociálně patologických jevů</w:t>
            </w:r>
          </w:p>
          <w:p w:rsidR="00525117" w:rsidRPr="00525117" w:rsidRDefault="00D32CEE" w:rsidP="009D48D4">
            <w:pPr>
              <w:pStyle w:val="Odstavecseseznamem"/>
              <w:numPr>
                <w:ilvl w:val="0"/>
                <w:numId w:val="18"/>
              </w:numPr>
              <w:rPr>
                <w:rFonts w:ascii="Arial" w:hAnsi="Arial" w:cs="Arial"/>
                <w:b/>
              </w:rPr>
            </w:pPr>
            <w:r>
              <w:rPr>
                <w:rFonts w:ascii="Arial" w:hAnsi="Arial" w:cs="Arial"/>
              </w:rPr>
              <w:t>N</w:t>
            </w:r>
            <w:r w:rsidR="00525117" w:rsidRPr="00525117">
              <w:rPr>
                <w:rFonts w:ascii="Arial" w:hAnsi="Arial" w:cs="Arial"/>
              </w:rPr>
              <w:t xml:space="preserve">árůst počtu osob závislých na návykových látkách </w:t>
            </w:r>
          </w:p>
        </w:tc>
      </w:tr>
    </w:tbl>
    <w:p w:rsidR="006A0473" w:rsidRPr="00CF13B9" w:rsidRDefault="00CF13B9" w:rsidP="00CF13B9">
      <w:pPr>
        <w:pStyle w:val="Nadpis10"/>
      </w:pPr>
      <w:bookmarkStart w:id="170" w:name="_Toc25825072"/>
      <w:r w:rsidRPr="00CF13B9">
        <w:lastRenderedPageBreak/>
        <w:t xml:space="preserve">6. </w:t>
      </w:r>
      <w:r w:rsidR="006A0473" w:rsidRPr="00CF13B9">
        <w:t>Plán rozvoje sociálních služeb</w:t>
      </w:r>
      <w:bookmarkEnd w:id="170"/>
    </w:p>
    <w:p w:rsidR="00F15D3C" w:rsidRDefault="00F15D3C" w:rsidP="006A0473">
      <w:pPr>
        <w:rPr>
          <w:rFonts w:ascii="Arial" w:hAnsi="Arial" w:cs="Arial"/>
          <w:sz w:val="20"/>
          <w:szCs w:val="20"/>
        </w:rPr>
      </w:pPr>
    </w:p>
    <w:p w:rsidR="007724C3" w:rsidRPr="005F0CB0" w:rsidRDefault="007724C3" w:rsidP="005F0CB0">
      <w:pPr>
        <w:rPr>
          <w:rFonts w:ascii="Arial" w:hAnsi="Arial" w:cs="Arial"/>
          <w:b/>
          <w:color w:val="2E74B5" w:themeColor="accent1" w:themeShade="BF"/>
          <w:sz w:val="28"/>
          <w:szCs w:val="28"/>
        </w:rPr>
      </w:pPr>
      <w:r w:rsidRPr="005F0CB0">
        <w:rPr>
          <w:rFonts w:ascii="Arial" w:hAnsi="Arial" w:cs="Arial"/>
          <w:b/>
          <w:color w:val="2E74B5" w:themeColor="accent1" w:themeShade="BF"/>
          <w:sz w:val="28"/>
          <w:szCs w:val="28"/>
        </w:rPr>
        <w:t>Vize S</w:t>
      </w:r>
      <w:r w:rsidR="00B314FB">
        <w:rPr>
          <w:rFonts w:ascii="Arial" w:hAnsi="Arial" w:cs="Arial"/>
          <w:b/>
          <w:color w:val="2E74B5" w:themeColor="accent1" w:themeShade="BF"/>
          <w:sz w:val="28"/>
          <w:szCs w:val="28"/>
        </w:rPr>
        <w:t>třednědobého plánu sociálních služeb</w:t>
      </w:r>
      <w:r w:rsidRPr="005F0CB0">
        <w:rPr>
          <w:rFonts w:ascii="Arial" w:hAnsi="Arial" w:cs="Arial"/>
          <w:b/>
          <w:color w:val="2E74B5" w:themeColor="accent1" w:themeShade="BF"/>
          <w:sz w:val="28"/>
          <w:szCs w:val="28"/>
        </w:rPr>
        <w:t xml:space="preserve"> v ORP Týn nad Vltavou 2020 - 2022</w:t>
      </w:r>
    </w:p>
    <w:p w:rsidR="007724C3" w:rsidRPr="009B2BC2" w:rsidRDefault="007724C3" w:rsidP="007724C3">
      <w:pPr>
        <w:jc w:val="both"/>
        <w:rPr>
          <w:rFonts w:ascii="Arial" w:hAnsi="Arial" w:cs="Arial"/>
          <w:sz w:val="20"/>
          <w:szCs w:val="20"/>
        </w:rPr>
      </w:pPr>
      <w:r w:rsidRPr="009B2BC2">
        <w:rPr>
          <w:rFonts w:ascii="Arial" w:hAnsi="Arial" w:cs="Arial"/>
          <w:sz w:val="20"/>
          <w:szCs w:val="20"/>
        </w:rPr>
        <w:t>Snadno dostupné a kvalitní služby efektivně rozložené na celém území ORP v podmínkách odpovídajících 21. století. Propojení spolupráce poskytovatelů a zadavatelů v souladu s potřebami uživatelů.</w:t>
      </w:r>
    </w:p>
    <w:p w:rsidR="007724C3" w:rsidRDefault="007724C3" w:rsidP="006A0473">
      <w:pPr>
        <w:rPr>
          <w:rFonts w:ascii="Arial" w:hAnsi="Arial" w:cs="Arial"/>
          <w:sz w:val="20"/>
          <w:szCs w:val="20"/>
        </w:rPr>
      </w:pPr>
    </w:p>
    <w:p w:rsidR="007724C3" w:rsidRDefault="007724C3" w:rsidP="006A0473">
      <w:pPr>
        <w:rPr>
          <w:rFonts w:ascii="Arial" w:hAnsi="Arial" w:cs="Arial"/>
          <w:sz w:val="20"/>
          <w:szCs w:val="20"/>
        </w:rPr>
      </w:pPr>
    </w:p>
    <w:p w:rsidR="006A0473" w:rsidRPr="006A0473" w:rsidRDefault="00CF13B9" w:rsidP="00CF13B9">
      <w:pPr>
        <w:pStyle w:val="Nadpis3"/>
      </w:pPr>
      <w:bookmarkStart w:id="171" w:name="_Toc25825073"/>
      <w:r>
        <w:t xml:space="preserve">6.1 </w:t>
      </w:r>
      <w:r w:rsidR="006A0473" w:rsidRPr="006A0473">
        <w:t>Prioritní oblasti, opatření a aktivity sociálních služeb – přehled</w:t>
      </w:r>
      <w:bookmarkEnd w:id="171"/>
    </w:p>
    <w:p w:rsidR="00CF13B9" w:rsidRDefault="00CF13B9" w:rsidP="00D17573">
      <w:pPr>
        <w:rPr>
          <w:rFonts w:ascii="Arial" w:hAnsi="Arial" w:cs="Arial"/>
          <w:sz w:val="20"/>
          <w:szCs w:val="20"/>
        </w:rPr>
      </w:pPr>
    </w:p>
    <w:p w:rsidR="00445ABC" w:rsidRPr="00BD15C9" w:rsidRDefault="00445ABC" w:rsidP="00BD15C9">
      <w:pPr>
        <w:rPr>
          <w:rFonts w:ascii="Arial" w:hAnsi="Arial" w:cs="Arial"/>
          <w:b/>
          <w:color w:val="2E74B5" w:themeColor="accent1" w:themeShade="BF"/>
          <w:sz w:val="20"/>
          <w:szCs w:val="20"/>
        </w:rPr>
      </w:pPr>
      <w:r w:rsidRPr="00BD15C9">
        <w:rPr>
          <w:rFonts w:ascii="Arial" w:hAnsi="Arial" w:cs="Arial"/>
          <w:b/>
          <w:color w:val="2E74B5" w:themeColor="accent1" w:themeShade="BF"/>
          <w:sz w:val="20"/>
          <w:szCs w:val="20"/>
        </w:rPr>
        <w:t>PRIORITNÍ OBLAST: Průřezová opatření</w:t>
      </w:r>
    </w:p>
    <w:p w:rsidR="00445ABC" w:rsidRPr="00445ABC" w:rsidRDefault="00445ABC" w:rsidP="00D17573">
      <w:pPr>
        <w:rPr>
          <w:rFonts w:ascii="Arial" w:hAnsi="Arial" w:cs="Arial"/>
          <w:sz w:val="20"/>
          <w:szCs w:val="20"/>
        </w:rPr>
      </w:pPr>
    </w:p>
    <w:p w:rsidR="00B314FB" w:rsidRPr="00461546" w:rsidRDefault="00461546" w:rsidP="00461546">
      <w:pPr>
        <w:rPr>
          <w:rFonts w:ascii="Arial" w:hAnsi="Arial" w:cs="Arial"/>
          <w:b/>
          <w:sz w:val="20"/>
          <w:szCs w:val="20"/>
        </w:rPr>
      </w:pPr>
      <w:r>
        <w:rPr>
          <w:rFonts w:ascii="Arial" w:hAnsi="Arial" w:cs="Arial"/>
          <w:b/>
          <w:sz w:val="20"/>
          <w:szCs w:val="20"/>
        </w:rPr>
        <w:t xml:space="preserve">1.1 </w:t>
      </w:r>
      <w:r w:rsidR="00445ABC" w:rsidRPr="00461546">
        <w:rPr>
          <w:rFonts w:ascii="Arial" w:hAnsi="Arial" w:cs="Arial"/>
          <w:b/>
          <w:sz w:val="20"/>
          <w:szCs w:val="20"/>
        </w:rPr>
        <w:t>OPATŘENÍ: Zajištění koordinace, informování a systém</w:t>
      </w:r>
      <w:r w:rsidR="00B314FB" w:rsidRPr="00461546">
        <w:rPr>
          <w:rFonts w:ascii="Arial" w:hAnsi="Arial" w:cs="Arial"/>
          <w:b/>
          <w:sz w:val="20"/>
          <w:szCs w:val="20"/>
        </w:rPr>
        <w:t>ový rozvoj sociálních služeb na</w:t>
      </w:r>
    </w:p>
    <w:p w:rsidR="00445ABC" w:rsidRPr="00461546" w:rsidRDefault="00B314FB" w:rsidP="00461546">
      <w:pPr>
        <w:rPr>
          <w:rFonts w:ascii="Arial" w:hAnsi="Arial" w:cs="Arial"/>
          <w:b/>
          <w:sz w:val="20"/>
          <w:szCs w:val="20"/>
        </w:rPr>
      </w:pPr>
      <w:r w:rsidRPr="00461546">
        <w:rPr>
          <w:rFonts w:ascii="Arial" w:hAnsi="Arial" w:cs="Arial"/>
          <w:b/>
          <w:sz w:val="20"/>
          <w:szCs w:val="20"/>
        </w:rPr>
        <w:t xml:space="preserve">  </w:t>
      </w:r>
      <w:r w:rsidR="00445ABC" w:rsidRPr="00461546">
        <w:rPr>
          <w:rFonts w:ascii="Arial" w:hAnsi="Arial" w:cs="Arial"/>
          <w:b/>
          <w:sz w:val="20"/>
          <w:szCs w:val="20"/>
        </w:rPr>
        <w:t>Vltavotýnsku</w:t>
      </w:r>
    </w:p>
    <w:p w:rsidR="00445ABC" w:rsidRPr="00445ABC" w:rsidRDefault="00445ABC" w:rsidP="00445ABC">
      <w:pPr>
        <w:snapToGrid w:val="0"/>
        <w:rPr>
          <w:rFonts w:ascii="Arial" w:hAnsi="Arial" w:cs="Arial"/>
          <w:b/>
          <w:sz w:val="20"/>
          <w:szCs w:val="20"/>
        </w:rPr>
      </w:pPr>
    </w:p>
    <w:p w:rsidR="00445ABC" w:rsidRPr="00445ABC" w:rsidRDefault="00445ABC" w:rsidP="00445ABC">
      <w:pPr>
        <w:snapToGrid w:val="0"/>
        <w:rPr>
          <w:rFonts w:ascii="Arial" w:hAnsi="Arial" w:cs="Arial"/>
          <w:b/>
          <w:sz w:val="20"/>
          <w:szCs w:val="20"/>
        </w:rPr>
      </w:pPr>
      <w:r w:rsidRPr="00445ABC">
        <w:rPr>
          <w:rFonts w:ascii="Arial" w:hAnsi="Arial" w:cs="Arial"/>
          <w:b/>
          <w:sz w:val="20"/>
          <w:szCs w:val="20"/>
        </w:rPr>
        <w:t>AKTIVITY:</w:t>
      </w:r>
    </w:p>
    <w:p w:rsidR="00445ABC" w:rsidRPr="00445ABC" w:rsidRDefault="00445ABC" w:rsidP="009D48D4">
      <w:pPr>
        <w:pStyle w:val="Zkladntext"/>
        <w:numPr>
          <w:ilvl w:val="0"/>
          <w:numId w:val="26"/>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Kontaktní místo – Odbor sociálních věcí MěÚ Týn nad Vltavou</w:t>
      </w:r>
    </w:p>
    <w:p w:rsidR="00445ABC" w:rsidRPr="00445ABC" w:rsidRDefault="00445ABC" w:rsidP="009D48D4">
      <w:pPr>
        <w:pStyle w:val="Zkladntext"/>
        <w:numPr>
          <w:ilvl w:val="0"/>
          <w:numId w:val="26"/>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Informování o sociálních službách v ORP Týn nad Vltavou</w:t>
      </w:r>
    </w:p>
    <w:p w:rsidR="00445ABC" w:rsidRPr="00445ABC" w:rsidRDefault="00445ABC" w:rsidP="009D48D4">
      <w:pPr>
        <w:pStyle w:val="Zkladntext"/>
        <w:numPr>
          <w:ilvl w:val="0"/>
          <w:numId w:val="26"/>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Informační schůzky řídící skupiny s vedením města</w:t>
      </w:r>
    </w:p>
    <w:p w:rsidR="00445ABC" w:rsidRPr="00445ABC" w:rsidRDefault="00445ABC" w:rsidP="009D48D4">
      <w:pPr>
        <w:numPr>
          <w:ilvl w:val="0"/>
          <w:numId w:val="26"/>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Podpora občanské poradny Farní charity Týn nad Vltavou</w:t>
      </w:r>
    </w:p>
    <w:p w:rsidR="00445ABC" w:rsidRPr="00445ABC" w:rsidRDefault="00445ABC" w:rsidP="009D48D4">
      <w:pPr>
        <w:pStyle w:val="Odstavecseseznamem"/>
        <w:numPr>
          <w:ilvl w:val="0"/>
          <w:numId w:val="26"/>
        </w:numPr>
        <w:rPr>
          <w:rFonts w:ascii="Arial" w:hAnsi="Arial" w:cs="Arial"/>
        </w:rPr>
      </w:pPr>
      <w:r w:rsidRPr="00445ABC">
        <w:rPr>
          <w:rFonts w:ascii="Arial" w:hAnsi="Arial" w:cs="Arial"/>
        </w:rPr>
        <w:t>Aktualizace katalogu poskytovatelů sociálních služeb</w:t>
      </w:r>
    </w:p>
    <w:p w:rsidR="00445ABC" w:rsidRPr="00461546" w:rsidRDefault="00461546" w:rsidP="00461546">
      <w:pPr>
        <w:rPr>
          <w:rFonts w:ascii="Arial" w:hAnsi="Arial" w:cs="Arial"/>
          <w:b/>
          <w:sz w:val="20"/>
          <w:szCs w:val="20"/>
        </w:rPr>
      </w:pPr>
      <w:r>
        <w:rPr>
          <w:rFonts w:ascii="Arial" w:hAnsi="Arial" w:cs="Arial"/>
          <w:b/>
          <w:sz w:val="20"/>
          <w:szCs w:val="20"/>
        </w:rPr>
        <w:t xml:space="preserve">1.2 </w:t>
      </w:r>
      <w:r w:rsidR="00445ABC" w:rsidRPr="00461546">
        <w:rPr>
          <w:rFonts w:ascii="Arial" w:hAnsi="Arial" w:cs="Arial"/>
          <w:b/>
          <w:sz w:val="20"/>
          <w:szCs w:val="20"/>
        </w:rPr>
        <w:t xml:space="preserve">OPATŘENÍ: Spolupráce v sociálních službách a jejich návaznost, odborné vzdělávání pracovníků, </w:t>
      </w:r>
      <w:r w:rsidR="00B314FB" w:rsidRPr="00461546">
        <w:rPr>
          <w:rFonts w:ascii="Arial" w:hAnsi="Arial" w:cs="Arial"/>
          <w:b/>
          <w:sz w:val="20"/>
          <w:szCs w:val="20"/>
        </w:rPr>
        <w:tab/>
      </w:r>
      <w:r w:rsidR="00B314FB" w:rsidRPr="00461546">
        <w:rPr>
          <w:rFonts w:ascii="Arial" w:hAnsi="Arial" w:cs="Arial"/>
          <w:b/>
          <w:sz w:val="20"/>
          <w:szCs w:val="20"/>
        </w:rPr>
        <w:tab/>
        <w:t xml:space="preserve">  </w:t>
      </w:r>
      <w:r w:rsidR="00445ABC" w:rsidRPr="00461546">
        <w:rPr>
          <w:rFonts w:ascii="Arial" w:hAnsi="Arial" w:cs="Arial"/>
          <w:b/>
          <w:sz w:val="20"/>
          <w:szCs w:val="20"/>
        </w:rPr>
        <w:t>setkávání odborníků i veřejnosti napříč prioritními oblastmi</w:t>
      </w:r>
    </w:p>
    <w:p w:rsidR="00445ABC" w:rsidRPr="00445ABC" w:rsidRDefault="00445ABC" w:rsidP="00445ABC">
      <w:pPr>
        <w:rPr>
          <w:rFonts w:ascii="Arial" w:hAnsi="Arial" w:cs="Arial"/>
          <w:sz w:val="20"/>
          <w:szCs w:val="20"/>
        </w:rPr>
      </w:pPr>
    </w:p>
    <w:p w:rsidR="00445ABC" w:rsidRPr="00445ABC" w:rsidRDefault="00445ABC" w:rsidP="00445ABC">
      <w:pPr>
        <w:snapToGrid w:val="0"/>
        <w:rPr>
          <w:rFonts w:ascii="Arial" w:hAnsi="Arial" w:cs="Arial"/>
          <w:b/>
          <w:sz w:val="20"/>
          <w:szCs w:val="20"/>
        </w:rPr>
      </w:pPr>
      <w:r w:rsidRPr="00445ABC">
        <w:rPr>
          <w:rFonts w:ascii="Arial" w:hAnsi="Arial" w:cs="Arial"/>
          <w:b/>
          <w:sz w:val="20"/>
          <w:szCs w:val="20"/>
        </w:rPr>
        <w:t>AKTIVITY:</w:t>
      </w:r>
    </w:p>
    <w:p w:rsidR="00445ABC" w:rsidRPr="00445ABC" w:rsidRDefault="00445ABC" w:rsidP="009D48D4">
      <w:pPr>
        <w:numPr>
          <w:ilvl w:val="0"/>
          <w:numId w:val="27"/>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Činnost Komunitního centra sounáležitosti v Týně nad Vltavou</w:t>
      </w:r>
    </w:p>
    <w:p w:rsidR="00445ABC" w:rsidRPr="00445ABC" w:rsidRDefault="00445ABC" w:rsidP="009D48D4">
      <w:pPr>
        <w:numPr>
          <w:ilvl w:val="0"/>
          <w:numId w:val="27"/>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Spolupráce mezi poskytovateli napříč prioritními oblastmi</w:t>
      </w:r>
    </w:p>
    <w:p w:rsidR="00445ABC" w:rsidRPr="00445ABC" w:rsidRDefault="00445ABC" w:rsidP="009D48D4">
      <w:pPr>
        <w:numPr>
          <w:ilvl w:val="0"/>
          <w:numId w:val="27"/>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Setkávání poskytovatelů sociálních služeb</w:t>
      </w:r>
    </w:p>
    <w:p w:rsidR="00445ABC" w:rsidRPr="00445ABC" w:rsidRDefault="00445ABC" w:rsidP="009D48D4">
      <w:pPr>
        <w:numPr>
          <w:ilvl w:val="0"/>
          <w:numId w:val="27"/>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Setkávání pečujících osob</w:t>
      </w:r>
    </w:p>
    <w:p w:rsidR="00445ABC" w:rsidRPr="00445ABC" w:rsidRDefault="00445ABC" w:rsidP="009D48D4">
      <w:pPr>
        <w:pStyle w:val="Odstavecseseznamem"/>
        <w:numPr>
          <w:ilvl w:val="0"/>
          <w:numId w:val="27"/>
        </w:numPr>
        <w:spacing w:after="0"/>
        <w:rPr>
          <w:rFonts w:ascii="Arial" w:hAnsi="Arial" w:cs="Arial"/>
        </w:rPr>
      </w:pPr>
      <w:r w:rsidRPr="00445ABC">
        <w:rPr>
          <w:rFonts w:ascii="Arial" w:hAnsi="Arial" w:cs="Arial"/>
        </w:rPr>
        <w:t>Vzdělávání v sociálních službách</w:t>
      </w:r>
    </w:p>
    <w:p w:rsidR="00445ABC" w:rsidRPr="00445ABC" w:rsidRDefault="00445ABC" w:rsidP="00D17573">
      <w:pPr>
        <w:rPr>
          <w:rFonts w:ascii="Arial" w:hAnsi="Arial" w:cs="Arial"/>
          <w:sz w:val="20"/>
          <w:szCs w:val="20"/>
        </w:rPr>
      </w:pPr>
    </w:p>
    <w:p w:rsidR="00445ABC" w:rsidRPr="00BD15C9" w:rsidRDefault="00445ABC" w:rsidP="00BD15C9">
      <w:pPr>
        <w:rPr>
          <w:rFonts w:ascii="Arial" w:hAnsi="Arial" w:cs="Arial"/>
          <w:b/>
          <w:color w:val="2E74B5" w:themeColor="accent1" w:themeShade="BF"/>
          <w:sz w:val="20"/>
          <w:szCs w:val="20"/>
        </w:rPr>
      </w:pPr>
      <w:bookmarkStart w:id="172" w:name="_Toc527016953"/>
      <w:r w:rsidRPr="00BD15C9">
        <w:rPr>
          <w:rFonts w:ascii="Arial" w:hAnsi="Arial" w:cs="Arial"/>
          <w:b/>
          <w:color w:val="2E74B5" w:themeColor="accent1" w:themeShade="BF"/>
          <w:sz w:val="20"/>
          <w:szCs w:val="20"/>
        </w:rPr>
        <w:t>PRIORITNÍ OBLAST: Problematika seniorů</w:t>
      </w:r>
      <w:bookmarkEnd w:id="172"/>
    </w:p>
    <w:p w:rsidR="00445ABC" w:rsidRPr="00445ABC" w:rsidRDefault="00445ABC" w:rsidP="00D17573">
      <w:pPr>
        <w:rPr>
          <w:rFonts w:ascii="Arial" w:hAnsi="Arial" w:cs="Arial"/>
          <w:sz w:val="20"/>
          <w:szCs w:val="20"/>
        </w:rPr>
      </w:pPr>
    </w:p>
    <w:p w:rsidR="00445ABC" w:rsidRPr="00461546" w:rsidRDefault="00445ABC" w:rsidP="00461546">
      <w:pPr>
        <w:rPr>
          <w:rFonts w:ascii="Arial" w:hAnsi="Arial" w:cs="Arial"/>
          <w:b/>
          <w:sz w:val="20"/>
          <w:szCs w:val="20"/>
        </w:rPr>
      </w:pPr>
      <w:r w:rsidRPr="00461546">
        <w:rPr>
          <w:rFonts w:ascii="Arial" w:hAnsi="Arial" w:cs="Arial"/>
          <w:b/>
          <w:sz w:val="20"/>
          <w:szCs w:val="20"/>
        </w:rPr>
        <w:t>2.1 OPATŘENÍ: Vznik centra rezidenčních služeb pro seniory – Centrum pro seniory</w:t>
      </w:r>
    </w:p>
    <w:p w:rsidR="00445ABC" w:rsidRPr="00461546" w:rsidRDefault="00445ABC" w:rsidP="00461546">
      <w:pPr>
        <w:rPr>
          <w:rFonts w:ascii="Arial" w:hAnsi="Arial" w:cs="Arial"/>
          <w:b/>
          <w:sz w:val="20"/>
          <w:szCs w:val="20"/>
        </w:rPr>
      </w:pPr>
    </w:p>
    <w:p w:rsidR="00445ABC" w:rsidRPr="00445ABC" w:rsidRDefault="00445ABC" w:rsidP="00445ABC">
      <w:pPr>
        <w:snapToGrid w:val="0"/>
        <w:rPr>
          <w:rFonts w:ascii="Arial" w:hAnsi="Arial" w:cs="Arial"/>
          <w:b/>
          <w:bCs/>
          <w:sz w:val="20"/>
          <w:szCs w:val="20"/>
        </w:rPr>
      </w:pPr>
      <w:r w:rsidRPr="00445ABC">
        <w:rPr>
          <w:rFonts w:ascii="Arial" w:hAnsi="Arial" w:cs="Arial"/>
          <w:b/>
          <w:bCs/>
          <w:sz w:val="20"/>
          <w:szCs w:val="20"/>
        </w:rPr>
        <w:t>AKTIVITY:</w:t>
      </w:r>
    </w:p>
    <w:p w:rsidR="00445ABC" w:rsidRPr="00445ABC" w:rsidRDefault="00445ABC" w:rsidP="009D48D4">
      <w:pPr>
        <w:numPr>
          <w:ilvl w:val="0"/>
          <w:numId w:val="28"/>
        </w:numPr>
        <w:suppressAutoHyphens/>
        <w:rPr>
          <w:rFonts w:ascii="Arial" w:hAnsi="Arial" w:cs="Arial"/>
          <w:bCs/>
          <w:color w:val="323E4F" w:themeColor="text2" w:themeShade="BF"/>
          <w:sz w:val="20"/>
          <w:szCs w:val="20"/>
        </w:rPr>
      </w:pPr>
      <w:r w:rsidRPr="00445ABC">
        <w:rPr>
          <w:rFonts w:ascii="Arial" w:hAnsi="Arial" w:cs="Arial"/>
          <w:bCs/>
          <w:color w:val="323E4F" w:themeColor="text2" w:themeShade="BF"/>
          <w:sz w:val="20"/>
          <w:szCs w:val="20"/>
        </w:rPr>
        <w:t>Přípravné kroky k vybudování centra pro seniory, vyhledání zdrojů pro krytí nákladů investic, následně provozních nákladů</w:t>
      </w:r>
    </w:p>
    <w:p w:rsidR="00445ABC" w:rsidRPr="00445ABC" w:rsidRDefault="00445ABC" w:rsidP="009D48D4">
      <w:pPr>
        <w:pStyle w:val="Odstavecseseznamem"/>
        <w:numPr>
          <w:ilvl w:val="0"/>
          <w:numId w:val="28"/>
        </w:numPr>
        <w:rPr>
          <w:rFonts w:ascii="Arial" w:hAnsi="Arial" w:cs="Arial"/>
        </w:rPr>
      </w:pPr>
      <w:r w:rsidRPr="00445ABC">
        <w:rPr>
          <w:rFonts w:ascii="Arial" w:hAnsi="Arial" w:cs="Arial"/>
          <w:bCs/>
        </w:rPr>
        <w:t xml:space="preserve">Vybudování Centra pro seniory - </w:t>
      </w:r>
      <w:r w:rsidRPr="00445ABC">
        <w:rPr>
          <w:rFonts w:ascii="Arial" w:hAnsi="Arial" w:cs="Arial"/>
        </w:rPr>
        <w:t>§ 49 a § 50</w:t>
      </w:r>
    </w:p>
    <w:p w:rsidR="00445ABC" w:rsidRPr="00461546" w:rsidRDefault="00461546" w:rsidP="00461546">
      <w:pPr>
        <w:rPr>
          <w:rFonts w:ascii="Arial" w:hAnsi="Arial" w:cs="Arial"/>
          <w:b/>
          <w:sz w:val="20"/>
          <w:szCs w:val="20"/>
        </w:rPr>
      </w:pPr>
      <w:r>
        <w:rPr>
          <w:rFonts w:ascii="Arial" w:hAnsi="Arial" w:cs="Arial"/>
          <w:b/>
          <w:sz w:val="20"/>
          <w:szCs w:val="20"/>
        </w:rPr>
        <w:t xml:space="preserve">2.2 </w:t>
      </w:r>
      <w:r w:rsidR="00445ABC" w:rsidRPr="00461546">
        <w:rPr>
          <w:rFonts w:ascii="Arial" w:hAnsi="Arial" w:cs="Arial"/>
          <w:b/>
          <w:sz w:val="20"/>
          <w:szCs w:val="20"/>
        </w:rPr>
        <w:t>OPATŘENÍ: Zvyšování kvality bydlení a poskytovaných služeb v domech s</w:t>
      </w:r>
      <w:r w:rsidR="00B314FB" w:rsidRPr="00461546">
        <w:rPr>
          <w:rFonts w:ascii="Arial" w:hAnsi="Arial" w:cs="Arial"/>
          <w:b/>
          <w:sz w:val="20"/>
          <w:szCs w:val="20"/>
        </w:rPr>
        <w:t> </w:t>
      </w:r>
      <w:r w:rsidR="00445ABC" w:rsidRPr="00461546">
        <w:rPr>
          <w:rFonts w:ascii="Arial" w:hAnsi="Arial" w:cs="Arial"/>
          <w:b/>
          <w:sz w:val="20"/>
          <w:szCs w:val="20"/>
        </w:rPr>
        <w:t>pečovatelskou</w:t>
      </w:r>
      <w:r w:rsidR="00B314FB" w:rsidRPr="00461546">
        <w:rPr>
          <w:rFonts w:ascii="Arial" w:hAnsi="Arial" w:cs="Arial"/>
          <w:b/>
          <w:sz w:val="20"/>
          <w:szCs w:val="20"/>
        </w:rPr>
        <w:br/>
        <w:t xml:space="preserve">                                 </w:t>
      </w:r>
      <w:r w:rsidR="00445ABC" w:rsidRPr="00461546">
        <w:rPr>
          <w:rFonts w:ascii="Arial" w:hAnsi="Arial" w:cs="Arial"/>
          <w:b/>
          <w:sz w:val="20"/>
          <w:szCs w:val="20"/>
        </w:rPr>
        <w:t>službou v ORP Týn nad Vltavou</w:t>
      </w:r>
    </w:p>
    <w:p w:rsidR="00445ABC" w:rsidRPr="00445ABC" w:rsidRDefault="00445ABC" w:rsidP="00445ABC">
      <w:pPr>
        <w:rPr>
          <w:rFonts w:ascii="Arial" w:hAnsi="Arial" w:cs="Arial"/>
          <w:sz w:val="20"/>
          <w:szCs w:val="20"/>
        </w:rPr>
      </w:pPr>
    </w:p>
    <w:p w:rsidR="00445ABC" w:rsidRPr="00445ABC" w:rsidRDefault="00445ABC" w:rsidP="00445ABC">
      <w:pPr>
        <w:snapToGrid w:val="0"/>
        <w:rPr>
          <w:rFonts w:ascii="Arial" w:eastAsia="Arial Unicode MS" w:hAnsi="Arial" w:cs="Arial"/>
          <w:sz w:val="20"/>
          <w:szCs w:val="20"/>
        </w:rPr>
      </w:pPr>
      <w:r w:rsidRPr="00445ABC">
        <w:rPr>
          <w:rFonts w:ascii="Arial" w:hAnsi="Arial" w:cs="Arial"/>
          <w:b/>
          <w:bCs/>
          <w:sz w:val="20"/>
          <w:szCs w:val="20"/>
        </w:rPr>
        <w:t>AKTIVITY:</w:t>
      </w:r>
    </w:p>
    <w:p w:rsidR="00445ABC" w:rsidRPr="00445ABC" w:rsidRDefault="00445ABC" w:rsidP="009D48D4">
      <w:pPr>
        <w:numPr>
          <w:ilvl w:val="0"/>
          <w:numId w:val="29"/>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Průběžné opravy a zvyšování komfortu bydlení Domů s pečovatelskou službou</w:t>
      </w:r>
    </w:p>
    <w:p w:rsidR="00445ABC" w:rsidRPr="00445ABC" w:rsidRDefault="00445ABC" w:rsidP="009D48D4">
      <w:pPr>
        <w:numPr>
          <w:ilvl w:val="0"/>
          <w:numId w:val="29"/>
        </w:numPr>
        <w:suppressAutoHyphens/>
        <w:rPr>
          <w:rFonts w:ascii="Arial" w:hAnsi="Arial" w:cs="Arial"/>
          <w:color w:val="323E4F" w:themeColor="text2" w:themeShade="BF"/>
          <w:sz w:val="20"/>
          <w:szCs w:val="20"/>
        </w:rPr>
      </w:pPr>
      <w:r w:rsidRPr="00445ABC">
        <w:rPr>
          <w:rFonts w:ascii="Arial" w:eastAsia="Arial Unicode MS" w:hAnsi="Arial" w:cs="Arial"/>
          <w:color w:val="323E4F" w:themeColor="text2" w:themeShade="BF"/>
          <w:sz w:val="20"/>
          <w:szCs w:val="20"/>
        </w:rPr>
        <w:t>Zachování dostupného bydlení pro seniory v bytech zvláštního určení v domech s pečovatelskou službou Zámecké nádvoří, Sašina vila, Sakařova ulice</w:t>
      </w:r>
    </w:p>
    <w:p w:rsidR="00445ABC" w:rsidRPr="00445ABC" w:rsidRDefault="00445ABC" w:rsidP="009D48D4">
      <w:pPr>
        <w:pStyle w:val="Odstavecseseznamem"/>
        <w:numPr>
          <w:ilvl w:val="0"/>
          <w:numId w:val="29"/>
        </w:numPr>
        <w:rPr>
          <w:rFonts w:ascii="Arial" w:hAnsi="Arial" w:cs="Arial"/>
        </w:rPr>
      </w:pPr>
      <w:r w:rsidRPr="00445ABC">
        <w:rPr>
          <w:rFonts w:ascii="Arial" w:hAnsi="Arial" w:cs="Arial"/>
        </w:rPr>
        <w:t>Zachování Domu s pečovatelskou službou Temelín</w:t>
      </w:r>
    </w:p>
    <w:p w:rsidR="00D17573" w:rsidRDefault="00D17573">
      <w:pPr>
        <w:spacing w:after="160" w:line="259" w:lineRule="auto"/>
        <w:rPr>
          <w:rFonts w:ascii="Arial" w:eastAsia="Calibri" w:hAnsi="Arial" w:cs="Arial"/>
          <w:b/>
          <w:bCs/>
          <w:iCs/>
          <w:sz w:val="20"/>
          <w:szCs w:val="20"/>
        </w:rPr>
      </w:pPr>
      <w:r>
        <w:rPr>
          <w:rFonts w:ascii="Arial" w:hAnsi="Arial" w:cs="Arial"/>
          <w:i/>
          <w:sz w:val="20"/>
          <w:szCs w:val="20"/>
        </w:rPr>
        <w:br w:type="page"/>
      </w:r>
    </w:p>
    <w:p w:rsidR="00445ABC" w:rsidRPr="00461546" w:rsidRDefault="00445ABC" w:rsidP="00461546">
      <w:pPr>
        <w:rPr>
          <w:rFonts w:ascii="Arial" w:hAnsi="Arial" w:cs="Arial"/>
          <w:b/>
          <w:sz w:val="20"/>
          <w:szCs w:val="20"/>
        </w:rPr>
      </w:pPr>
      <w:r w:rsidRPr="00461546">
        <w:rPr>
          <w:rFonts w:ascii="Arial" w:hAnsi="Arial" w:cs="Arial"/>
          <w:b/>
          <w:sz w:val="20"/>
          <w:szCs w:val="20"/>
        </w:rPr>
        <w:lastRenderedPageBreak/>
        <w:t>2.3 OPATŘENÍ: Podpora terénních sociálních služeb pro seniory</w:t>
      </w:r>
    </w:p>
    <w:p w:rsidR="00445ABC" w:rsidRPr="00445ABC" w:rsidRDefault="00445ABC" w:rsidP="00445ABC">
      <w:pPr>
        <w:rPr>
          <w:rFonts w:ascii="Arial" w:hAnsi="Arial" w:cs="Arial"/>
          <w:sz w:val="20"/>
          <w:szCs w:val="20"/>
        </w:rPr>
      </w:pPr>
    </w:p>
    <w:p w:rsidR="00445ABC" w:rsidRPr="00461546" w:rsidRDefault="00445ABC" w:rsidP="00461546">
      <w:pPr>
        <w:rPr>
          <w:rFonts w:ascii="Arial" w:eastAsia="Arial Unicode MS" w:hAnsi="Arial" w:cs="Arial"/>
          <w:b/>
          <w:sz w:val="20"/>
          <w:szCs w:val="20"/>
        </w:rPr>
      </w:pPr>
      <w:r w:rsidRPr="00461546">
        <w:rPr>
          <w:rFonts w:ascii="Arial" w:eastAsia="Arial Unicode MS" w:hAnsi="Arial" w:cs="Arial"/>
          <w:b/>
          <w:sz w:val="20"/>
          <w:szCs w:val="20"/>
        </w:rPr>
        <w:t>AKTIVITY:</w:t>
      </w:r>
    </w:p>
    <w:p w:rsidR="00445ABC" w:rsidRPr="00461546" w:rsidRDefault="00445ABC" w:rsidP="00461546">
      <w:pPr>
        <w:pStyle w:val="Odstavecseseznamem"/>
        <w:numPr>
          <w:ilvl w:val="0"/>
          <w:numId w:val="61"/>
        </w:numPr>
        <w:rPr>
          <w:rFonts w:ascii="Arial" w:eastAsia="Arial Unicode MS" w:hAnsi="Arial" w:cs="Arial"/>
        </w:rPr>
      </w:pPr>
      <w:r w:rsidRPr="00461546">
        <w:rPr>
          <w:rFonts w:ascii="Arial" w:eastAsia="Arial Unicode MS" w:hAnsi="Arial" w:cs="Arial"/>
        </w:rPr>
        <w:t>Zachování a rozvoj pečovatelské služby Ledax o.p.s. - §40</w:t>
      </w:r>
    </w:p>
    <w:p w:rsidR="00445ABC" w:rsidRPr="00461546" w:rsidRDefault="00445ABC" w:rsidP="00461546">
      <w:pPr>
        <w:pStyle w:val="Odstavecseseznamem"/>
        <w:numPr>
          <w:ilvl w:val="0"/>
          <w:numId w:val="61"/>
        </w:numPr>
        <w:rPr>
          <w:rFonts w:ascii="Arial" w:eastAsia="Arial Unicode MS" w:hAnsi="Arial" w:cs="Arial"/>
        </w:rPr>
      </w:pPr>
      <w:r w:rsidRPr="00461546">
        <w:rPr>
          <w:rFonts w:ascii="Arial" w:eastAsia="Arial Unicode MS" w:hAnsi="Arial" w:cs="Arial"/>
        </w:rPr>
        <w:t>Zachování a rozvoj osobní asistence Ledax o.p.s. § 39</w:t>
      </w:r>
    </w:p>
    <w:p w:rsidR="00445ABC" w:rsidRPr="00461546" w:rsidRDefault="00445ABC" w:rsidP="00461546">
      <w:pPr>
        <w:pStyle w:val="Odstavecseseznamem"/>
        <w:numPr>
          <w:ilvl w:val="0"/>
          <w:numId w:val="61"/>
        </w:numPr>
        <w:rPr>
          <w:rFonts w:ascii="Arial" w:eastAsia="Arial Unicode MS" w:hAnsi="Arial" w:cs="Arial"/>
        </w:rPr>
      </w:pPr>
      <w:r w:rsidRPr="00461546">
        <w:rPr>
          <w:rFonts w:ascii="Arial" w:eastAsia="Arial Unicode MS" w:hAnsi="Arial" w:cs="Arial"/>
        </w:rPr>
        <w:t>Zachování a rozvoj odlehčovací služby Ledax o.p.s. § 44</w:t>
      </w:r>
    </w:p>
    <w:p w:rsidR="00445ABC" w:rsidRPr="00461546" w:rsidRDefault="00445ABC" w:rsidP="00461546">
      <w:pPr>
        <w:pStyle w:val="Odstavecseseznamem"/>
        <w:numPr>
          <w:ilvl w:val="0"/>
          <w:numId w:val="61"/>
        </w:numPr>
        <w:rPr>
          <w:rFonts w:ascii="Arial" w:eastAsia="Arial Unicode MS" w:hAnsi="Arial" w:cs="Arial"/>
        </w:rPr>
      </w:pPr>
      <w:r w:rsidRPr="00461546">
        <w:rPr>
          <w:rFonts w:ascii="Arial" w:eastAsia="Arial Unicode MS" w:hAnsi="Arial" w:cs="Arial"/>
        </w:rPr>
        <w:t>Zachování a rozvoj pečovatelské služby Farní charity Týn nad Vltavou - §40</w:t>
      </w:r>
    </w:p>
    <w:p w:rsidR="00445ABC" w:rsidRPr="00461546" w:rsidRDefault="00445ABC" w:rsidP="00461546">
      <w:pPr>
        <w:pStyle w:val="Odstavecseseznamem"/>
        <w:numPr>
          <w:ilvl w:val="0"/>
          <w:numId w:val="61"/>
        </w:numPr>
        <w:rPr>
          <w:rFonts w:ascii="Arial" w:eastAsia="Arial Unicode MS" w:hAnsi="Arial" w:cs="Arial"/>
        </w:rPr>
      </w:pPr>
      <w:r w:rsidRPr="00461546">
        <w:rPr>
          <w:rFonts w:ascii="Arial" w:eastAsia="Arial Unicode MS" w:hAnsi="Arial" w:cs="Arial"/>
        </w:rPr>
        <w:t>Zachování a rozvoj pečovatelské služby Domovy Klas</w:t>
      </w:r>
      <w:r w:rsidR="00B314FB" w:rsidRPr="00461546">
        <w:rPr>
          <w:rFonts w:ascii="Arial" w:eastAsia="Arial Unicode MS" w:hAnsi="Arial" w:cs="Arial"/>
        </w:rPr>
        <w:t>,</w:t>
      </w:r>
      <w:r w:rsidRPr="00461546">
        <w:rPr>
          <w:rFonts w:ascii="Arial" w:eastAsia="Arial Unicode MS" w:hAnsi="Arial" w:cs="Arial"/>
        </w:rPr>
        <w:t xml:space="preserve"> o.p.s. - §40</w:t>
      </w:r>
    </w:p>
    <w:p w:rsidR="00445ABC" w:rsidRPr="00461546" w:rsidRDefault="00445ABC" w:rsidP="00461546">
      <w:pPr>
        <w:pStyle w:val="Odstavecseseznamem"/>
        <w:numPr>
          <w:ilvl w:val="0"/>
          <w:numId w:val="61"/>
        </w:numPr>
        <w:rPr>
          <w:rFonts w:ascii="Arial" w:eastAsia="Arial Unicode MS" w:hAnsi="Arial" w:cs="Arial"/>
        </w:rPr>
      </w:pPr>
      <w:r w:rsidRPr="00461546">
        <w:rPr>
          <w:rFonts w:ascii="Arial" w:eastAsia="Arial Unicode MS" w:hAnsi="Arial" w:cs="Arial"/>
        </w:rPr>
        <w:t>Zachování a rozvoj činnosti Asistence Pomoc a Péče Slunečnice- §39</w:t>
      </w:r>
    </w:p>
    <w:p w:rsidR="00445ABC" w:rsidRPr="00461546" w:rsidRDefault="00445ABC" w:rsidP="00461546">
      <w:pPr>
        <w:pStyle w:val="Odstavecseseznamem"/>
        <w:numPr>
          <w:ilvl w:val="0"/>
          <w:numId w:val="61"/>
        </w:numPr>
        <w:rPr>
          <w:rFonts w:ascii="Arial" w:eastAsia="Arial Unicode MS" w:hAnsi="Arial" w:cs="Arial"/>
        </w:rPr>
      </w:pPr>
      <w:r w:rsidRPr="00461546">
        <w:rPr>
          <w:rFonts w:ascii="Arial" w:eastAsia="Arial Unicode MS" w:hAnsi="Arial" w:cs="Arial"/>
        </w:rPr>
        <w:t>Zachování dostupnosti sociálních a doprovodných služeb v Dolním Bukovsku</w:t>
      </w:r>
    </w:p>
    <w:p w:rsidR="00461546" w:rsidRDefault="00461546" w:rsidP="00461546">
      <w:pPr>
        <w:rPr>
          <w:rFonts w:ascii="Arial" w:hAnsi="Arial" w:cs="Arial"/>
          <w:sz w:val="20"/>
          <w:szCs w:val="20"/>
        </w:rPr>
      </w:pPr>
    </w:p>
    <w:p w:rsidR="00445ABC" w:rsidRPr="00461546" w:rsidRDefault="00445ABC" w:rsidP="00461546">
      <w:pPr>
        <w:rPr>
          <w:rFonts w:ascii="Arial" w:hAnsi="Arial" w:cs="Arial"/>
          <w:b/>
          <w:sz w:val="20"/>
          <w:szCs w:val="20"/>
        </w:rPr>
      </w:pPr>
      <w:r w:rsidRPr="00461546">
        <w:rPr>
          <w:rFonts w:ascii="Arial" w:hAnsi="Arial" w:cs="Arial"/>
          <w:b/>
          <w:sz w:val="20"/>
          <w:szCs w:val="20"/>
        </w:rPr>
        <w:t>2.4 OPATŘENÍ: Podpora a rozvoj volnočasových aktivit pro seniory</w:t>
      </w:r>
    </w:p>
    <w:p w:rsidR="00445ABC" w:rsidRPr="00461546" w:rsidRDefault="00445ABC" w:rsidP="00461546">
      <w:pPr>
        <w:rPr>
          <w:rFonts w:ascii="Arial" w:hAnsi="Arial" w:cs="Arial"/>
          <w:sz w:val="20"/>
          <w:szCs w:val="20"/>
        </w:rPr>
      </w:pPr>
    </w:p>
    <w:p w:rsidR="00445ABC" w:rsidRPr="00461546" w:rsidRDefault="00445ABC" w:rsidP="00461546">
      <w:pPr>
        <w:rPr>
          <w:rFonts w:ascii="Arial" w:hAnsi="Arial" w:cs="Arial"/>
          <w:b/>
          <w:sz w:val="20"/>
          <w:szCs w:val="20"/>
        </w:rPr>
      </w:pPr>
      <w:r w:rsidRPr="00461546">
        <w:rPr>
          <w:rFonts w:ascii="Arial" w:hAnsi="Arial" w:cs="Arial"/>
          <w:b/>
          <w:sz w:val="20"/>
          <w:szCs w:val="20"/>
        </w:rPr>
        <w:t>AKTIVITY:</w:t>
      </w:r>
    </w:p>
    <w:p w:rsidR="00445ABC" w:rsidRPr="00461546" w:rsidRDefault="00445ABC" w:rsidP="00461546">
      <w:pPr>
        <w:pStyle w:val="Odstavecseseznamem"/>
        <w:numPr>
          <w:ilvl w:val="0"/>
          <w:numId w:val="62"/>
        </w:numPr>
        <w:rPr>
          <w:rFonts w:ascii="Arial" w:eastAsia="Arial Unicode MS" w:hAnsi="Arial" w:cs="Arial"/>
        </w:rPr>
      </w:pPr>
      <w:r w:rsidRPr="00461546">
        <w:rPr>
          <w:rFonts w:ascii="Arial" w:eastAsia="Arial Unicode MS" w:hAnsi="Arial" w:cs="Arial"/>
        </w:rPr>
        <w:t>Senior klub - Domovy KLAS, o.p.s.</w:t>
      </w:r>
    </w:p>
    <w:p w:rsidR="00445ABC" w:rsidRPr="00461546" w:rsidRDefault="00445ABC" w:rsidP="00461546">
      <w:pPr>
        <w:pStyle w:val="Odstavecseseznamem"/>
        <w:numPr>
          <w:ilvl w:val="0"/>
          <w:numId w:val="62"/>
        </w:numPr>
        <w:rPr>
          <w:rFonts w:ascii="Arial" w:eastAsia="Arial Unicode MS" w:hAnsi="Arial" w:cs="Arial"/>
        </w:rPr>
      </w:pPr>
      <w:r w:rsidRPr="00461546">
        <w:rPr>
          <w:rFonts w:ascii="Arial" w:hAnsi="Arial" w:cs="Arial"/>
        </w:rPr>
        <w:t>Zachování stávajících volnočasových aktivit pro seniory společnosti Ledax</w:t>
      </w:r>
      <w:r w:rsidRPr="00461546">
        <w:rPr>
          <w:rFonts w:ascii="Arial" w:eastAsia="Arial Unicode MS" w:hAnsi="Arial" w:cs="Arial"/>
        </w:rPr>
        <w:t xml:space="preserve"> o.p.s.</w:t>
      </w:r>
    </w:p>
    <w:p w:rsidR="00445ABC" w:rsidRPr="00461546" w:rsidRDefault="00445ABC" w:rsidP="00461546">
      <w:pPr>
        <w:pStyle w:val="Odstavecseseznamem"/>
        <w:numPr>
          <w:ilvl w:val="0"/>
          <w:numId w:val="62"/>
        </w:numPr>
        <w:rPr>
          <w:rFonts w:ascii="Arial" w:hAnsi="Arial" w:cs="Arial"/>
        </w:rPr>
      </w:pPr>
      <w:r w:rsidRPr="00461546">
        <w:rPr>
          <w:rFonts w:ascii="Arial" w:eastAsia="Arial Unicode MS" w:hAnsi="Arial" w:cs="Arial"/>
        </w:rPr>
        <w:t>Senior šance – volnočasové aktivity pro seniory při Farní charitě Týn nad Vltavou</w:t>
      </w:r>
      <w:r w:rsidRPr="00461546">
        <w:rPr>
          <w:rFonts w:ascii="Arial" w:hAnsi="Arial" w:cs="Arial"/>
        </w:rPr>
        <w:t xml:space="preserve"> </w:t>
      </w:r>
    </w:p>
    <w:p w:rsidR="00445ABC" w:rsidRPr="00461546" w:rsidRDefault="00445ABC" w:rsidP="00461546">
      <w:pPr>
        <w:pStyle w:val="Odstavecseseznamem"/>
        <w:numPr>
          <w:ilvl w:val="0"/>
          <w:numId w:val="62"/>
        </w:numPr>
        <w:rPr>
          <w:rFonts w:ascii="Arial" w:hAnsi="Arial" w:cs="Arial"/>
        </w:rPr>
      </w:pPr>
      <w:r w:rsidRPr="00461546">
        <w:rPr>
          <w:rFonts w:ascii="Arial" w:hAnsi="Arial" w:cs="Arial"/>
        </w:rPr>
        <w:t xml:space="preserve">Zachování a rozvoj volnočasových aktivit pro seniory zajišťovaných spolkem Týna, spolek </w:t>
      </w:r>
    </w:p>
    <w:p w:rsidR="00445ABC" w:rsidRPr="00461546" w:rsidRDefault="00445ABC" w:rsidP="00461546">
      <w:pPr>
        <w:pStyle w:val="Odstavecseseznamem"/>
        <w:numPr>
          <w:ilvl w:val="0"/>
          <w:numId w:val="62"/>
        </w:numPr>
        <w:rPr>
          <w:rFonts w:ascii="Arial" w:hAnsi="Arial" w:cs="Arial"/>
        </w:rPr>
      </w:pPr>
      <w:r w:rsidRPr="00461546">
        <w:rPr>
          <w:rFonts w:ascii="Arial" w:hAnsi="Arial" w:cs="Arial"/>
        </w:rPr>
        <w:t>Volnočasové aktivity spolku Obec Baráčníků Týn nad Vltavou</w:t>
      </w:r>
    </w:p>
    <w:p w:rsidR="00445ABC" w:rsidRPr="00461546" w:rsidRDefault="00445ABC" w:rsidP="00461546">
      <w:pPr>
        <w:pStyle w:val="Odstavecseseznamem"/>
        <w:numPr>
          <w:ilvl w:val="0"/>
          <w:numId w:val="62"/>
        </w:numPr>
        <w:rPr>
          <w:rFonts w:ascii="Arial" w:hAnsi="Arial" w:cs="Arial"/>
        </w:rPr>
      </w:pPr>
      <w:r w:rsidRPr="00461546">
        <w:rPr>
          <w:rFonts w:ascii="Arial" w:hAnsi="Arial" w:cs="Arial"/>
        </w:rPr>
        <w:t>Dům sociálních služeb Chrášťany – Domovy KLAS, o.p.s</w:t>
      </w:r>
    </w:p>
    <w:p w:rsidR="00445ABC" w:rsidRPr="00461546" w:rsidRDefault="00445ABC" w:rsidP="00461546">
      <w:pPr>
        <w:pStyle w:val="Odstavecseseznamem"/>
        <w:numPr>
          <w:ilvl w:val="0"/>
          <w:numId w:val="62"/>
        </w:numPr>
        <w:rPr>
          <w:rFonts w:ascii="Arial" w:hAnsi="Arial" w:cs="Arial"/>
        </w:rPr>
      </w:pPr>
      <w:r w:rsidRPr="00461546">
        <w:rPr>
          <w:rFonts w:ascii="Arial" w:hAnsi="Arial" w:cs="Arial"/>
        </w:rPr>
        <w:t>Volnočasové aktivity MKD Sokol</w:t>
      </w:r>
      <w:r w:rsidRPr="00461546">
        <w:rPr>
          <w:rFonts w:ascii="Arial" w:eastAsia="Arial Unicode MS" w:hAnsi="Arial" w:cs="Arial"/>
        </w:rPr>
        <w:t>ov</w:t>
      </w:r>
      <w:r w:rsidRPr="00461546">
        <w:rPr>
          <w:rFonts w:ascii="Arial" w:hAnsi="Arial" w:cs="Arial"/>
        </w:rPr>
        <w:t>na</w:t>
      </w:r>
    </w:p>
    <w:p w:rsidR="00445ABC" w:rsidRPr="00461546" w:rsidRDefault="00445ABC" w:rsidP="00461546">
      <w:pPr>
        <w:pStyle w:val="Odstavecseseznamem"/>
        <w:numPr>
          <w:ilvl w:val="0"/>
          <w:numId w:val="62"/>
        </w:numPr>
        <w:rPr>
          <w:rFonts w:ascii="Arial" w:hAnsi="Arial" w:cs="Arial"/>
        </w:rPr>
      </w:pPr>
      <w:r w:rsidRPr="00461546">
        <w:rPr>
          <w:rFonts w:ascii="Arial" w:hAnsi="Arial" w:cs="Arial"/>
        </w:rPr>
        <w:t>Volnočasové aktivity seniorů v obcích Vltavotýnska</w:t>
      </w:r>
    </w:p>
    <w:p w:rsidR="00461546" w:rsidRPr="00461546" w:rsidRDefault="00461546" w:rsidP="00461546">
      <w:pPr>
        <w:rPr>
          <w:rFonts w:ascii="Arial" w:hAnsi="Arial" w:cs="Arial"/>
          <w:sz w:val="20"/>
          <w:szCs w:val="20"/>
        </w:rPr>
      </w:pPr>
    </w:p>
    <w:p w:rsidR="00445ABC" w:rsidRPr="00461546" w:rsidRDefault="00445ABC" w:rsidP="00461546">
      <w:pPr>
        <w:rPr>
          <w:rFonts w:ascii="Arial" w:hAnsi="Arial" w:cs="Arial"/>
          <w:b/>
          <w:sz w:val="20"/>
          <w:szCs w:val="20"/>
        </w:rPr>
      </w:pPr>
      <w:r w:rsidRPr="00461546">
        <w:rPr>
          <w:rFonts w:ascii="Arial" w:hAnsi="Arial" w:cs="Arial"/>
          <w:b/>
          <w:sz w:val="20"/>
          <w:szCs w:val="20"/>
        </w:rPr>
        <w:t>2.5 OPATŘENÍ: Vznik dalších nových zařízení a služeb pro seniory</w:t>
      </w:r>
    </w:p>
    <w:p w:rsidR="00445ABC" w:rsidRPr="00461546" w:rsidRDefault="00445ABC" w:rsidP="00461546">
      <w:pPr>
        <w:rPr>
          <w:rFonts w:ascii="Arial" w:hAnsi="Arial" w:cs="Arial"/>
          <w:sz w:val="20"/>
          <w:szCs w:val="20"/>
        </w:rPr>
      </w:pPr>
    </w:p>
    <w:p w:rsidR="00445ABC" w:rsidRPr="00461546" w:rsidRDefault="00445ABC" w:rsidP="00461546">
      <w:pPr>
        <w:rPr>
          <w:rFonts w:ascii="Arial" w:hAnsi="Arial" w:cs="Arial"/>
          <w:b/>
          <w:sz w:val="20"/>
          <w:szCs w:val="20"/>
        </w:rPr>
      </w:pPr>
      <w:r w:rsidRPr="00461546">
        <w:rPr>
          <w:rFonts w:ascii="Arial" w:hAnsi="Arial" w:cs="Arial"/>
          <w:b/>
          <w:sz w:val="20"/>
          <w:szCs w:val="20"/>
        </w:rPr>
        <w:t>AKTIVITY:</w:t>
      </w:r>
    </w:p>
    <w:p w:rsidR="00445ABC" w:rsidRPr="00461546" w:rsidRDefault="00445ABC" w:rsidP="00461546">
      <w:pPr>
        <w:pStyle w:val="Odstavecseseznamem"/>
        <w:numPr>
          <w:ilvl w:val="0"/>
          <w:numId w:val="63"/>
        </w:numPr>
        <w:rPr>
          <w:rFonts w:ascii="Arial" w:hAnsi="Arial" w:cs="Arial"/>
        </w:rPr>
      </w:pPr>
      <w:r w:rsidRPr="00461546">
        <w:rPr>
          <w:rFonts w:ascii="Arial" w:hAnsi="Arial" w:cs="Arial"/>
        </w:rPr>
        <w:t>Vybudování Dvorce Temelín</w:t>
      </w:r>
    </w:p>
    <w:p w:rsidR="00461546" w:rsidRDefault="00461546" w:rsidP="00461546">
      <w:pPr>
        <w:rPr>
          <w:rFonts w:ascii="Arial" w:hAnsi="Arial" w:cs="Arial"/>
          <w:b/>
          <w:sz w:val="20"/>
          <w:szCs w:val="20"/>
        </w:rPr>
      </w:pPr>
    </w:p>
    <w:p w:rsidR="00445ABC" w:rsidRPr="00461546" w:rsidRDefault="00445ABC" w:rsidP="00461546">
      <w:pPr>
        <w:rPr>
          <w:rFonts w:ascii="Arial" w:hAnsi="Arial" w:cs="Arial"/>
          <w:b/>
          <w:sz w:val="20"/>
          <w:szCs w:val="20"/>
        </w:rPr>
      </w:pPr>
      <w:r w:rsidRPr="00461546">
        <w:rPr>
          <w:rFonts w:ascii="Arial" w:hAnsi="Arial" w:cs="Arial"/>
          <w:b/>
          <w:sz w:val="20"/>
          <w:szCs w:val="20"/>
        </w:rPr>
        <w:t>2.6 OPATŘENÍ: Hospicová péče a její rozvoj</w:t>
      </w:r>
    </w:p>
    <w:p w:rsidR="00445ABC" w:rsidRPr="00461546" w:rsidRDefault="00445ABC" w:rsidP="00461546">
      <w:pPr>
        <w:rPr>
          <w:rFonts w:ascii="Arial" w:hAnsi="Arial" w:cs="Arial"/>
          <w:sz w:val="20"/>
          <w:szCs w:val="20"/>
        </w:rPr>
      </w:pPr>
    </w:p>
    <w:p w:rsidR="00445ABC" w:rsidRPr="00461546" w:rsidRDefault="00445ABC" w:rsidP="00461546">
      <w:pPr>
        <w:rPr>
          <w:rFonts w:ascii="Arial" w:hAnsi="Arial" w:cs="Arial"/>
          <w:b/>
          <w:sz w:val="20"/>
          <w:szCs w:val="20"/>
        </w:rPr>
      </w:pPr>
      <w:r w:rsidRPr="00461546">
        <w:rPr>
          <w:rFonts w:ascii="Arial" w:hAnsi="Arial" w:cs="Arial"/>
          <w:b/>
          <w:sz w:val="20"/>
          <w:szCs w:val="20"/>
        </w:rPr>
        <w:t>AKTIVITY:</w:t>
      </w:r>
    </w:p>
    <w:p w:rsidR="00445ABC" w:rsidRPr="00461546" w:rsidRDefault="00445ABC" w:rsidP="00461546">
      <w:pPr>
        <w:pStyle w:val="Odstavecseseznamem"/>
        <w:numPr>
          <w:ilvl w:val="0"/>
          <w:numId w:val="63"/>
        </w:numPr>
        <w:rPr>
          <w:rFonts w:ascii="Arial" w:hAnsi="Arial" w:cs="Arial"/>
        </w:rPr>
      </w:pPr>
      <w:r w:rsidRPr="00461546">
        <w:rPr>
          <w:rFonts w:ascii="Arial" w:hAnsi="Arial" w:cs="Arial"/>
        </w:rPr>
        <w:t>Podpora stávající hospicové péče a její rozšiřování</w:t>
      </w:r>
    </w:p>
    <w:p w:rsidR="00445ABC" w:rsidRPr="00445ABC" w:rsidRDefault="00445ABC" w:rsidP="00D17573">
      <w:pPr>
        <w:rPr>
          <w:rFonts w:ascii="Arial" w:hAnsi="Arial" w:cs="Arial"/>
          <w:b/>
          <w:sz w:val="20"/>
          <w:szCs w:val="20"/>
        </w:rPr>
      </w:pPr>
    </w:p>
    <w:p w:rsidR="00445ABC" w:rsidRPr="00BD15C9" w:rsidRDefault="00445ABC" w:rsidP="00BD15C9">
      <w:pPr>
        <w:rPr>
          <w:rFonts w:ascii="Arial" w:hAnsi="Arial" w:cs="Arial"/>
          <w:b/>
          <w:color w:val="2E74B5" w:themeColor="accent1" w:themeShade="BF"/>
          <w:sz w:val="20"/>
          <w:szCs w:val="20"/>
        </w:rPr>
      </w:pPr>
      <w:r w:rsidRPr="00BD15C9">
        <w:rPr>
          <w:rFonts w:ascii="Arial" w:hAnsi="Arial" w:cs="Arial"/>
          <w:b/>
          <w:color w:val="2E74B5" w:themeColor="accent1" w:themeShade="BF"/>
          <w:sz w:val="20"/>
          <w:szCs w:val="20"/>
        </w:rPr>
        <w:t>PRIORITNÍ OBLAST: Lidé se zdravotním znevýhodněním</w:t>
      </w:r>
    </w:p>
    <w:p w:rsidR="00445ABC" w:rsidRPr="00445ABC" w:rsidRDefault="00445ABC" w:rsidP="00D17573">
      <w:pPr>
        <w:rPr>
          <w:rFonts w:ascii="Arial" w:hAnsi="Arial" w:cs="Arial"/>
          <w:sz w:val="20"/>
          <w:szCs w:val="20"/>
        </w:rPr>
      </w:pPr>
    </w:p>
    <w:p w:rsidR="00445ABC" w:rsidRPr="00461546" w:rsidRDefault="00445ABC" w:rsidP="00461546">
      <w:pPr>
        <w:rPr>
          <w:rFonts w:ascii="Arial" w:hAnsi="Arial" w:cs="Arial"/>
          <w:b/>
          <w:sz w:val="20"/>
          <w:szCs w:val="20"/>
        </w:rPr>
      </w:pPr>
      <w:r w:rsidRPr="00461546">
        <w:rPr>
          <w:rFonts w:ascii="Arial" w:hAnsi="Arial" w:cs="Arial"/>
          <w:b/>
          <w:sz w:val="20"/>
          <w:szCs w:val="20"/>
        </w:rPr>
        <w:t>3.1 OPATŘENÍ: Zachování stávajícího rozsahu sociálních služeb pro lidi se zdravotním postižením</w:t>
      </w:r>
      <w:r w:rsidR="00B314FB" w:rsidRPr="00461546">
        <w:rPr>
          <w:rFonts w:ascii="Arial" w:hAnsi="Arial" w:cs="Arial"/>
          <w:b/>
          <w:sz w:val="20"/>
          <w:szCs w:val="20"/>
        </w:rPr>
        <w:br/>
        <w:t xml:space="preserve">                         </w:t>
      </w:r>
      <w:r w:rsidRPr="00461546">
        <w:rPr>
          <w:rFonts w:ascii="Arial" w:hAnsi="Arial" w:cs="Arial"/>
          <w:b/>
          <w:sz w:val="20"/>
          <w:szCs w:val="20"/>
        </w:rPr>
        <w:t xml:space="preserve"> (ZP)</w:t>
      </w:r>
    </w:p>
    <w:p w:rsidR="00445ABC" w:rsidRPr="00445ABC" w:rsidRDefault="00445ABC" w:rsidP="00445ABC">
      <w:pPr>
        <w:rPr>
          <w:rFonts w:ascii="Arial" w:hAnsi="Arial" w:cs="Arial"/>
          <w:sz w:val="20"/>
          <w:szCs w:val="20"/>
        </w:rPr>
      </w:pPr>
    </w:p>
    <w:p w:rsidR="00445ABC" w:rsidRPr="00445ABC" w:rsidRDefault="00445ABC" w:rsidP="00445ABC">
      <w:pPr>
        <w:snapToGrid w:val="0"/>
        <w:ind w:firstLine="50"/>
        <w:rPr>
          <w:rFonts w:ascii="Arial" w:hAnsi="Arial" w:cs="Arial"/>
          <w:b/>
          <w:bCs/>
          <w:sz w:val="20"/>
          <w:szCs w:val="20"/>
        </w:rPr>
      </w:pPr>
      <w:r w:rsidRPr="00445ABC">
        <w:rPr>
          <w:rFonts w:ascii="Arial" w:hAnsi="Arial" w:cs="Arial"/>
          <w:b/>
          <w:bCs/>
          <w:sz w:val="20"/>
          <w:szCs w:val="20"/>
        </w:rPr>
        <w:t>AKTIVITY:</w:t>
      </w:r>
    </w:p>
    <w:p w:rsidR="00445ABC" w:rsidRPr="00445ABC" w:rsidRDefault="00445ABC" w:rsidP="009D48D4">
      <w:pPr>
        <w:pStyle w:val="Zkladntext"/>
        <w:numPr>
          <w:ilvl w:val="0"/>
          <w:numId w:val="32"/>
        </w:numPr>
        <w:suppressAutoHyphens/>
        <w:rPr>
          <w:rFonts w:ascii="Arial" w:hAnsi="Arial" w:cs="Arial"/>
          <w:color w:val="323E4F" w:themeColor="text2" w:themeShade="BF"/>
          <w:sz w:val="20"/>
          <w:szCs w:val="20"/>
        </w:rPr>
      </w:pPr>
      <w:r w:rsidRPr="00445ABC">
        <w:rPr>
          <w:rFonts w:ascii="Arial" w:eastAsia="Arial Unicode MS" w:hAnsi="Arial" w:cs="Arial"/>
          <w:iCs/>
          <w:color w:val="323E4F" w:themeColor="text2" w:themeShade="BF"/>
          <w:sz w:val="20"/>
          <w:szCs w:val="20"/>
        </w:rPr>
        <w:t>Zachování činnosti Domova sv. Anežky, o.p.s. - § 43, § 67, § 70</w:t>
      </w:r>
    </w:p>
    <w:p w:rsidR="00445ABC" w:rsidRPr="00445ABC" w:rsidRDefault="00445ABC" w:rsidP="009D48D4">
      <w:pPr>
        <w:pStyle w:val="Zkladntext"/>
        <w:numPr>
          <w:ilvl w:val="0"/>
          <w:numId w:val="32"/>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Podpora dopravy lidí se ZP do ČB – Česká maltézská pomoc ČB o.p.s. - § 42</w:t>
      </w:r>
    </w:p>
    <w:p w:rsidR="00445ABC" w:rsidRPr="00445ABC" w:rsidRDefault="00445ABC" w:rsidP="009D48D4">
      <w:pPr>
        <w:pStyle w:val="Zkladntext"/>
        <w:numPr>
          <w:ilvl w:val="0"/>
          <w:numId w:val="32"/>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Podpora Střediska rané péče SPRP České Budějovice - §54</w:t>
      </w:r>
    </w:p>
    <w:p w:rsidR="00445ABC" w:rsidRPr="00445ABC" w:rsidRDefault="00445ABC" w:rsidP="009D48D4">
      <w:pPr>
        <w:pStyle w:val="Zkladntext"/>
        <w:numPr>
          <w:ilvl w:val="0"/>
          <w:numId w:val="32"/>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Raná péče I MY, o.p.s. - §54</w:t>
      </w:r>
    </w:p>
    <w:p w:rsidR="00445ABC" w:rsidRPr="00445ABC" w:rsidRDefault="00445ABC" w:rsidP="009D48D4">
      <w:pPr>
        <w:pStyle w:val="Zkladntext"/>
        <w:numPr>
          <w:ilvl w:val="0"/>
          <w:numId w:val="32"/>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 xml:space="preserve">Zachování činnosti APP Slunečnice </w:t>
      </w:r>
    </w:p>
    <w:p w:rsidR="00445ABC" w:rsidRPr="00445ABC" w:rsidRDefault="00445ABC" w:rsidP="009D48D4">
      <w:pPr>
        <w:pStyle w:val="Zkladntext"/>
        <w:numPr>
          <w:ilvl w:val="0"/>
          <w:numId w:val="32"/>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Zachování činnosti FOKUS České Budějovice</w:t>
      </w:r>
    </w:p>
    <w:p w:rsidR="00445ABC" w:rsidRPr="00445ABC" w:rsidRDefault="00445ABC" w:rsidP="009D48D4">
      <w:pPr>
        <w:pStyle w:val="Zkladntext"/>
        <w:numPr>
          <w:ilvl w:val="0"/>
          <w:numId w:val="32"/>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Podpora sociálních služeb dle zákona o sociálních službách pro osoby zdravotně znevýhodněné</w:t>
      </w:r>
    </w:p>
    <w:p w:rsidR="00445ABC" w:rsidRPr="00445ABC" w:rsidRDefault="00445ABC" w:rsidP="009D48D4">
      <w:pPr>
        <w:pStyle w:val="Odstavecseseznamem"/>
        <w:numPr>
          <w:ilvl w:val="0"/>
          <w:numId w:val="32"/>
        </w:numPr>
        <w:rPr>
          <w:rFonts w:ascii="Arial" w:hAnsi="Arial" w:cs="Arial"/>
        </w:rPr>
      </w:pPr>
      <w:r w:rsidRPr="00445ABC">
        <w:rPr>
          <w:rFonts w:ascii="Arial" w:hAnsi="Arial" w:cs="Arial"/>
        </w:rPr>
        <w:t>Podpora půjčování kompenzačních pomůcek</w:t>
      </w:r>
    </w:p>
    <w:p w:rsidR="00263CE0" w:rsidRDefault="00263CE0">
      <w:pPr>
        <w:spacing w:after="160" w:line="259" w:lineRule="auto"/>
        <w:rPr>
          <w:rFonts w:ascii="Arial" w:hAnsi="Arial" w:cs="Arial"/>
          <w:b/>
          <w:sz w:val="20"/>
          <w:szCs w:val="20"/>
        </w:rPr>
      </w:pPr>
      <w:r>
        <w:rPr>
          <w:rFonts w:ascii="Arial" w:hAnsi="Arial" w:cs="Arial"/>
          <w:b/>
          <w:sz w:val="20"/>
          <w:szCs w:val="20"/>
        </w:rPr>
        <w:br w:type="page"/>
      </w:r>
    </w:p>
    <w:p w:rsidR="00445ABC" w:rsidRPr="00461546" w:rsidRDefault="00445ABC" w:rsidP="00461546">
      <w:pPr>
        <w:rPr>
          <w:rFonts w:ascii="Arial" w:hAnsi="Arial" w:cs="Arial"/>
          <w:b/>
          <w:sz w:val="20"/>
          <w:szCs w:val="20"/>
        </w:rPr>
      </w:pPr>
      <w:r w:rsidRPr="00461546">
        <w:rPr>
          <w:rFonts w:ascii="Arial" w:hAnsi="Arial" w:cs="Arial"/>
          <w:b/>
          <w:sz w:val="20"/>
          <w:szCs w:val="20"/>
        </w:rPr>
        <w:lastRenderedPageBreak/>
        <w:t>3.2 OPATŘENÍ: Vytvoření podmínek pro vznik nových sociálních služeb pro zdravotně postižené</w:t>
      </w:r>
      <w:r w:rsidR="00B314FB" w:rsidRPr="00461546">
        <w:rPr>
          <w:rFonts w:ascii="Arial" w:hAnsi="Arial" w:cs="Arial"/>
          <w:b/>
          <w:sz w:val="20"/>
          <w:szCs w:val="20"/>
        </w:rPr>
        <w:br/>
        <w:t xml:space="preserve">                          </w:t>
      </w:r>
      <w:r w:rsidRPr="00461546">
        <w:rPr>
          <w:rFonts w:ascii="Arial" w:hAnsi="Arial" w:cs="Arial"/>
          <w:b/>
          <w:sz w:val="20"/>
          <w:szCs w:val="20"/>
        </w:rPr>
        <w:t xml:space="preserve"> a rozšíření stávajících</w:t>
      </w:r>
    </w:p>
    <w:p w:rsidR="00445ABC" w:rsidRPr="00445ABC" w:rsidRDefault="00445ABC" w:rsidP="00445ABC">
      <w:pPr>
        <w:rPr>
          <w:rFonts w:ascii="Arial" w:hAnsi="Arial" w:cs="Arial"/>
          <w:sz w:val="20"/>
          <w:szCs w:val="20"/>
        </w:rPr>
      </w:pPr>
    </w:p>
    <w:p w:rsidR="00445ABC" w:rsidRPr="00445ABC" w:rsidRDefault="00445ABC" w:rsidP="00445ABC">
      <w:pPr>
        <w:snapToGrid w:val="0"/>
        <w:rPr>
          <w:rFonts w:ascii="Arial" w:hAnsi="Arial" w:cs="Arial"/>
          <w:b/>
          <w:sz w:val="20"/>
          <w:szCs w:val="20"/>
        </w:rPr>
      </w:pPr>
      <w:r w:rsidRPr="00445ABC">
        <w:rPr>
          <w:rFonts w:ascii="Arial" w:hAnsi="Arial" w:cs="Arial"/>
          <w:b/>
          <w:bCs/>
          <w:sz w:val="20"/>
          <w:szCs w:val="20"/>
        </w:rPr>
        <w:t>AKTIVITY:</w:t>
      </w:r>
    </w:p>
    <w:p w:rsidR="00445ABC" w:rsidRPr="00445ABC" w:rsidRDefault="00445ABC" w:rsidP="009D48D4">
      <w:pPr>
        <w:pStyle w:val="Zkladntext"/>
        <w:numPr>
          <w:ilvl w:val="0"/>
          <w:numId w:val="33"/>
        </w:numPr>
        <w:suppressAutoHyphens/>
        <w:rPr>
          <w:rFonts w:ascii="Arial" w:hAnsi="Arial" w:cs="Arial"/>
          <w:color w:val="323E4F" w:themeColor="text2" w:themeShade="BF"/>
          <w:sz w:val="20"/>
          <w:szCs w:val="20"/>
        </w:rPr>
      </w:pPr>
      <w:r w:rsidRPr="00445ABC">
        <w:rPr>
          <w:rFonts w:ascii="Arial" w:hAnsi="Arial" w:cs="Arial"/>
          <w:color w:val="323E4F" w:themeColor="text2" w:themeShade="BF"/>
          <w:sz w:val="20"/>
          <w:szCs w:val="20"/>
        </w:rPr>
        <w:t>Rozšíření kapacity Podporovaného bydlení Domova sv. Anežky - § 43</w:t>
      </w:r>
    </w:p>
    <w:p w:rsidR="00445ABC" w:rsidRPr="00445ABC" w:rsidRDefault="00445ABC" w:rsidP="009D48D4">
      <w:pPr>
        <w:pStyle w:val="Zkladntext"/>
        <w:numPr>
          <w:ilvl w:val="0"/>
          <w:numId w:val="33"/>
        </w:numPr>
        <w:suppressAutoHyphens/>
        <w:rPr>
          <w:rFonts w:ascii="Arial" w:hAnsi="Arial" w:cs="Arial"/>
          <w:color w:val="323E4F" w:themeColor="text2" w:themeShade="BF"/>
          <w:sz w:val="20"/>
          <w:szCs w:val="20"/>
        </w:rPr>
      </w:pPr>
      <w:r w:rsidRPr="00445ABC">
        <w:rPr>
          <w:rFonts w:ascii="Arial" w:hAnsi="Arial" w:cs="Arial"/>
          <w:iCs/>
          <w:color w:val="323E4F" w:themeColor="text2" w:themeShade="BF"/>
          <w:sz w:val="20"/>
          <w:szCs w:val="20"/>
        </w:rPr>
        <w:t>Rozšiřování činnosti a vybudování zázemí Domova sv. Anežky, o.p.s.</w:t>
      </w:r>
    </w:p>
    <w:p w:rsidR="00445ABC" w:rsidRPr="00445ABC" w:rsidRDefault="00445ABC" w:rsidP="009D48D4">
      <w:pPr>
        <w:pStyle w:val="Odstavecseseznamem"/>
        <w:numPr>
          <w:ilvl w:val="0"/>
          <w:numId w:val="33"/>
        </w:numPr>
        <w:rPr>
          <w:rFonts w:ascii="Arial" w:hAnsi="Arial" w:cs="Arial"/>
        </w:rPr>
      </w:pPr>
      <w:r w:rsidRPr="00445ABC">
        <w:rPr>
          <w:rFonts w:ascii="Arial" w:hAnsi="Arial" w:cs="Arial"/>
        </w:rPr>
        <w:t>Rozšíření aktivit Sociálně terapeutické dílny v rámci sociálního zemědělství - § 67</w:t>
      </w:r>
    </w:p>
    <w:p w:rsidR="00445ABC" w:rsidRPr="00263CE0" w:rsidRDefault="00445ABC" w:rsidP="00461546">
      <w:pPr>
        <w:rPr>
          <w:rFonts w:ascii="Arial" w:hAnsi="Arial" w:cs="Arial"/>
          <w:b/>
          <w:sz w:val="20"/>
          <w:szCs w:val="20"/>
        </w:rPr>
      </w:pPr>
      <w:r w:rsidRPr="00263CE0">
        <w:rPr>
          <w:rFonts w:ascii="Arial" w:hAnsi="Arial" w:cs="Arial"/>
          <w:b/>
          <w:sz w:val="20"/>
          <w:szCs w:val="20"/>
        </w:rPr>
        <w:t>3.3 OPATŘENÍ: Podpora služeb mimo režim zákona o sociálních službách</w:t>
      </w:r>
    </w:p>
    <w:p w:rsidR="00445ABC" w:rsidRPr="00445ABC" w:rsidRDefault="00445ABC" w:rsidP="00445ABC">
      <w:pPr>
        <w:rPr>
          <w:rFonts w:ascii="Arial" w:hAnsi="Arial" w:cs="Arial"/>
          <w:sz w:val="20"/>
          <w:szCs w:val="20"/>
        </w:rPr>
      </w:pPr>
    </w:p>
    <w:p w:rsidR="00445ABC" w:rsidRPr="00445ABC" w:rsidRDefault="00445ABC" w:rsidP="00445ABC">
      <w:pPr>
        <w:pStyle w:val="Bezmezer"/>
        <w:rPr>
          <w:rFonts w:ascii="Arial" w:hAnsi="Arial" w:cs="Arial"/>
          <w:b/>
          <w:sz w:val="20"/>
          <w:szCs w:val="20"/>
        </w:rPr>
      </w:pPr>
      <w:r w:rsidRPr="00445ABC">
        <w:rPr>
          <w:rFonts w:ascii="Arial" w:hAnsi="Arial" w:cs="Arial"/>
          <w:b/>
          <w:sz w:val="20"/>
          <w:szCs w:val="20"/>
        </w:rPr>
        <w:t>AKTIVITY:</w:t>
      </w:r>
    </w:p>
    <w:p w:rsidR="00445ABC" w:rsidRPr="00D17573" w:rsidRDefault="00445ABC" w:rsidP="009D48D4">
      <w:pPr>
        <w:pStyle w:val="Bezmezer"/>
        <w:numPr>
          <w:ilvl w:val="0"/>
          <w:numId w:val="34"/>
        </w:numPr>
        <w:rPr>
          <w:rFonts w:ascii="Arial" w:hAnsi="Arial" w:cs="Arial"/>
          <w:color w:val="323E4F" w:themeColor="text2" w:themeShade="BF"/>
          <w:sz w:val="20"/>
          <w:szCs w:val="20"/>
        </w:rPr>
      </w:pPr>
      <w:r w:rsidRPr="00D17573">
        <w:rPr>
          <w:rFonts w:ascii="Arial" w:hAnsi="Arial" w:cs="Arial"/>
          <w:color w:val="323E4F" w:themeColor="text2" w:themeShade="BF"/>
          <w:sz w:val="20"/>
          <w:szCs w:val="20"/>
        </w:rPr>
        <w:t>Podpora sociálních služeb mimo režim zákona o sociálních službách pro osoby zdravotně znevýhodněné</w:t>
      </w:r>
    </w:p>
    <w:p w:rsidR="00445ABC" w:rsidRPr="00D17573" w:rsidRDefault="00445ABC" w:rsidP="009D48D4">
      <w:pPr>
        <w:pStyle w:val="Bezmezer"/>
        <w:numPr>
          <w:ilvl w:val="0"/>
          <w:numId w:val="34"/>
        </w:numPr>
        <w:rPr>
          <w:rFonts w:ascii="Arial" w:hAnsi="Arial" w:cs="Arial"/>
          <w:color w:val="323E4F" w:themeColor="text2" w:themeShade="BF"/>
          <w:sz w:val="20"/>
          <w:szCs w:val="20"/>
        </w:rPr>
      </w:pPr>
      <w:r w:rsidRPr="00D17573">
        <w:rPr>
          <w:rFonts w:ascii="Arial" w:hAnsi="Arial" w:cs="Arial"/>
          <w:color w:val="323E4F" w:themeColor="text2" w:themeShade="BF"/>
          <w:sz w:val="20"/>
          <w:szCs w:val="20"/>
        </w:rPr>
        <w:t>Volnočasové aktivizační programy</w:t>
      </w:r>
    </w:p>
    <w:p w:rsidR="00445ABC" w:rsidRPr="00D17573" w:rsidRDefault="00445ABC" w:rsidP="009D48D4">
      <w:pPr>
        <w:pStyle w:val="Bezmezer"/>
        <w:numPr>
          <w:ilvl w:val="0"/>
          <w:numId w:val="34"/>
        </w:numPr>
        <w:rPr>
          <w:rFonts w:ascii="Arial" w:hAnsi="Arial" w:cs="Arial"/>
          <w:color w:val="323E4F" w:themeColor="text2" w:themeShade="BF"/>
          <w:sz w:val="20"/>
          <w:szCs w:val="20"/>
        </w:rPr>
      </w:pPr>
      <w:r w:rsidRPr="00D17573">
        <w:rPr>
          <w:rFonts w:ascii="Arial" w:hAnsi="Arial" w:cs="Arial"/>
          <w:color w:val="323E4F" w:themeColor="text2" w:themeShade="BF"/>
          <w:sz w:val="20"/>
          <w:szCs w:val="20"/>
        </w:rPr>
        <w:t>Vzdělávací programy pro veřejnost</w:t>
      </w:r>
    </w:p>
    <w:p w:rsidR="00263CE0" w:rsidRDefault="00263CE0" w:rsidP="00461546">
      <w:pPr>
        <w:rPr>
          <w:rFonts w:ascii="Arial" w:hAnsi="Arial" w:cs="Arial"/>
          <w:b/>
          <w:sz w:val="20"/>
          <w:szCs w:val="20"/>
        </w:rPr>
      </w:pPr>
    </w:p>
    <w:p w:rsidR="00445ABC" w:rsidRPr="00263CE0" w:rsidRDefault="00445ABC" w:rsidP="00461546">
      <w:pPr>
        <w:rPr>
          <w:rFonts w:ascii="Arial" w:hAnsi="Arial" w:cs="Arial"/>
          <w:b/>
          <w:sz w:val="20"/>
          <w:szCs w:val="20"/>
        </w:rPr>
      </w:pPr>
      <w:r w:rsidRPr="00263CE0">
        <w:rPr>
          <w:rFonts w:ascii="Arial" w:hAnsi="Arial" w:cs="Arial"/>
          <w:b/>
          <w:sz w:val="20"/>
          <w:szCs w:val="20"/>
        </w:rPr>
        <w:t>3.4 OPATŘENÍ: Pokračování v odstraňování architektonických bariér v Týně nad Vltavou</w:t>
      </w:r>
    </w:p>
    <w:p w:rsidR="00445ABC" w:rsidRPr="00445ABC" w:rsidRDefault="00445ABC" w:rsidP="00445ABC">
      <w:pPr>
        <w:rPr>
          <w:rFonts w:ascii="Arial" w:hAnsi="Arial" w:cs="Arial"/>
          <w:sz w:val="20"/>
          <w:szCs w:val="20"/>
        </w:rPr>
      </w:pPr>
    </w:p>
    <w:p w:rsidR="00445ABC" w:rsidRPr="00445ABC" w:rsidRDefault="00445ABC" w:rsidP="00445ABC">
      <w:pPr>
        <w:pStyle w:val="Bezmezer"/>
        <w:rPr>
          <w:rFonts w:ascii="Arial" w:hAnsi="Arial" w:cs="Arial"/>
          <w:b/>
          <w:sz w:val="20"/>
          <w:szCs w:val="20"/>
        </w:rPr>
      </w:pPr>
      <w:r w:rsidRPr="00445ABC">
        <w:rPr>
          <w:rFonts w:ascii="Arial" w:hAnsi="Arial" w:cs="Arial"/>
          <w:b/>
          <w:sz w:val="20"/>
          <w:szCs w:val="20"/>
        </w:rPr>
        <w:t>AKTIVITY:</w:t>
      </w:r>
    </w:p>
    <w:p w:rsidR="00445ABC" w:rsidRPr="00D17573" w:rsidRDefault="00445ABC" w:rsidP="009D48D4">
      <w:pPr>
        <w:pStyle w:val="Bezmezer"/>
        <w:numPr>
          <w:ilvl w:val="0"/>
          <w:numId w:val="35"/>
        </w:numPr>
        <w:rPr>
          <w:rFonts w:ascii="Arial" w:hAnsi="Arial" w:cs="Arial"/>
          <w:color w:val="323E4F" w:themeColor="text2" w:themeShade="BF"/>
          <w:sz w:val="20"/>
          <w:szCs w:val="20"/>
        </w:rPr>
      </w:pPr>
      <w:r w:rsidRPr="00D17573">
        <w:rPr>
          <w:rFonts w:ascii="Arial" w:hAnsi="Arial" w:cs="Arial"/>
          <w:color w:val="323E4F" w:themeColor="text2" w:themeShade="BF"/>
          <w:sz w:val="20"/>
          <w:szCs w:val="20"/>
        </w:rPr>
        <w:t xml:space="preserve">Aktualizace přehledu bariér ve městě a v ostatních obcích </w:t>
      </w:r>
      <w:r w:rsidR="00B314FB">
        <w:rPr>
          <w:rFonts w:ascii="Arial" w:hAnsi="Arial" w:cs="Arial"/>
          <w:color w:val="323E4F" w:themeColor="text2" w:themeShade="BF"/>
          <w:sz w:val="20"/>
          <w:szCs w:val="20"/>
        </w:rPr>
        <w:t>ORP Týn nad Vltavou</w:t>
      </w:r>
    </w:p>
    <w:p w:rsidR="00445ABC" w:rsidRPr="00D17573" w:rsidRDefault="00445ABC" w:rsidP="009D48D4">
      <w:pPr>
        <w:pStyle w:val="Bezmezer"/>
        <w:numPr>
          <w:ilvl w:val="0"/>
          <w:numId w:val="35"/>
        </w:numPr>
        <w:rPr>
          <w:rFonts w:ascii="Arial" w:hAnsi="Arial" w:cs="Arial"/>
          <w:color w:val="323E4F" w:themeColor="text2" w:themeShade="BF"/>
          <w:sz w:val="20"/>
          <w:szCs w:val="20"/>
        </w:rPr>
      </w:pPr>
      <w:r w:rsidRPr="00D17573">
        <w:rPr>
          <w:rFonts w:ascii="Arial" w:hAnsi="Arial" w:cs="Arial"/>
          <w:color w:val="323E4F" w:themeColor="text2" w:themeShade="BF"/>
          <w:sz w:val="20"/>
          <w:szCs w:val="20"/>
        </w:rPr>
        <w:t xml:space="preserve">Pokračování realizace bezbariérových tras a postupná realizace odstranění architektonických bariér dle aktualizovaného soupisu </w:t>
      </w:r>
    </w:p>
    <w:p w:rsidR="00445ABC" w:rsidRPr="00D17573" w:rsidRDefault="00445ABC" w:rsidP="009D48D4">
      <w:pPr>
        <w:pStyle w:val="Bezmezer"/>
        <w:numPr>
          <w:ilvl w:val="0"/>
          <w:numId w:val="35"/>
        </w:numPr>
        <w:rPr>
          <w:rFonts w:ascii="Arial" w:hAnsi="Arial" w:cs="Arial"/>
          <w:color w:val="323E4F" w:themeColor="text2" w:themeShade="BF"/>
          <w:sz w:val="20"/>
          <w:szCs w:val="20"/>
        </w:rPr>
      </w:pPr>
      <w:r w:rsidRPr="00D17573">
        <w:rPr>
          <w:rFonts w:ascii="Arial" w:hAnsi="Arial" w:cs="Arial"/>
          <w:color w:val="323E4F" w:themeColor="text2" w:themeShade="BF"/>
          <w:sz w:val="20"/>
          <w:szCs w:val="20"/>
        </w:rPr>
        <w:t>Řešení bezbariérových vstupů do veřejných budov (včetně ozvučení/ naváděcích pásů pro osoby se zrakovým postižením)</w:t>
      </w:r>
    </w:p>
    <w:p w:rsidR="00445ABC" w:rsidRPr="00D17573" w:rsidRDefault="00445ABC" w:rsidP="009D48D4">
      <w:pPr>
        <w:pStyle w:val="Bezmezer"/>
        <w:numPr>
          <w:ilvl w:val="0"/>
          <w:numId w:val="35"/>
        </w:numPr>
        <w:rPr>
          <w:rFonts w:ascii="Arial" w:hAnsi="Arial" w:cs="Arial"/>
          <w:color w:val="323E4F" w:themeColor="text2" w:themeShade="BF"/>
          <w:sz w:val="20"/>
          <w:szCs w:val="20"/>
        </w:rPr>
      </w:pPr>
      <w:r w:rsidRPr="00D17573">
        <w:rPr>
          <w:rFonts w:ascii="Arial" w:hAnsi="Arial" w:cs="Arial"/>
          <w:color w:val="323E4F" w:themeColor="text2" w:themeShade="BF"/>
          <w:sz w:val="20"/>
          <w:szCs w:val="20"/>
        </w:rPr>
        <w:t>Spolupráce kvalifikovaného a kompetentního zástupce osob se zdravotním postižením s příslušnými odbory MěÚ</w:t>
      </w:r>
      <w:r w:rsidR="00B314FB">
        <w:rPr>
          <w:rFonts w:ascii="Arial" w:hAnsi="Arial" w:cs="Arial"/>
          <w:color w:val="323E4F" w:themeColor="text2" w:themeShade="BF"/>
          <w:sz w:val="20"/>
          <w:szCs w:val="20"/>
        </w:rPr>
        <w:t xml:space="preserve"> Týn nad Vltavou</w:t>
      </w:r>
      <w:r w:rsidRPr="00D17573">
        <w:rPr>
          <w:rFonts w:ascii="Arial" w:hAnsi="Arial" w:cs="Arial"/>
          <w:color w:val="323E4F" w:themeColor="text2" w:themeShade="BF"/>
          <w:sz w:val="20"/>
          <w:szCs w:val="20"/>
        </w:rPr>
        <w:t xml:space="preserve"> při posuzování bezbariérových úprav</w:t>
      </w:r>
    </w:p>
    <w:p w:rsidR="00445ABC" w:rsidRPr="00D17573" w:rsidRDefault="00445ABC" w:rsidP="009D48D4">
      <w:pPr>
        <w:pStyle w:val="Bezmezer"/>
        <w:numPr>
          <w:ilvl w:val="0"/>
          <w:numId w:val="35"/>
        </w:numPr>
        <w:rPr>
          <w:rFonts w:ascii="Arial" w:hAnsi="Arial" w:cs="Arial"/>
          <w:color w:val="323E4F" w:themeColor="text2" w:themeShade="BF"/>
          <w:sz w:val="20"/>
          <w:szCs w:val="20"/>
        </w:rPr>
      </w:pPr>
      <w:r w:rsidRPr="00D17573">
        <w:rPr>
          <w:rFonts w:ascii="Arial" w:hAnsi="Arial" w:cs="Arial"/>
          <w:color w:val="323E4F" w:themeColor="text2" w:themeShade="BF"/>
          <w:sz w:val="20"/>
          <w:szCs w:val="20"/>
        </w:rPr>
        <w:t>Vybudování bezbariérového přístupu do střediska volného času MěDDM Týn nad Vltavou a jeho vnitřní bezbariérové úpravy</w:t>
      </w:r>
    </w:p>
    <w:p w:rsidR="00263CE0" w:rsidRDefault="00263CE0" w:rsidP="00461546">
      <w:pPr>
        <w:rPr>
          <w:rFonts w:ascii="Arial" w:hAnsi="Arial" w:cs="Arial"/>
          <w:b/>
          <w:sz w:val="20"/>
          <w:szCs w:val="20"/>
        </w:rPr>
      </w:pPr>
    </w:p>
    <w:p w:rsidR="00445ABC" w:rsidRPr="00263CE0" w:rsidRDefault="00445ABC" w:rsidP="00461546">
      <w:pPr>
        <w:rPr>
          <w:rFonts w:ascii="Arial" w:hAnsi="Arial" w:cs="Arial"/>
          <w:b/>
          <w:sz w:val="20"/>
          <w:szCs w:val="20"/>
        </w:rPr>
      </w:pPr>
      <w:r w:rsidRPr="00263CE0">
        <w:rPr>
          <w:rFonts w:ascii="Arial" w:hAnsi="Arial" w:cs="Arial"/>
          <w:b/>
          <w:sz w:val="20"/>
          <w:szCs w:val="20"/>
        </w:rPr>
        <w:t>3.5 OPATŘENÍ: Celoživotní vzdělávání, kvalifikace a zaměstnávání lidí se zdravotním postižením</w:t>
      </w:r>
    </w:p>
    <w:p w:rsidR="00445ABC" w:rsidRPr="00445ABC" w:rsidRDefault="00445ABC" w:rsidP="00445ABC">
      <w:pPr>
        <w:rPr>
          <w:rFonts w:ascii="Arial" w:hAnsi="Arial" w:cs="Arial"/>
          <w:sz w:val="20"/>
          <w:szCs w:val="20"/>
        </w:rPr>
      </w:pPr>
    </w:p>
    <w:p w:rsidR="00445ABC" w:rsidRPr="00445ABC" w:rsidRDefault="00445ABC" w:rsidP="00445ABC">
      <w:pPr>
        <w:snapToGrid w:val="0"/>
        <w:rPr>
          <w:rFonts w:ascii="Arial" w:hAnsi="Arial" w:cs="Arial"/>
          <w:b/>
          <w:sz w:val="20"/>
          <w:szCs w:val="20"/>
        </w:rPr>
      </w:pPr>
      <w:r w:rsidRPr="00445ABC">
        <w:rPr>
          <w:rFonts w:ascii="Arial" w:hAnsi="Arial" w:cs="Arial"/>
          <w:b/>
          <w:bCs/>
          <w:sz w:val="20"/>
          <w:szCs w:val="20"/>
        </w:rPr>
        <w:t>AKTIVITY:</w:t>
      </w:r>
    </w:p>
    <w:p w:rsidR="00445ABC" w:rsidRPr="00D17573" w:rsidRDefault="00445ABC" w:rsidP="009D48D4">
      <w:pPr>
        <w:numPr>
          <w:ilvl w:val="0"/>
          <w:numId w:val="36"/>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Vzdělávací programy pro osoby se zdravotním znevýhodněním</w:t>
      </w:r>
    </w:p>
    <w:p w:rsidR="00445ABC" w:rsidRPr="00D17573" w:rsidRDefault="00445ABC" w:rsidP="009D48D4">
      <w:pPr>
        <w:numPr>
          <w:ilvl w:val="0"/>
          <w:numId w:val="36"/>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Zachování a provoz chráněných dílen v Čihovicích a u sv. Kateřiny</w:t>
      </w:r>
    </w:p>
    <w:p w:rsidR="00445ABC" w:rsidRPr="00D17573" w:rsidRDefault="00445ABC" w:rsidP="009D48D4">
      <w:pPr>
        <w:numPr>
          <w:ilvl w:val="0"/>
          <w:numId w:val="36"/>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Zřízení sociálního podniku Reklama a marketing v Týně nad Vltavou</w:t>
      </w:r>
    </w:p>
    <w:p w:rsidR="00445ABC" w:rsidRPr="00445ABC" w:rsidRDefault="00445ABC" w:rsidP="009D48D4">
      <w:pPr>
        <w:pStyle w:val="Odstavecseseznamem"/>
        <w:numPr>
          <w:ilvl w:val="0"/>
          <w:numId w:val="36"/>
        </w:numPr>
        <w:spacing w:after="0"/>
        <w:rPr>
          <w:rFonts w:ascii="Arial" w:hAnsi="Arial" w:cs="Arial"/>
        </w:rPr>
      </w:pPr>
      <w:r w:rsidRPr="00D17573">
        <w:rPr>
          <w:rFonts w:ascii="Arial" w:hAnsi="Arial" w:cs="Arial"/>
        </w:rPr>
        <w:t>Karton, s.r.o. Dolní Bukovsko</w:t>
      </w:r>
    </w:p>
    <w:p w:rsidR="00445ABC" w:rsidRPr="00445ABC" w:rsidRDefault="00445ABC" w:rsidP="00D17573">
      <w:pPr>
        <w:rPr>
          <w:rFonts w:ascii="Arial" w:hAnsi="Arial" w:cs="Arial"/>
          <w:sz w:val="20"/>
          <w:szCs w:val="20"/>
        </w:rPr>
      </w:pPr>
    </w:p>
    <w:p w:rsidR="00445ABC" w:rsidRPr="00BD15C9" w:rsidRDefault="00445ABC" w:rsidP="00BD15C9">
      <w:pPr>
        <w:rPr>
          <w:rFonts w:ascii="Arial" w:hAnsi="Arial" w:cs="Arial"/>
          <w:b/>
          <w:color w:val="2E74B5" w:themeColor="accent1" w:themeShade="BF"/>
          <w:sz w:val="20"/>
          <w:szCs w:val="20"/>
        </w:rPr>
      </w:pPr>
      <w:r w:rsidRPr="00BD15C9">
        <w:rPr>
          <w:rFonts w:ascii="Arial" w:hAnsi="Arial" w:cs="Arial"/>
          <w:b/>
          <w:color w:val="2E74B5" w:themeColor="accent1" w:themeShade="BF"/>
          <w:sz w:val="20"/>
          <w:szCs w:val="20"/>
        </w:rPr>
        <w:t>PRIORITNÍ OBLAST: Rodina, děti, mládež a osoby ohrožené sociálním vyloučením</w:t>
      </w:r>
    </w:p>
    <w:p w:rsidR="00445ABC" w:rsidRPr="00445ABC" w:rsidRDefault="00445ABC" w:rsidP="00D17573">
      <w:pPr>
        <w:rPr>
          <w:rFonts w:ascii="Arial" w:hAnsi="Arial" w:cs="Arial"/>
          <w:sz w:val="20"/>
          <w:szCs w:val="20"/>
        </w:rPr>
      </w:pPr>
    </w:p>
    <w:p w:rsidR="00445ABC" w:rsidRPr="00263CE0" w:rsidRDefault="00445ABC" w:rsidP="00263CE0">
      <w:pPr>
        <w:rPr>
          <w:rFonts w:ascii="Arial" w:hAnsi="Arial" w:cs="Arial"/>
          <w:b/>
          <w:sz w:val="20"/>
          <w:szCs w:val="20"/>
        </w:rPr>
      </w:pPr>
      <w:r w:rsidRPr="00263CE0">
        <w:rPr>
          <w:rFonts w:ascii="Arial" w:hAnsi="Arial" w:cs="Arial"/>
          <w:b/>
          <w:sz w:val="20"/>
          <w:szCs w:val="20"/>
        </w:rPr>
        <w:t>4.1 OPATŘENÍ: Zachování a rozvoj systému sociálně preventivní péče o děti a mládež</w:t>
      </w:r>
    </w:p>
    <w:p w:rsidR="00263CE0" w:rsidRDefault="00263CE0" w:rsidP="00445ABC">
      <w:pPr>
        <w:snapToGrid w:val="0"/>
        <w:rPr>
          <w:rFonts w:ascii="Arial" w:hAnsi="Arial" w:cs="Arial"/>
          <w:b/>
          <w:bCs/>
          <w:sz w:val="20"/>
          <w:szCs w:val="20"/>
        </w:rPr>
      </w:pPr>
    </w:p>
    <w:p w:rsidR="00445ABC" w:rsidRPr="00445ABC" w:rsidRDefault="00445ABC" w:rsidP="00445ABC">
      <w:pPr>
        <w:snapToGrid w:val="0"/>
        <w:rPr>
          <w:rFonts w:ascii="Arial" w:hAnsi="Arial" w:cs="Arial"/>
          <w:b/>
          <w:sz w:val="20"/>
          <w:szCs w:val="20"/>
        </w:rPr>
      </w:pPr>
      <w:r w:rsidRPr="00445ABC">
        <w:rPr>
          <w:rFonts w:ascii="Arial" w:hAnsi="Arial" w:cs="Arial"/>
          <w:b/>
          <w:bCs/>
          <w:sz w:val="20"/>
          <w:szCs w:val="20"/>
        </w:rPr>
        <w:t>AKTIVITY:</w:t>
      </w:r>
    </w:p>
    <w:p w:rsidR="00445ABC" w:rsidRPr="00D17573" w:rsidRDefault="00445ABC" w:rsidP="009D48D4">
      <w:pPr>
        <w:numPr>
          <w:ilvl w:val="0"/>
          <w:numId w:val="37"/>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Podpora nízkoprahového zařízení pro děti a mládež Bongo - § 62</w:t>
      </w:r>
    </w:p>
    <w:p w:rsidR="00445ABC" w:rsidRPr="00D17573" w:rsidRDefault="00445ABC" w:rsidP="009D48D4">
      <w:pPr>
        <w:numPr>
          <w:ilvl w:val="0"/>
          <w:numId w:val="37"/>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Vznik sociálně aktivizační služby pro rodiny s dětmi - § 65</w:t>
      </w:r>
    </w:p>
    <w:p w:rsidR="00445ABC" w:rsidRPr="00D17573" w:rsidRDefault="00445ABC" w:rsidP="009D48D4">
      <w:pPr>
        <w:numPr>
          <w:ilvl w:val="0"/>
          <w:numId w:val="37"/>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SOS Rodina</w:t>
      </w:r>
    </w:p>
    <w:p w:rsidR="00445ABC" w:rsidRPr="00D17573" w:rsidRDefault="00445ABC" w:rsidP="009D48D4">
      <w:pPr>
        <w:numPr>
          <w:ilvl w:val="0"/>
          <w:numId w:val="37"/>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Podpora PEER-PROGRAMU ve školách</w:t>
      </w:r>
    </w:p>
    <w:p w:rsidR="00445ABC" w:rsidRPr="00D17573" w:rsidRDefault="00445ABC" w:rsidP="009D48D4">
      <w:pPr>
        <w:numPr>
          <w:ilvl w:val="0"/>
          <w:numId w:val="37"/>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Psycholog na základních školách</w:t>
      </w:r>
    </w:p>
    <w:p w:rsidR="00445ABC" w:rsidRPr="00D17573" w:rsidRDefault="00445ABC" w:rsidP="009D48D4">
      <w:pPr>
        <w:numPr>
          <w:ilvl w:val="0"/>
          <w:numId w:val="37"/>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Podpora volnočasových aktivit</w:t>
      </w:r>
    </w:p>
    <w:p w:rsidR="00445ABC" w:rsidRPr="00D17573" w:rsidRDefault="00445ABC" w:rsidP="009D48D4">
      <w:pPr>
        <w:numPr>
          <w:ilvl w:val="0"/>
          <w:numId w:val="37"/>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Realizace Programu prevence kriminality</w:t>
      </w:r>
    </w:p>
    <w:p w:rsidR="00445ABC" w:rsidRPr="00D17573" w:rsidRDefault="00445ABC" w:rsidP="009D48D4">
      <w:pPr>
        <w:numPr>
          <w:ilvl w:val="0"/>
          <w:numId w:val="37"/>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 xml:space="preserve">Street Workout hřiště </w:t>
      </w:r>
    </w:p>
    <w:p w:rsidR="00445ABC" w:rsidRPr="00D17573" w:rsidRDefault="00445ABC" w:rsidP="009D48D4">
      <w:pPr>
        <w:numPr>
          <w:ilvl w:val="0"/>
          <w:numId w:val="37"/>
        </w:numPr>
        <w:suppressAutoHyphens/>
        <w:rPr>
          <w:rFonts w:ascii="Arial" w:hAnsi="Arial" w:cs="Arial"/>
          <w:b/>
          <w:color w:val="323E4F" w:themeColor="text2" w:themeShade="BF"/>
          <w:sz w:val="20"/>
          <w:szCs w:val="20"/>
        </w:rPr>
      </w:pPr>
      <w:r w:rsidRPr="00D17573">
        <w:rPr>
          <w:rFonts w:ascii="Arial" w:hAnsi="Arial" w:cs="Arial"/>
          <w:color w:val="323E4F" w:themeColor="text2" w:themeShade="BF"/>
          <w:sz w:val="20"/>
          <w:szCs w:val="20"/>
        </w:rPr>
        <w:t>Podpora prevence v oblasti duševního zdraví</w:t>
      </w:r>
    </w:p>
    <w:p w:rsidR="00445ABC" w:rsidRPr="00D17573" w:rsidRDefault="00445ABC" w:rsidP="009D48D4">
      <w:pPr>
        <w:pStyle w:val="Odstavecseseznamem"/>
        <w:numPr>
          <w:ilvl w:val="0"/>
          <w:numId w:val="37"/>
        </w:numPr>
        <w:rPr>
          <w:rFonts w:ascii="Arial" w:hAnsi="Arial" w:cs="Arial"/>
        </w:rPr>
      </w:pPr>
      <w:r w:rsidRPr="00D17573">
        <w:rPr>
          <w:rFonts w:ascii="Arial" w:hAnsi="Arial" w:cs="Arial"/>
        </w:rPr>
        <w:t>Péče o děti a mládež ve venkovských obcích</w:t>
      </w:r>
    </w:p>
    <w:p w:rsidR="00263CE0" w:rsidRDefault="00263CE0">
      <w:pPr>
        <w:spacing w:after="160" w:line="259" w:lineRule="auto"/>
        <w:rPr>
          <w:rFonts w:ascii="Arial" w:hAnsi="Arial" w:cs="Arial"/>
          <w:b/>
          <w:sz w:val="20"/>
          <w:szCs w:val="20"/>
        </w:rPr>
      </w:pPr>
      <w:r>
        <w:rPr>
          <w:rFonts w:ascii="Arial" w:hAnsi="Arial" w:cs="Arial"/>
          <w:b/>
          <w:sz w:val="20"/>
          <w:szCs w:val="20"/>
        </w:rPr>
        <w:br w:type="page"/>
      </w:r>
    </w:p>
    <w:p w:rsidR="00445ABC" w:rsidRPr="00263CE0" w:rsidRDefault="00445ABC" w:rsidP="00263CE0">
      <w:pPr>
        <w:rPr>
          <w:rFonts w:ascii="Arial" w:hAnsi="Arial" w:cs="Arial"/>
          <w:b/>
          <w:sz w:val="20"/>
          <w:szCs w:val="20"/>
        </w:rPr>
      </w:pPr>
      <w:r w:rsidRPr="00263CE0">
        <w:rPr>
          <w:rFonts w:ascii="Arial" w:hAnsi="Arial" w:cs="Arial"/>
          <w:b/>
          <w:sz w:val="20"/>
          <w:szCs w:val="20"/>
        </w:rPr>
        <w:lastRenderedPageBreak/>
        <w:t>4.2 OPATŘENÍ: Protidrogová prevence a snižování negativních dopadů užívání drog</w:t>
      </w:r>
    </w:p>
    <w:p w:rsidR="00263CE0" w:rsidRDefault="00263CE0" w:rsidP="00445ABC">
      <w:pPr>
        <w:snapToGrid w:val="0"/>
        <w:rPr>
          <w:rFonts w:ascii="Arial" w:hAnsi="Arial" w:cs="Arial"/>
          <w:b/>
          <w:bCs/>
          <w:sz w:val="20"/>
          <w:szCs w:val="20"/>
        </w:rPr>
      </w:pPr>
    </w:p>
    <w:p w:rsidR="00445ABC" w:rsidRPr="00445ABC" w:rsidRDefault="00445ABC" w:rsidP="00445ABC">
      <w:pPr>
        <w:snapToGrid w:val="0"/>
        <w:rPr>
          <w:rFonts w:ascii="Arial" w:hAnsi="Arial" w:cs="Arial"/>
          <w:b/>
          <w:sz w:val="20"/>
          <w:szCs w:val="20"/>
        </w:rPr>
      </w:pPr>
      <w:r w:rsidRPr="00445ABC">
        <w:rPr>
          <w:rFonts w:ascii="Arial" w:hAnsi="Arial" w:cs="Arial"/>
          <w:b/>
          <w:bCs/>
          <w:sz w:val="20"/>
          <w:szCs w:val="20"/>
        </w:rPr>
        <w:t>AKTIVITY:</w:t>
      </w:r>
    </w:p>
    <w:p w:rsidR="00445ABC" w:rsidRPr="00D17573" w:rsidRDefault="00445ABC" w:rsidP="009D48D4">
      <w:pPr>
        <w:numPr>
          <w:ilvl w:val="0"/>
          <w:numId w:val="38"/>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 xml:space="preserve">Koncepce protidrogové politiky města Týn nad Vltavou, monitorování situace, kontrola naplňování koncepce </w:t>
      </w:r>
    </w:p>
    <w:p w:rsidR="00445ABC" w:rsidRPr="00D17573" w:rsidRDefault="00445ABC" w:rsidP="009D48D4">
      <w:pPr>
        <w:numPr>
          <w:ilvl w:val="0"/>
          <w:numId w:val="38"/>
        </w:numPr>
        <w:suppressAutoHyphens/>
        <w:rPr>
          <w:rFonts w:ascii="Arial" w:hAnsi="Arial" w:cs="Arial"/>
          <w:color w:val="323E4F" w:themeColor="text2" w:themeShade="BF"/>
          <w:sz w:val="20"/>
          <w:szCs w:val="20"/>
        </w:rPr>
      </w:pPr>
      <w:r w:rsidRPr="00D17573">
        <w:rPr>
          <w:rFonts w:ascii="Arial" w:hAnsi="Arial" w:cs="Arial"/>
          <w:color w:val="323E4F" w:themeColor="text2" w:themeShade="BF"/>
          <w:sz w:val="20"/>
          <w:szCs w:val="20"/>
        </w:rPr>
        <w:t>PREVENT 99 z. ú. (Jihočeský streetwork Prevent) – terénní sociální práce - §69</w:t>
      </w:r>
    </w:p>
    <w:p w:rsidR="00445ABC" w:rsidRPr="00D17573" w:rsidRDefault="00445ABC" w:rsidP="009D48D4">
      <w:pPr>
        <w:pStyle w:val="Odstavecseseznamem"/>
        <w:numPr>
          <w:ilvl w:val="0"/>
          <w:numId w:val="38"/>
        </w:numPr>
        <w:rPr>
          <w:rFonts w:ascii="Arial" w:hAnsi="Arial" w:cs="Arial"/>
        </w:rPr>
      </w:pPr>
      <w:r w:rsidRPr="00D17573">
        <w:rPr>
          <w:rFonts w:ascii="Arial" w:hAnsi="Arial" w:cs="Arial"/>
        </w:rPr>
        <w:t>Zachování nabídky programů primární prevence</w:t>
      </w:r>
    </w:p>
    <w:p w:rsidR="00445ABC" w:rsidRPr="00263CE0" w:rsidRDefault="00445ABC" w:rsidP="00263CE0">
      <w:pPr>
        <w:rPr>
          <w:rFonts w:ascii="Arial" w:hAnsi="Arial" w:cs="Arial"/>
          <w:b/>
          <w:sz w:val="20"/>
          <w:szCs w:val="20"/>
        </w:rPr>
      </w:pPr>
      <w:r w:rsidRPr="00263CE0">
        <w:rPr>
          <w:rFonts w:ascii="Arial" w:hAnsi="Arial" w:cs="Arial"/>
          <w:b/>
          <w:sz w:val="20"/>
          <w:szCs w:val="20"/>
        </w:rPr>
        <w:t xml:space="preserve">4.3 OPATŘENÍ: Zvyšování zaměstnanosti osob ohrožených sociálním vyloučením </w:t>
      </w:r>
      <w:r w:rsidR="00B314FB" w:rsidRPr="00263CE0">
        <w:rPr>
          <w:rFonts w:ascii="Arial" w:hAnsi="Arial" w:cs="Arial"/>
          <w:b/>
          <w:sz w:val="20"/>
          <w:szCs w:val="20"/>
        </w:rPr>
        <w:br/>
        <w:t xml:space="preserve">                           </w:t>
      </w:r>
      <w:r w:rsidRPr="00263CE0">
        <w:rPr>
          <w:rFonts w:ascii="Arial" w:hAnsi="Arial" w:cs="Arial"/>
          <w:b/>
          <w:sz w:val="20"/>
          <w:szCs w:val="20"/>
        </w:rPr>
        <w:t>v ORP Týn nad Vltavou</w:t>
      </w:r>
    </w:p>
    <w:p w:rsidR="00445ABC" w:rsidRPr="00445ABC" w:rsidRDefault="00445ABC" w:rsidP="00445ABC">
      <w:pPr>
        <w:rPr>
          <w:rFonts w:ascii="Arial" w:hAnsi="Arial" w:cs="Arial"/>
          <w:sz w:val="20"/>
          <w:szCs w:val="20"/>
        </w:rPr>
      </w:pPr>
    </w:p>
    <w:p w:rsidR="00445ABC" w:rsidRPr="00445ABC" w:rsidRDefault="00445ABC" w:rsidP="00445ABC">
      <w:pPr>
        <w:snapToGrid w:val="0"/>
        <w:rPr>
          <w:rFonts w:ascii="Arial" w:hAnsi="Arial" w:cs="Arial"/>
          <w:b/>
          <w:sz w:val="20"/>
          <w:szCs w:val="20"/>
        </w:rPr>
      </w:pPr>
      <w:r w:rsidRPr="00445ABC">
        <w:rPr>
          <w:rFonts w:ascii="Arial" w:hAnsi="Arial" w:cs="Arial"/>
          <w:b/>
          <w:bCs/>
          <w:sz w:val="20"/>
          <w:szCs w:val="20"/>
        </w:rPr>
        <w:t>AKTIVITY:</w:t>
      </w:r>
    </w:p>
    <w:p w:rsidR="00445ABC" w:rsidRPr="00445ABC" w:rsidRDefault="00445ABC" w:rsidP="009D48D4">
      <w:pPr>
        <w:pStyle w:val="Odstavecseseznamem"/>
        <w:numPr>
          <w:ilvl w:val="0"/>
          <w:numId w:val="39"/>
        </w:numPr>
        <w:rPr>
          <w:rFonts w:ascii="Arial" w:hAnsi="Arial" w:cs="Arial"/>
        </w:rPr>
      </w:pPr>
      <w:r w:rsidRPr="00445ABC">
        <w:rPr>
          <w:rFonts w:ascii="Arial" w:hAnsi="Arial" w:cs="Arial"/>
        </w:rPr>
        <w:t>Zaměstnávání osob ohrožených sociálním vyloučením s podporou úřadu práce</w:t>
      </w:r>
    </w:p>
    <w:p w:rsidR="00445ABC" w:rsidRPr="00263CE0" w:rsidRDefault="00445ABC" w:rsidP="00263CE0">
      <w:pPr>
        <w:rPr>
          <w:rFonts w:ascii="Arial" w:hAnsi="Arial" w:cs="Arial"/>
          <w:b/>
          <w:sz w:val="20"/>
          <w:szCs w:val="20"/>
        </w:rPr>
      </w:pPr>
      <w:r w:rsidRPr="00263CE0">
        <w:rPr>
          <w:rFonts w:ascii="Arial" w:hAnsi="Arial" w:cs="Arial"/>
          <w:b/>
          <w:sz w:val="20"/>
          <w:szCs w:val="20"/>
        </w:rPr>
        <w:t>4.4 OPATŘENÍ: Zachování a rozvoj služeb pro osoby ohrožené sociálním vyloučením</w:t>
      </w:r>
    </w:p>
    <w:p w:rsidR="00445ABC" w:rsidRPr="00263CE0" w:rsidRDefault="00445ABC" w:rsidP="00263CE0"/>
    <w:p w:rsidR="00445ABC" w:rsidRPr="00263CE0" w:rsidRDefault="00445ABC" w:rsidP="00263CE0">
      <w:pPr>
        <w:rPr>
          <w:rFonts w:ascii="Arial" w:hAnsi="Arial" w:cs="Arial"/>
          <w:b/>
          <w:sz w:val="20"/>
          <w:szCs w:val="20"/>
        </w:rPr>
      </w:pPr>
      <w:r w:rsidRPr="00263CE0">
        <w:rPr>
          <w:rFonts w:ascii="Arial" w:hAnsi="Arial" w:cs="Arial"/>
          <w:b/>
          <w:sz w:val="20"/>
          <w:szCs w:val="20"/>
        </w:rPr>
        <w:t>AKTIVITY:</w:t>
      </w:r>
    </w:p>
    <w:p w:rsidR="00445ABC" w:rsidRPr="00263CE0" w:rsidRDefault="00445ABC" w:rsidP="00263CE0">
      <w:pPr>
        <w:pStyle w:val="Odstavecseseznamem"/>
        <w:numPr>
          <w:ilvl w:val="0"/>
          <w:numId w:val="63"/>
        </w:numPr>
        <w:rPr>
          <w:rFonts w:ascii="Arial" w:hAnsi="Arial" w:cs="Arial"/>
        </w:rPr>
      </w:pPr>
      <w:r w:rsidRPr="00263CE0">
        <w:rPr>
          <w:rFonts w:ascii="Arial" w:hAnsi="Arial" w:cs="Arial"/>
        </w:rPr>
        <w:t>Zachování možnosti krizového ubytování v Týně nad Vltavou</w:t>
      </w:r>
    </w:p>
    <w:p w:rsidR="00445ABC" w:rsidRPr="00263CE0" w:rsidRDefault="00445ABC" w:rsidP="00263CE0">
      <w:pPr>
        <w:pStyle w:val="Odstavecseseznamem"/>
        <w:numPr>
          <w:ilvl w:val="0"/>
          <w:numId w:val="63"/>
        </w:numPr>
        <w:rPr>
          <w:rFonts w:ascii="Arial" w:hAnsi="Arial" w:cs="Arial"/>
        </w:rPr>
      </w:pPr>
      <w:r w:rsidRPr="00263CE0">
        <w:rPr>
          <w:rFonts w:ascii="Arial" w:hAnsi="Arial" w:cs="Arial"/>
        </w:rPr>
        <w:t xml:space="preserve">Řešení sociálního bydlení v Týně nad Vltavou, práce s uživateli sociálních služeb </w:t>
      </w:r>
    </w:p>
    <w:p w:rsidR="00445ABC" w:rsidRPr="00263CE0" w:rsidRDefault="00445ABC" w:rsidP="00263CE0">
      <w:pPr>
        <w:pStyle w:val="Odstavecseseznamem"/>
        <w:numPr>
          <w:ilvl w:val="0"/>
          <w:numId w:val="63"/>
        </w:numPr>
        <w:rPr>
          <w:rFonts w:ascii="Arial" w:hAnsi="Arial" w:cs="Arial"/>
        </w:rPr>
      </w:pPr>
      <w:r w:rsidRPr="00263CE0">
        <w:rPr>
          <w:rFonts w:ascii="Arial" w:hAnsi="Arial" w:cs="Arial"/>
        </w:rPr>
        <w:t>Zachování sociálních bytů v Dolním Bukovsku</w:t>
      </w:r>
    </w:p>
    <w:p w:rsidR="00445ABC" w:rsidRPr="00263CE0" w:rsidRDefault="00445ABC" w:rsidP="00263CE0">
      <w:pPr>
        <w:pStyle w:val="Odstavecseseznamem"/>
        <w:numPr>
          <w:ilvl w:val="0"/>
          <w:numId w:val="63"/>
        </w:numPr>
        <w:rPr>
          <w:rFonts w:ascii="Arial" w:hAnsi="Arial" w:cs="Arial"/>
        </w:rPr>
      </w:pPr>
      <w:r w:rsidRPr="00263CE0">
        <w:rPr>
          <w:rFonts w:ascii="Arial" w:hAnsi="Arial" w:cs="Arial"/>
        </w:rPr>
        <w:t>Vznik podporovaného bydlení v Chrášťanech</w:t>
      </w:r>
    </w:p>
    <w:p w:rsidR="00445ABC" w:rsidRPr="00263CE0" w:rsidRDefault="00445ABC" w:rsidP="00263CE0">
      <w:pPr>
        <w:pStyle w:val="Odstavecseseznamem"/>
        <w:numPr>
          <w:ilvl w:val="0"/>
          <w:numId w:val="63"/>
        </w:numPr>
        <w:rPr>
          <w:rFonts w:ascii="Arial" w:hAnsi="Arial" w:cs="Arial"/>
        </w:rPr>
      </w:pPr>
      <w:r w:rsidRPr="00263CE0">
        <w:rPr>
          <w:rFonts w:ascii="Arial" w:hAnsi="Arial" w:cs="Arial"/>
        </w:rPr>
        <w:t>Vznik podporovaného bydlení na území Vltavotýnska</w:t>
      </w:r>
    </w:p>
    <w:p w:rsidR="00D17573" w:rsidRDefault="00D17573">
      <w:pPr>
        <w:spacing w:after="160" w:line="259" w:lineRule="auto"/>
        <w:rPr>
          <w:rFonts w:ascii="Arial" w:hAnsi="Arial" w:cs="Arial"/>
          <w:sz w:val="20"/>
          <w:szCs w:val="20"/>
        </w:rPr>
      </w:pPr>
      <w:r>
        <w:rPr>
          <w:rFonts w:ascii="Arial" w:hAnsi="Arial" w:cs="Arial"/>
          <w:sz w:val="20"/>
          <w:szCs w:val="20"/>
        </w:rPr>
        <w:br w:type="page"/>
      </w:r>
    </w:p>
    <w:p w:rsidR="006A0473" w:rsidRPr="00B73792" w:rsidRDefault="00CF13B9" w:rsidP="00CF13B9">
      <w:pPr>
        <w:pStyle w:val="Nadpis3"/>
        <w:rPr>
          <w:rFonts w:eastAsia="Times New Roman"/>
          <w:color w:val="auto"/>
        </w:rPr>
      </w:pPr>
      <w:bookmarkStart w:id="173" w:name="_Toc25825074"/>
      <w:r>
        <w:lastRenderedPageBreak/>
        <w:t xml:space="preserve">6.2 </w:t>
      </w:r>
      <w:r w:rsidR="006A0473" w:rsidRPr="006A0473">
        <w:t>Podro</w:t>
      </w:r>
      <w:r>
        <w:t>bný popis opatření a aktivit</w:t>
      </w:r>
      <w:bookmarkEnd w:id="173"/>
    </w:p>
    <w:p w:rsidR="00F20FA6" w:rsidRDefault="00F20FA6" w:rsidP="00F20FA6">
      <w:pPr>
        <w:spacing w:after="160"/>
      </w:pPr>
      <w:bookmarkStart w:id="174" w:name="_Toc527016955"/>
    </w:p>
    <w:p w:rsidR="0069277E" w:rsidRDefault="0069277E" w:rsidP="00F20FA6">
      <w:pPr>
        <w:spacing w:after="160"/>
      </w:pPr>
    </w:p>
    <w:p w:rsidR="00F20FA6" w:rsidRPr="00F20FA6" w:rsidRDefault="00F20FA6" w:rsidP="00D3292D">
      <w:pPr>
        <w:pStyle w:val="Nadpis4"/>
      </w:pPr>
      <w:r w:rsidRPr="00F20FA6">
        <w:t>PRIORITNÍ OBLAST: Průřezová opatření</w:t>
      </w:r>
    </w:p>
    <w:p w:rsidR="00F20FA6" w:rsidRPr="00F20FA6" w:rsidRDefault="00F20FA6" w:rsidP="00F20FA6">
      <w:pPr>
        <w:rPr>
          <w:rFonts w:ascii="Arial" w:hAnsi="Arial" w:cs="Arial"/>
          <w:b/>
          <w:color w:val="365F91"/>
          <w:spacing w:val="-10"/>
          <w:sz w:val="20"/>
          <w:szCs w:val="20"/>
        </w:rPr>
      </w:pPr>
    </w:p>
    <w:tbl>
      <w:tblPr>
        <w:tblW w:w="9639" w:type="dxa"/>
        <w:tblInd w:w="-5" w:type="dxa"/>
        <w:tblLayout w:type="fixed"/>
        <w:tblCellMar>
          <w:left w:w="0" w:type="dxa"/>
          <w:right w:w="0" w:type="dxa"/>
        </w:tblCellMar>
        <w:tblLook w:val="0000" w:firstRow="0" w:lastRow="0" w:firstColumn="0" w:lastColumn="0" w:noHBand="0" w:noVBand="0"/>
      </w:tblPr>
      <w:tblGrid>
        <w:gridCol w:w="1433"/>
        <w:gridCol w:w="10"/>
        <w:gridCol w:w="8196"/>
      </w:tblGrid>
      <w:tr w:rsidR="00F20FA6" w:rsidRPr="00F20FA6" w:rsidTr="007322EC">
        <w:trPr>
          <w:trHeight w:val="454"/>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812EB5" w:rsidRDefault="00F20FA6" w:rsidP="00F20FA6">
            <w:pPr>
              <w:snapToGrid w:val="0"/>
              <w:rPr>
                <w:rFonts w:ascii="Arial" w:eastAsia="Arial Unicode MS" w:hAnsi="Arial" w:cs="Arial"/>
                <w:b/>
                <w:bCs/>
                <w:sz w:val="20"/>
                <w:szCs w:val="20"/>
              </w:rPr>
            </w:pPr>
            <w:r w:rsidRPr="00F20FA6">
              <w:rPr>
                <w:rFonts w:ascii="Arial" w:eastAsia="Arial Unicode MS" w:hAnsi="Arial" w:cs="Arial"/>
                <w:b/>
                <w:bCs/>
                <w:sz w:val="20"/>
                <w:szCs w:val="20"/>
              </w:rPr>
              <w:t>1.1 OPATŘENÍ:   Zajištění koordinace, informování a systém</w:t>
            </w:r>
            <w:r w:rsidR="00812EB5">
              <w:rPr>
                <w:rFonts w:ascii="Arial" w:eastAsia="Arial Unicode MS" w:hAnsi="Arial" w:cs="Arial"/>
                <w:b/>
                <w:bCs/>
                <w:sz w:val="20"/>
                <w:szCs w:val="20"/>
              </w:rPr>
              <w:t>ový rozvoj sociálních služeb na</w:t>
            </w:r>
          </w:p>
          <w:p w:rsidR="00F20FA6" w:rsidRPr="00F20FA6" w:rsidRDefault="00812EB5" w:rsidP="00372ECE">
            <w:pPr>
              <w:snapToGrid w:val="0"/>
              <w:rPr>
                <w:rFonts w:ascii="Arial" w:eastAsia="Arial Unicode MS" w:hAnsi="Arial" w:cs="Arial"/>
                <w:b/>
                <w:bCs/>
                <w:color w:val="538135" w:themeColor="accent6" w:themeShade="BF"/>
                <w:sz w:val="20"/>
                <w:szCs w:val="20"/>
              </w:rPr>
            </w:pPr>
            <w:r>
              <w:rPr>
                <w:rFonts w:ascii="Arial" w:eastAsia="Arial Unicode MS" w:hAnsi="Arial" w:cs="Arial"/>
                <w:b/>
                <w:bCs/>
                <w:sz w:val="20"/>
                <w:szCs w:val="20"/>
              </w:rPr>
              <w:t xml:space="preserve">                             </w:t>
            </w:r>
            <w:r w:rsidR="00F20FA6" w:rsidRPr="00F20FA6">
              <w:rPr>
                <w:rFonts w:ascii="Arial" w:eastAsia="Arial Unicode MS" w:hAnsi="Arial" w:cs="Arial"/>
                <w:b/>
                <w:bCs/>
                <w:sz w:val="20"/>
                <w:szCs w:val="20"/>
              </w:rPr>
              <w:t>Vltavotýnsku</w:t>
            </w:r>
          </w:p>
        </w:tc>
      </w:tr>
      <w:tr w:rsidR="00F20FA6" w:rsidRPr="00F20FA6" w:rsidTr="0069277E">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jc w:val="both"/>
              <w:rPr>
                <w:rFonts w:ascii="Arial" w:hAnsi="Arial" w:cs="Arial"/>
                <w:b/>
                <w:sz w:val="20"/>
                <w:szCs w:val="20"/>
              </w:rPr>
            </w:pPr>
            <w:r w:rsidRPr="00F20FA6">
              <w:rPr>
                <w:rFonts w:ascii="Arial" w:hAnsi="Arial" w:cs="Arial"/>
                <w:b/>
                <w:sz w:val="20"/>
                <w:szCs w:val="20"/>
              </w:rPr>
              <w:t>Popis stávající situace:</w:t>
            </w:r>
          </w:p>
          <w:p w:rsidR="00F20FA6" w:rsidRPr="00F20FA6" w:rsidRDefault="00F20FA6" w:rsidP="00F20FA6">
            <w:pPr>
              <w:pStyle w:val="Bezmezer"/>
              <w:jc w:val="both"/>
              <w:rPr>
                <w:rFonts w:ascii="Arial" w:hAnsi="Arial" w:cs="Arial"/>
                <w:color w:val="323E4F" w:themeColor="text2" w:themeShade="BF"/>
                <w:sz w:val="20"/>
                <w:szCs w:val="20"/>
              </w:rPr>
            </w:pPr>
            <w:r w:rsidRPr="00F20FA6">
              <w:rPr>
                <w:rFonts w:ascii="Arial" w:hAnsi="Arial" w:cs="Arial"/>
                <w:color w:val="323E4F" w:themeColor="text2" w:themeShade="BF"/>
                <w:sz w:val="20"/>
                <w:szCs w:val="20"/>
              </w:rPr>
              <w:t xml:space="preserve">Pro úspěšný rozvoj sociálních služeb je potřebná výměna informací a koordinování jejich rozvoje. </w:t>
            </w:r>
          </w:p>
          <w:p w:rsidR="00F20FA6" w:rsidRPr="00F20FA6" w:rsidRDefault="00F20FA6" w:rsidP="00F20FA6">
            <w:pPr>
              <w:pStyle w:val="Bezmezer"/>
              <w:jc w:val="both"/>
              <w:rPr>
                <w:rFonts w:ascii="Arial" w:hAnsi="Arial" w:cs="Arial"/>
                <w:color w:val="323E4F" w:themeColor="text2" w:themeShade="BF"/>
                <w:sz w:val="20"/>
                <w:szCs w:val="20"/>
              </w:rPr>
            </w:pPr>
            <w:r w:rsidRPr="00F20FA6">
              <w:rPr>
                <w:rFonts w:ascii="Arial" w:hAnsi="Arial" w:cs="Arial"/>
                <w:color w:val="323E4F" w:themeColor="text2" w:themeShade="BF"/>
                <w:sz w:val="20"/>
                <w:szCs w:val="20"/>
              </w:rPr>
              <w:t>Na Vltavotýnsku probíhá již od roku 2003 komunitní plánování sociálních služeb, které podporuje informování veřejnosti, zapojení a informování poskytovatelů sociálních služeb a zástupců obcí.</w:t>
            </w:r>
          </w:p>
          <w:p w:rsidR="00F20FA6" w:rsidRPr="00F20FA6" w:rsidRDefault="00F20FA6" w:rsidP="00F20FA6">
            <w:pPr>
              <w:pStyle w:val="Bezmezer"/>
              <w:jc w:val="both"/>
              <w:rPr>
                <w:rFonts w:ascii="Arial" w:hAnsi="Arial" w:cs="Arial"/>
                <w:color w:val="323E4F" w:themeColor="text2" w:themeShade="BF"/>
                <w:sz w:val="20"/>
                <w:szCs w:val="20"/>
              </w:rPr>
            </w:pPr>
            <w:r w:rsidRPr="00F20FA6">
              <w:rPr>
                <w:rFonts w:ascii="Arial" w:hAnsi="Arial" w:cs="Arial"/>
                <w:color w:val="323E4F" w:themeColor="text2" w:themeShade="BF"/>
                <w:sz w:val="20"/>
                <w:szCs w:val="20"/>
              </w:rPr>
              <w:t xml:space="preserve">Podněty pro další rozvoj sociálních služeb jsou získávány z ankety o sociálních službách, z řízených rozhovorů s uživateli sociálních služeb, od členů pracovních skupin a dalších zainteresovaných osob. Dlouhodobě se ukazuje, že informovanost obyvatel je potřebné neustále zvyšovat. Také více propagovat dostupná informační místa a zejména jednotlivé sociální služby. </w:t>
            </w:r>
          </w:p>
          <w:p w:rsidR="00F20FA6" w:rsidRPr="00F20FA6" w:rsidRDefault="00F20FA6" w:rsidP="00F20FA6">
            <w:pPr>
              <w:pStyle w:val="Bezmezer"/>
              <w:jc w:val="both"/>
              <w:rPr>
                <w:color w:val="538135" w:themeColor="accent6" w:themeShade="BF"/>
                <w:sz w:val="20"/>
                <w:szCs w:val="20"/>
              </w:rPr>
            </w:pPr>
            <w:r w:rsidRPr="00F20FA6">
              <w:rPr>
                <w:rFonts w:ascii="Arial" w:hAnsi="Arial" w:cs="Arial"/>
                <w:color w:val="323E4F" w:themeColor="text2" w:themeShade="BF"/>
                <w:sz w:val="20"/>
                <w:szCs w:val="20"/>
              </w:rPr>
              <w:t>Pro zvýšení informovanosti občanů jsou důležitými osobami starostové obcí mikroregionu, kteří zastávají přirozenou funkci zprostředkovatele informací pro obyvatele svých obcí. Na území obce s rozšířenou působností (ORP) se schází řídící a pracovní skupiny. Jejich hlavní náplní je podpora realizace navržených opatření plánu rozvoje sociálních služeb, monitorování jejich plnění a realizace a prohlubování navázaných vztahů mezi poskytovateli, uživateli, zadavateli a starosty obcí. Informování zajišťuje zejména sociální pracovník městského úřadu ORP a poskytovatelé sociálních služeb v rámci základního poradenství.</w:t>
            </w:r>
          </w:p>
        </w:tc>
      </w:tr>
      <w:tr w:rsidR="00F20FA6" w:rsidRPr="00F20FA6" w:rsidTr="0069277E">
        <w:tblPrEx>
          <w:tblCellMar>
            <w:top w:w="15" w:type="dxa"/>
            <w:left w:w="15" w:type="dxa"/>
            <w:right w:w="15" w:type="dxa"/>
          </w:tblCellMar>
        </w:tblPrEx>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b/>
                <w:sz w:val="20"/>
                <w:szCs w:val="20"/>
              </w:rPr>
            </w:pPr>
            <w:r w:rsidRPr="00F20FA6">
              <w:rPr>
                <w:rFonts w:ascii="Arial" w:hAnsi="Arial" w:cs="Arial"/>
                <w:b/>
                <w:sz w:val="20"/>
                <w:szCs w:val="20"/>
              </w:rPr>
              <w:t>AKTIVITY:</w:t>
            </w:r>
          </w:p>
          <w:p w:rsidR="00F20FA6" w:rsidRPr="00812EB5" w:rsidRDefault="00F20FA6" w:rsidP="009D48D4">
            <w:pPr>
              <w:pStyle w:val="Zkladntext"/>
              <w:numPr>
                <w:ilvl w:val="0"/>
                <w:numId w:val="47"/>
              </w:numPr>
              <w:suppressAutoHyphens/>
              <w:ind w:left="411" w:hanging="411"/>
              <w:rPr>
                <w:rFonts w:ascii="Arial" w:hAnsi="Arial" w:cs="Arial"/>
                <w:color w:val="323E4F" w:themeColor="text2" w:themeShade="BF"/>
                <w:sz w:val="20"/>
                <w:szCs w:val="20"/>
              </w:rPr>
            </w:pPr>
            <w:r w:rsidRPr="00812EB5">
              <w:rPr>
                <w:rFonts w:ascii="Arial" w:hAnsi="Arial" w:cs="Arial"/>
                <w:color w:val="323E4F" w:themeColor="text2" w:themeShade="BF"/>
                <w:sz w:val="20"/>
                <w:szCs w:val="20"/>
              </w:rPr>
              <w:t>Kontaktní místo – Odbor sociálních věcí MěÚ Týn nad Vltavou</w:t>
            </w:r>
          </w:p>
          <w:p w:rsidR="00F20FA6" w:rsidRPr="00812EB5" w:rsidRDefault="00F20FA6" w:rsidP="009D48D4">
            <w:pPr>
              <w:pStyle w:val="Zkladntext"/>
              <w:numPr>
                <w:ilvl w:val="0"/>
                <w:numId w:val="47"/>
              </w:numPr>
              <w:suppressAutoHyphens/>
              <w:ind w:left="411" w:hanging="411"/>
              <w:rPr>
                <w:rFonts w:ascii="Arial" w:hAnsi="Arial" w:cs="Arial"/>
                <w:color w:val="323E4F" w:themeColor="text2" w:themeShade="BF"/>
                <w:sz w:val="20"/>
                <w:szCs w:val="20"/>
              </w:rPr>
            </w:pPr>
            <w:r w:rsidRPr="00812EB5">
              <w:rPr>
                <w:rFonts w:ascii="Arial" w:hAnsi="Arial" w:cs="Arial"/>
                <w:color w:val="323E4F" w:themeColor="text2" w:themeShade="BF"/>
                <w:sz w:val="20"/>
                <w:szCs w:val="20"/>
              </w:rPr>
              <w:t>Informování o sociálních službách v ORP Týn nad Vltavou</w:t>
            </w:r>
          </w:p>
          <w:p w:rsidR="00F20FA6" w:rsidRPr="00812EB5" w:rsidRDefault="00F20FA6" w:rsidP="009D48D4">
            <w:pPr>
              <w:pStyle w:val="Zkladntext"/>
              <w:numPr>
                <w:ilvl w:val="0"/>
                <w:numId w:val="47"/>
              </w:numPr>
              <w:suppressAutoHyphens/>
              <w:ind w:left="411" w:hanging="426"/>
              <w:rPr>
                <w:rFonts w:ascii="Arial" w:hAnsi="Arial" w:cs="Arial"/>
                <w:color w:val="323E4F" w:themeColor="text2" w:themeShade="BF"/>
                <w:sz w:val="20"/>
                <w:szCs w:val="20"/>
              </w:rPr>
            </w:pPr>
            <w:r w:rsidRPr="00812EB5">
              <w:rPr>
                <w:rFonts w:ascii="Arial" w:hAnsi="Arial" w:cs="Arial"/>
                <w:color w:val="323E4F" w:themeColor="text2" w:themeShade="BF"/>
                <w:sz w:val="20"/>
                <w:szCs w:val="20"/>
              </w:rPr>
              <w:t>Informační schůzky řídící skupiny s vedením města</w:t>
            </w:r>
          </w:p>
          <w:p w:rsidR="00F20FA6" w:rsidRPr="00812EB5" w:rsidRDefault="00F20FA6" w:rsidP="009D48D4">
            <w:pPr>
              <w:numPr>
                <w:ilvl w:val="0"/>
                <w:numId w:val="46"/>
              </w:numPr>
              <w:suppressAutoHyphens/>
              <w:ind w:left="411" w:hanging="426"/>
              <w:rPr>
                <w:rFonts w:ascii="Arial" w:hAnsi="Arial" w:cs="Arial"/>
                <w:color w:val="323E4F" w:themeColor="text2" w:themeShade="BF"/>
                <w:sz w:val="20"/>
                <w:szCs w:val="20"/>
              </w:rPr>
            </w:pPr>
            <w:r w:rsidRPr="00812EB5">
              <w:rPr>
                <w:rFonts w:ascii="Arial" w:hAnsi="Arial" w:cs="Arial"/>
                <w:color w:val="323E4F" w:themeColor="text2" w:themeShade="BF"/>
                <w:sz w:val="20"/>
                <w:szCs w:val="20"/>
              </w:rPr>
              <w:t>Podpora občanské poradny Farní charity Týn nad Vltavou</w:t>
            </w:r>
          </w:p>
          <w:p w:rsidR="00F20FA6" w:rsidRPr="00F20FA6" w:rsidRDefault="00F20FA6" w:rsidP="009D48D4">
            <w:pPr>
              <w:numPr>
                <w:ilvl w:val="0"/>
                <w:numId w:val="46"/>
              </w:numPr>
              <w:suppressAutoHyphens/>
              <w:ind w:left="411" w:hanging="426"/>
              <w:rPr>
                <w:rFonts w:ascii="Arial" w:hAnsi="Arial" w:cs="Arial"/>
                <w:color w:val="538135" w:themeColor="accent6" w:themeShade="BF"/>
                <w:sz w:val="20"/>
                <w:szCs w:val="20"/>
              </w:rPr>
            </w:pPr>
            <w:r w:rsidRPr="00812EB5">
              <w:rPr>
                <w:rFonts w:ascii="Arial" w:hAnsi="Arial" w:cs="Arial"/>
                <w:color w:val="323E4F" w:themeColor="text2" w:themeShade="BF"/>
                <w:sz w:val="20"/>
                <w:szCs w:val="20"/>
              </w:rPr>
              <w:t>Aktualizace katalogu poskytovatelů sociálních služeb</w:t>
            </w:r>
          </w:p>
        </w:tc>
      </w:tr>
      <w:tr w:rsidR="00F20FA6" w:rsidRPr="00F20FA6" w:rsidTr="0069277E">
        <w:tblPrEx>
          <w:tblCellMar>
            <w:top w:w="15" w:type="dxa"/>
            <w:left w:w="15" w:type="dxa"/>
            <w:right w:w="15" w:type="dxa"/>
          </w:tblCellMar>
        </w:tblPrEx>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rPr>
                <w:rFonts w:ascii="Arial" w:hAnsi="Arial" w:cs="Arial"/>
                <w:color w:val="3B3838" w:themeColor="background2" w:themeShade="40"/>
                <w:sz w:val="20"/>
                <w:szCs w:val="20"/>
              </w:rPr>
            </w:pPr>
            <w:r w:rsidRPr="00F20FA6">
              <w:rPr>
                <w:rFonts w:ascii="Arial" w:hAnsi="Arial" w:cs="Arial"/>
                <w:b/>
                <w:bCs/>
                <w:sz w:val="20"/>
                <w:szCs w:val="20"/>
              </w:rPr>
              <w:t>POPIS JEDNOTLIVÝCH AKTIVIT:</w:t>
            </w:r>
          </w:p>
        </w:tc>
      </w:tr>
      <w:tr w:rsidR="00F20FA6" w:rsidRPr="00F20FA6" w:rsidTr="0069277E">
        <w:tblPrEx>
          <w:tblCellMar>
            <w:top w:w="15" w:type="dxa"/>
            <w:left w:w="15" w:type="dxa"/>
            <w:right w:w="15" w:type="dxa"/>
          </w:tblCellMar>
        </w:tblPrEx>
        <w:trPr>
          <w:trHeight w:val="469"/>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color w:val="3B3838" w:themeColor="background2" w:themeShade="40"/>
                <w:sz w:val="20"/>
                <w:szCs w:val="20"/>
              </w:rPr>
            </w:pPr>
            <w:r w:rsidRPr="00F20FA6">
              <w:rPr>
                <w:rFonts w:ascii="Arial" w:hAnsi="Arial" w:cs="Arial"/>
                <w:b/>
                <w:color w:val="000000" w:themeColor="text1"/>
                <w:sz w:val="20"/>
                <w:szCs w:val="20"/>
              </w:rPr>
              <w:t xml:space="preserve">Kontaktní </w:t>
            </w:r>
            <w:r w:rsidRPr="00812EB5">
              <w:rPr>
                <w:rFonts w:ascii="Arial" w:hAnsi="Arial" w:cs="Arial"/>
                <w:b/>
                <w:color w:val="000000" w:themeColor="text1"/>
                <w:sz w:val="20"/>
                <w:szCs w:val="20"/>
                <w:shd w:val="clear" w:color="auto" w:fill="FFC000"/>
              </w:rPr>
              <w:t xml:space="preserve">místo – Odbor sociálních věcí </w:t>
            </w:r>
            <w:r w:rsidRPr="00F20FA6">
              <w:rPr>
                <w:rFonts w:ascii="Arial" w:hAnsi="Arial" w:cs="Arial"/>
                <w:b/>
                <w:sz w:val="20"/>
                <w:szCs w:val="20"/>
              </w:rPr>
              <w:t>MěÚ Týn nad Vltavou</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pStyle w:val="Bezmezer"/>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Sociální pracovník poskytuje nebo zprostředkuje informace ze sociální, právní a dalších oblastí zaměřených na řešení konkrétní životní situace občanů a všech sociálních souvislostí. Jeho náplň mimo jiné zahrnuje: </w:t>
            </w:r>
          </w:p>
          <w:p w:rsidR="00F20FA6" w:rsidRPr="00812EB5" w:rsidRDefault="00F20FA6" w:rsidP="009D48D4">
            <w:pPr>
              <w:pStyle w:val="Bezmezer"/>
              <w:numPr>
                <w:ilvl w:val="0"/>
                <w:numId w:val="58"/>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zajištění informovanosti a medializace sociálních služeb na Vltavotýnsku a aktivní informování klientů o možnostech využití konkrétní sociální služby,</w:t>
            </w:r>
          </w:p>
          <w:p w:rsidR="00F20FA6" w:rsidRPr="00812EB5" w:rsidRDefault="00F20FA6" w:rsidP="009D48D4">
            <w:pPr>
              <w:pStyle w:val="Bezmezer"/>
              <w:numPr>
                <w:ilvl w:val="0"/>
                <w:numId w:val="58"/>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zprostředkovávání spolupráce s NNO, obcemi a řídící a pracovními skupinami s ohledem na realizaci opatření,</w:t>
            </w:r>
          </w:p>
          <w:p w:rsidR="00F20FA6" w:rsidRPr="00812EB5" w:rsidRDefault="00F20FA6" w:rsidP="009D48D4">
            <w:pPr>
              <w:pStyle w:val="Bezmezer"/>
              <w:numPr>
                <w:ilvl w:val="0"/>
                <w:numId w:val="58"/>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zajištění komunikace mezi klienty, sociálními službami a městem,</w:t>
            </w:r>
          </w:p>
          <w:p w:rsidR="00F20FA6" w:rsidRPr="00812EB5" w:rsidRDefault="00F20FA6" w:rsidP="009D48D4">
            <w:pPr>
              <w:pStyle w:val="Bezmezer"/>
              <w:numPr>
                <w:ilvl w:val="0"/>
                <w:numId w:val="58"/>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zprostředkování adekvátní sociální služby ve prospěch klienta,</w:t>
            </w:r>
          </w:p>
          <w:p w:rsidR="00F20FA6" w:rsidRPr="00812EB5" w:rsidRDefault="00F20FA6" w:rsidP="009D48D4">
            <w:pPr>
              <w:pStyle w:val="Bezmezer"/>
              <w:numPr>
                <w:ilvl w:val="0"/>
                <w:numId w:val="58"/>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poskytování komplexního poradenství v sociální oblasti, podpora osob ohrožených sociálním vyloučením,</w:t>
            </w:r>
          </w:p>
          <w:p w:rsidR="00F20FA6" w:rsidRPr="00812EB5" w:rsidRDefault="00F20FA6" w:rsidP="009D48D4">
            <w:pPr>
              <w:pStyle w:val="Odstavecseseznamem"/>
              <w:numPr>
                <w:ilvl w:val="0"/>
                <w:numId w:val="58"/>
              </w:numPr>
              <w:snapToGrid w:val="0"/>
              <w:spacing w:line="240" w:lineRule="auto"/>
              <w:jc w:val="both"/>
              <w:rPr>
                <w:rFonts w:ascii="Arial" w:hAnsi="Arial" w:cs="Arial"/>
              </w:rPr>
            </w:pPr>
            <w:r w:rsidRPr="00812EB5">
              <w:rPr>
                <w:rFonts w:ascii="Arial" w:hAnsi="Arial" w:cs="Arial"/>
              </w:rPr>
              <w:t>spolupráce, součinnosti a koordinace subjektů v rámci poskytování sociálních dávek, spolupráce s Úřadem práce.</w:t>
            </w:r>
          </w:p>
        </w:tc>
      </w:tr>
      <w:tr w:rsidR="0069277E" w:rsidRPr="00F20FA6" w:rsidTr="0069277E">
        <w:trPr>
          <w:trHeight w:val="350"/>
        </w:trPr>
        <w:tc>
          <w:tcPr>
            <w:tcW w:w="1443" w:type="dxa"/>
            <w:gridSpan w:val="2"/>
            <w:tcBorders>
              <w:top w:val="single" w:sz="4" w:space="0" w:color="000000"/>
              <w:left w:val="single" w:sz="4" w:space="0" w:color="000000"/>
              <w:bottom w:val="single" w:sz="4" w:space="0" w:color="000000"/>
            </w:tcBorders>
            <w:shd w:val="clear" w:color="auto" w:fill="auto"/>
            <w:vAlign w:val="center"/>
          </w:tcPr>
          <w:p w:rsidR="0069277E" w:rsidRPr="00812EB5" w:rsidRDefault="0069277E" w:rsidP="00F20FA6">
            <w:pPr>
              <w:snapToGrid w:val="0"/>
              <w:rPr>
                <w:rFonts w:ascii="Arial" w:hAnsi="Arial" w:cs="Arial"/>
                <w:color w:val="323E4F" w:themeColor="text2" w:themeShade="BF"/>
                <w:sz w:val="20"/>
                <w:szCs w:val="20"/>
              </w:rPr>
            </w:pPr>
            <w:r>
              <w:rPr>
                <w:rFonts w:ascii="Arial" w:hAnsi="Arial" w:cs="Arial"/>
                <w:color w:val="323E4F" w:themeColor="text2" w:themeShade="BF"/>
                <w:sz w:val="20"/>
                <w:szCs w:val="20"/>
              </w:rPr>
              <w:t>Realizátor:</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77E" w:rsidRPr="00812EB5" w:rsidRDefault="0069277E" w:rsidP="00F20FA6">
            <w:pPr>
              <w:pStyle w:val="Bezmezer"/>
              <w:rPr>
                <w:rFonts w:ascii="Arial" w:hAnsi="Arial" w:cs="Arial"/>
                <w:color w:val="323E4F" w:themeColor="text2" w:themeShade="BF"/>
                <w:sz w:val="20"/>
                <w:szCs w:val="20"/>
              </w:rPr>
            </w:pPr>
            <w:r>
              <w:rPr>
                <w:rFonts w:ascii="Arial" w:hAnsi="Arial" w:cs="Arial"/>
                <w:color w:val="323E4F" w:themeColor="text2" w:themeShade="BF"/>
                <w:sz w:val="20"/>
                <w:szCs w:val="20"/>
              </w:rPr>
              <w:t>Město Týn nad Vltavou, odbor sociálních věcí MěÚ Týn nad Vltavou</w:t>
            </w:r>
          </w:p>
        </w:tc>
      </w:tr>
      <w:tr w:rsidR="0069277E" w:rsidRPr="00F20FA6" w:rsidTr="0069277E">
        <w:trPr>
          <w:trHeight w:val="568"/>
        </w:trPr>
        <w:tc>
          <w:tcPr>
            <w:tcW w:w="1443" w:type="dxa"/>
            <w:gridSpan w:val="2"/>
            <w:tcBorders>
              <w:top w:val="single" w:sz="4" w:space="0" w:color="000000"/>
              <w:left w:val="single" w:sz="4" w:space="0" w:color="000000"/>
              <w:bottom w:val="single" w:sz="4" w:space="0" w:color="000000"/>
            </w:tcBorders>
            <w:shd w:val="clear" w:color="auto" w:fill="auto"/>
            <w:vAlign w:val="center"/>
          </w:tcPr>
          <w:p w:rsidR="0069277E" w:rsidRDefault="0069277E"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 subjekt</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77E" w:rsidRDefault="0069277E" w:rsidP="00F20FA6">
            <w:pPr>
              <w:pStyle w:val="Bezmezer"/>
              <w:rPr>
                <w:rFonts w:ascii="Arial" w:hAnsi="Arial" w:cs="Arial"/>
                <w:color w:val="323E4F" w:themeColor="text2" w:themeShade="BF"/>
                <w:sz w:val="20"/>
                <w:szCs w:val="20"/>
              </w:rPr>
            </w:pPr>
            <w:r w:rsidRPr="00812EB5">
              <w:rPr>
                <w:rFonts w:ascii="Arial" w:hAnsi="Arial" w:cs="Arial"/>
                <w:color w:val="323E4F" w:themeColor="text2" w:themeShade="BF"/>
                <w:sz w:val="20"/>
                <w:szCs w:val="20"/>
              </w:rPr>
              <w:t>Řídící a pracovní</w:t>
            </w:r>
            <w:r w:rsidRPr="00812EB5">
              <w:rPr>
                <w:rFonts w:ascii="Arial" w:eastAsia="Arial Unicode MS" w:hAnsi="Arial" w:cs="Arial"/>
                <w:color w:val="323E4F" w:themeColor="text2" w:themeShade="BF"/>
                <w:sz w:val="20"/>
                <w:szCs w:val="20"/>
              </w:rPr>
              <w:t xml:space="preserve"> skupiny, </w:t>
            </w:r>
            <w:r w:rsidRPr="00812EB5">
              <w:rPr>
                <w:rFonts w:ascii="Arial" w:hAnsi="Arial" w:cs="Arial"/>
                <w:color w:val="323E4F" w:themeColor="text2" w:themeShade="BF"/>
                <w:sz w:val="20"/>
                <w:szCs w:val="20"/>
              </w:rPr>
              <w:t>SMO Vltava, MAS Vltava z. s., Spolek pro rozvoj regionu, sociální organizace v</w:t>
            </w:r>
            <w:r w:rsidR="007316F8">
              <w:rPr>
                <w:rFonts w:ascii="Arial" w:hAnsi="Arial" w:cs="Arial"/>
                <w:color w:val="323E4F" w:themeColor="text2" w:themeShade="BF"/>
                <w:sz w:val="20"/>
                <w:szCs w:val="20"/>
              </w:rPr>
              <w:t> </w:t>
            </w:r>
            <w:r w:rsidRPr="00812EB5">
              <w:rPr>
                <w:rFonts w:ascii="Arial" w:hAnsi="Arial" w:cs="Arial"/>
                <w:color w:val="323E4F" w:themeColor="text2" w:themeShade="BF"/>
                <w:sz w:val="20"/>
                <w:szCs w:val="20"/>
              </w:rPr>
              <w:t>regionu</w:t>
            </w:r>
          </w:p>
        </w:tc>
      </w:tr>
      <w:tr w:rsidR="00F20FA6" w:rsidRPr="00F20FA6" w:rsidTr="0069277E">
        <w:trPr>
          <w:trHeight w:val="377"/>
        </w:trPr>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Uživatelé sociálních služeb, obyvatelé mikroregionu</w:t>
            </w:r>
          </w:p>
        </w:tc>
      </w:tr>
      <w:tr w:rsidR="0069277E" w:rsidRPr="00F20FA6" w:rsidTr="0069277E">
        <w:trPr>
          <w:trHeight w:val="232"/>
        </w:trPr>
        <w:tc>
          <w:tcPr>
            <w:tcW w:w="1443" w:type="dxa"/>
            <w:gridSpan w:val="2"/>
            <w:tcBorders>
              <w:top w:val="single" w:sz="4" w:space="0" w:color="000000"/>
              <w:left w:val="single" w:sz="4" w:space="0" w:color="000000"/>
              <w:bottom w:val="single" w:sz="4" w:space="0" w:color="000000"/>
            </w:tcBorders>
            <w:shd w:val="clear" w:color="auto" w:fill="auto"/>
            <w:vAlign w:val="center"/>
          </w:tcPr>
          <w:p w:rsidR="0069277E" w:rsidRPr="00812EB5" w:rsidRDefault="0069277E"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277E" w:rsidRPr="00812EB5" w:rsidRDefault="0069277E"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200 – 500 tis. Kč/rok</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pStyle w:val="Zkladntext"/>
              <w:snapToGrid w:val="0"/>
              <w:jc w:val="left"/>
              <w:rPr>
                <w:rFonts w:ascii="Arial" w:hAnsi="Arial" w:cs="Arial"/>
                <w:color w:val="323E4F" w:themeColor="text2" w:themeShade="BF"/>
                <w:sz w:val="20"/>
                <w:szCs w:val="20"/>
              </w:rPr>
            </w:pPr>
            <w:r w:rsidRPr="00812EB5">
              <w:rPr>
                <w:rFonts w:ascii="Arial" w:hAnsi="Arial" w:cs="Arial"/>
                <w:color w:val="323E4F" w:themeColor="text2" w:themeShade="BF"/>
                <w:sz w:val="20"/>
                <w:szCs w:val="20"/>
              </w:rPr>
              <w:t>Město Týn nad Vltavou</w:t>
            </w:r>
          </w:p>
        </w:tc>
      </w:tr>
      <w:tr w:rsidR="00F20FA6" w:rsidRPr="00F20FA6" w:rsidTr="0069277E">
        <w:trPr>
          <w:trHeight w:val="227"/>
        </w:trPr>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2020 – průběžně</w:t>
            </w:r>
          </w:p>
        </w:tc>
      </w:tr>
      <w:tr w:rsidR="00F20FA6" w:rsidRPr="00F20FA6" w:rsidTr="007322EC">
        <w:trPr>
          <w:trHeight w:val="454"/>
        </w:trPr>
        <w:tc>
          <w:tcPr>
            <w:tcW w:w="9639" w:type="dxa"/>
            <w:gridSpan w:val="3"/>
            <w:tcBorders>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lastRenderedPageBreak/>
              <w:t>Informování o sociálních službách v ORP Týn nad Vltavou (dle zák.108/2006 Sb.)</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Zajištění informovanosti o sociálních službách prostřednictvím pracovnic odboru sociálních věcí Městského úřadu, jednotlivých poskytovatelů sociálních služeb na Vltavotýnsku a také ve spolupráci se starosty obcí.</w:t>
            </w:r>
          </w:p>
          <w:p w:rsidR="00F20FA6" w:rsidRPr="00812EB5" w:rsidRDefault="00F20FA6" w:rsidP="00F20FA6">
            <w:pPr>
              <w:snapToGrid w:val="0"/>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Pro informování o sociálních službách je velice užitečná spolupráce jednotlivých poskytovatelů a jejich vzájemná výměna informací. Nezbytná je průběžná aktualizace katalogu sociálních služeb a také distribuce tištěných informací o jednotlivých službách na místa, kde budou dostupné pro jednotlivé zájemce (MěÚ – odbor sociálních věcí, obecní úřady, Městská poliklinika apod.). Pro veřejnost by měly být dostupné také ucelené informace na webových stránkách jednotlivých poskytovatelů a případně i na webech obcí. Potřebná je i spolupráce s poskytovateli, kteří nemají přímo sídlo na Vltavotýnsku, ale poskytují zde sociální služby u místních poskytovatelů nezastoupené.</w:t>
            </w:r>
          </w:p>
          <w:p w:rsidR="00F20FA6" w:rsidRPr="00812EB5" w:rsidRDefault="00F20FA6" w:rsidP="00F20FA6">
            <w:pPr>
              <w:snapToGrid w:val="0"/>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Informování o sociálních službách by mělo využívat prostředků sociálního marketingu ve své komunikaci s cílovými skupinami a využívat všechny formy sociální reklamy, zejména sociální marketingové kampaně.</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Realizátor:</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b/>
                <w:strike/>
                <w:color w:val="323E4F" w:themeColor="text2" w:themeShade="BF"/>
                <w:sz w:val="20"/>
                <w:szCs w:val="20"/>
              </w:rPr>
            </w:pPr>
            <w:r w:rsidRPr="00812EB5">
              <w:rPr>
                <w:rFonts w:ascii="Arial" w:hAnsi="Arial" w:cs="Arial"/>
                <w:color w:val="323E4F" w:themeColor="text2" w:themeShade="BF"/>
                <w:sz w:val="20"/>
                <w:szCs w:val="20"/>
              </w:rPr>
              <w:t xml:space="preserve">Neziskové organizace (Farní charita Týn nad Vltavou, Ledax o.p.s., Prevent 99, Domov sv. Anežky, Asistence Pomoc a Péče Slunečnice, z. ú., FOKUS České Budějovice, Jihočeské centrum pro zdravotně postižené a seniory a další). </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w:t>
            </w:r>
          </w:p>
          <w:p w:rsidR="00F20FA6" w:rsidRPr="00812EB5" w:rsidRDefault="00F20FA6" w:rsidP="00F20FA6">
            <w:pPr>
              <w:rPr>
                <w:rFonts w:ascii="Arial" w:hAnsi="Arial" w:cs="Arial"/>
                <w:color w:val="323E4F" w:themeColor="text2" w:themeShade="BF"/>
                <w:sz w:val="20"/>
                <w:szCs w:val="20"/>
              </w:rPr>
            </w:pPr>
            <w:r w:rsidRPr="00812EB5">
              <w:rPr>
                <w:rFonts w:ascii="Arial" w:hAnsi="Arial" w:cs="Arial"/>
                <w:color w:val="323E4F" w:themeColor="text2" w:themeShade="BF"/>
                <w:sz w:val="20"/>
                <w:szCs w:val="20"/>
              </w:rPr>
              <w:t>subjekt:</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sociální pracovník MěÚ</w:t>
            </w:r>
          </w:p>
        </w:tc>
      </w:tr>
      <w:tr w:rsidR="00F20FA6" w:rsidRPr="00F20FA6" w:rsidTr="0069277E">
        <w:trPr>
          <w:trHeight w:val="529"/>
        </w:trPr>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Uživatelé, poskytovatelé a zadavatelé sociálních služeb, obce</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 2020 – průběžně</w:t>
            </w:r>
          </w:p>
        </w:tc>
      </w:tr>
      <w:tr w:rsidR="00F20FA6" w:rsidRPr="00F20FA6" w:rsidTr="007322EC">
        <w:trPr>
          <w:trHeight w:val="454"/>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eastAsia="Arial Unicode MS" w:hAnsi="Arial" w:cs="Arial"/>
                <w:b/>
                <w:iCs/>
                <w:sz w:val="20"/>
                <w:szCs w:val="20"/>
              </w:rPr>
              <w:t xml:space="preserve">Podpora občanské poradny Farní charity </w:t>
            </w:r>
            <w:r w:rsidRPr="00812EB5">
              <w:rPr>
                <w:rFonts w:ascii="Arial" w:eastAsia="Arial Unicode MS" w:hAnsi="Arial" w:cs="Arial"/>
                <w:b/>
                <w:iCs/>
                <w:sz w:val="20"/>
                <w:szCs w:val="20"/>
                <w:shd w:val="clear" w:color="auto" w:fill="FFC000"/>
              </w:rPr>
              <w:t>Týn nad Vltavou</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Občanská poradna Farní charity Týn nad Vltavou nabízí bezplatnou, diskrétní, nestrannou pomoc a podporu při řešení obtížných životních situací člověka. Dále nabízí pomoc při orientaci uživatele v jeho právech, oprávněných zájmech a povinnostech. V rámci občanské poradny nabízíme poskytování informací (ústní či písemné věcně správné informace, faktické údaje, např. důležitá telefonní čísla a kontakty, informace ohledně nároků na sociální dávky, apod.), poskytování cílené rady (na základě zjištěných potřeb uživatele), praktickou pomoc při vyplňování formulářů, žádostí, aj.), zprostředkování jiných odborníků (právníka, psychologa, kněze, apod.). Sociální pracovnice řeší dluhovou problematiku a insolvenci klientů.</w:t>
            </w:r>
          </w:p>
        </w:tc>
      </w:tr>
      <w:tr w:rsidR="00F20FA6" w:rsidRPr="00F20FA6" w:rsidTr="0069277E">
        <w:trPr>
          <w:trHeight w:val="495"/>
        </w:trPr>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Realizátor:</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pStyle w:val="Zkladntext"/>
              <w:snapToGrid w:val="0"/>
              <w:jc w:val="left"/>
              <w:rPr>
                <w:rFonts w:ascii="Arial" w:hAnsi="Arial" w:cs="Arial"/>
                <w:color w:val="323E4F" w:themeColor="text2" w:themeShade="BF"/>
                <w:sz w:val="20"/>
                <w:szCs w:val="20"/>
              </w:rPr>
            </w:pPr>
            <w:r w:rsidRPr="00812EB5">
              <w:rPr>
                <w:rFonts w:ascii="Arial" w:hAnsi="Arial" w:cs="Arial"/>
                <w:color w:val="323E4F" w:themeColor="text2" w:themeShade="BF"/>
                <w:sz w:val="20"/>
                <w:szCs w:val="20"/>
              </w:rPr>
              <w:t>Farní charita Týn nad Vltavou</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 subjekt:</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Osoby v krizi - senioři, oběti domácího násilí, oběti trestné činnosti, osoby bez přístřeší, rodiny s</w:t>
            </w:r>
            <w:r w:rsidR="007316F8">
              <w:rPr>
                <w:rFonts w:ascii="Arial" w:hAnsi="Arial" w:cs="Arial"/>
                <w:color w:val="323E4F" w:themeColor="text2" w:themeShade="BF"/>
                <w:sz w:val="20"/>
                <w:szCs w:val="20"/>
              </w:rPr>
              <w:t> </w:t>
            </w:r>
            <w:r w:rsidRPr="00812EB5">
              <w:rPr>
                <w:rFonts w:ascii="Arial" w:hAnsi="Arial" w:cs="Arial"/>
                <w:color w:val="323E4F" w:themeColor="text2" w:themeShade="BF"/>
                <w:sz w:val="20"/>
                <w:szCs w:val="20"/>
              </w:rPr>
              <w:t>dětmi</w:t>
            </w:r>
          </w:p>
        </w:tc>
      </w:tr>
      <w:tr w:rsidR="00F20FA6" w:rsidRPr="00F20FA6" w:rsidTr="0069277E">
        <w:trPr>
          <w:trHeight w:val="256"/>
        </w:trPr>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420 000,- Kč</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MPSV, Město Týn nad Vltavou, Jihočeský kraj, dárci a sponzoři, Tříkrálová sbírka</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2020 – průběžně</w:t>
            </w:r>
          </w:p>
        </w:tc>
      </w:tr>
      <w:tr w:rsidR="00F20FA6" w:rsidRPr="00F20FA6" w:rsidTr="007322EC">
        <w:trPr>
          <w:trHeight w:val="454"/>
        </w:trPr>
        <w:tc>
          <w:tcPr>
            <w:tcW w:w="9639" w:type="dxa"/>
            <w:gridSpan w:val="3"/>
            <w:tcBorders>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Informační schůzky řídící skupiny s vedením města Týna nad Vltavou</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pStyle w:val="Bezmezer"/>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Pravidelná setkávání řídící skupiny, poskytovatelů sociálních služeb za účasti rady města (starosty či jeho zástupce) i z obcí mikroregionu 1x za rok.</w:t>
            </w:r>
            <w:r w:rsidRPr="00812EB5">
              <w:rPr>
                <w:rFonts w:ascii="Arial" w:hAnsi="Arial" w:cs="Arial"/>
                <w:b/>
                <w:color w:val="323E4F" w:themeColor="text2" w:themeShade="BF"/>
                <w:sz w:val="20"/>
                <w:szCs w:val="20"/>
              </w:rPr>
              <w:t xml:space="preserve"> </w:t>
            </w:r>
            <w:r w:rsidRPr="00812EB5">
              <w:rPr>
                <w:rFonts w:ascii="Arial" w:hAnsi="Arial" w:cs="Arial"/>
                <w:color w:val="323E4F" w:themeColor="text2" w:themeShade="BF"/>
                <w:sz w:val="20"/>
                <w:szCs w:val="20"/>
              </w:rPr>
              <w:t>Účelem setkání je informovat zástupce města a obcí o konkrétních potřebách v sociálních službách a o možnostech jejich řešení. Zároveň starostové obcí ORP mohou v rámci informačních schůzek předkládat náměty a požadavky na sociální služby ze své konkrétní obce.</w:t>
            </w:r>
          </w:p>
          <w:p w:rsidR="00F20FA6" w:rsidRPr="00812EB5" w:rsidRDefault="00F20FA6" w:rsidP="00F20FA6">
            <w:pPr>
              <w:pStyle w:val="Bezmezer"/>
              <w:jc w:val="both"/>
              <w:rPr>
                <w:color w:val="323E4F" w:themeColor="text2" w:themeShade="BF"/>
                <w:sz w:val="20"/>
                <w:szCs w:val="20"/>
              </w:rPr>
            </w:pPr>
            <w:r w:rsidRPr="00812EB5">
              <w:rPr>
                <w:rFonts w:ascii="Arial" w:hAnsi="Arial" w:cs="Arial"/>
                <w:color w:val="323E4F" w:themeColor="text2" w:themeShade="BF"/>
                <w:sz w:val="20"/>
                <w:szCs w:val="20"/>
              </w:rPr>
              <w:lastRenderedPageBreak/>
              <w:t>Zařazení informačních setkání do jednání starostů obcí Sdružení města obcí Vltava.</w:t>
            </w:r>
          </w:p>
        </w:tc>
      </w:tr>
      <w:tr w:rsidR="00F20FA6" w:rsidRPr="00F20FA6" w:rsidTr="0069277E">
        <w:trPr>
          <w:trHeight w:val="426"/>
        </w:trPr>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lastRenderedPageBreak/>
              <w:t>Realizátor:</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b/>
                <w:strike/>
                <w:color w:val="323E4F" w:themeColor="text2" w:themeShade="BF"/>
                <w:sz w:val="20"/>
                <w:szCs w:val="20"/>
              </w:rPr>
            </w:pP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w:t>
            </w:r>
          </w:p>
          <w:p w:rsidR="00F20FA6" w:rsidRPr="00812EB5" w:rsidRDefault="00F20FA6" w:rsidP="00F20FA6">
            <w:pPr>
              <w:rPr>
                <w:rFonts w:ascii="Arial" w:hAnsi="Arial" w:cs="Arial"/>
                <w:color w:val="323E4F" w:themeColor="text2" w:themeShade="BF"/>
                <w:sz w:val="20"/>
                <w:szCs w:val="20"/>
              </w:rPr>
            </w:pPr>
            <w:r w:rsidRPr="00812EB5">
              <w:rPr>
                <w:rFonts w:ascii="Arial" w:hAnsi="Arial" w:cs="Arial"/>
                <w:color w:val="323E4F" w:themeColor="text2" w:themeShade="BF"/>
                <w:sz w:val="20"/>
                <w:szCs w:val="20"/>
              </w:rPr>
              <w:t>subjekt:</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Řídící skupina, obce mikroregionu, MAS Vltava, z.s., sociální komise RM Týn nad Vltavou, NNO, Město Týn nad Vltavou, SMO Vltava </w:t>
            </w:r>
          </w:p>
        </w:tc>
      </w:tr>
      <w:tr w:rsidR="00F20FA6" w:rsidRPr="00F20FA6" w:rsidTr="0069277E">
        <w:trPr>
          <w:trHeight w:val="367"/>
        </w:trPr>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Uživatelé, poskytovatelé a zadavatelé sociálních služeb, obce</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69277E">
        <w:tc>
          <w:tcPr>
            <w:tcW w:w="1433"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 2020 </w:t>
            </w:r>
            <w:r w:rsidR="007322EC">
              <w:rPr>
                <w:rFonts w:ascii="Arial" w:hAnsi="Arial" w:cs="Arial"/>
                <w:color w:val="323E4F" w:themeColor="text2" w:themeShade="BF"/>
                <w:sz w:val="20"/>
                <w:szCs w:val="20"/>
              </w:rPr>
              <w:t>–</w:t>
            </w:r>
            <w:r w:rsidRPr="00812EB5">
              <w:rPr>
                <w:rFonts w:ascii="Arial" w:hAnsi="Arial" w:cs="Arial"/>
                <w:color w:val="323E4F" w:themeColor="text2" w:themeShade="BF"/>
                <w:sz w:val="20"/>
                <w:szCs w:val="20"/>
              </w:rPr>
              <w:t xml:space="preserve"> průběžně</w:t>
            </w:r>
          </w:p>
        </w:tc>
      </w:tr>
      <w:tr w:rsidR="00F20FA6" w:rsidRPr="00F20FA6" w:rsidTr="007322EC">
        <w:trPr>
          <w:trHeight w:val="454"/>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eastAsia="Arial Unicode MS" w:hAnsi="Arial" w:cs="Arial"/>
                <w:b/>
                <w:iCs/>
                <w:sz w:val="20"/>
                <w:szCs w:val="20"/>
              </w:rPr>
              <w:t>Aktualizace katalogu poskytovatelů sociálních služeb</w:t>
            </w:r>
          </w:p>
        </w:tc>
      </w:tr>
      <w:tr w:rsidR="00F20FA6" w:rsidRPr="00F20FA6" w:rsidTr="0069277E">
        <w:trPr>
          <w:trHeight w:val="1339"/>
        </w:trPr>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Vždy při každé realizaci projektu komunitního plánování sociálních služeb se aktualizuje katalog poskytovatelů sociálních služeb. Realizací aktivity v roce 2019 vznikla současná elektronická verze určená pro webové stránky a také tištěná podoba katalogu. Výtisky katalogu jsou k dispozici u poskytovatelů sociálních služeb a na obecních úřadech mikroregionu. </w:t>
            </w:r>
            <w:r w:rsidRPr="00812EB5">
              <w:rPr>
                <w:rFonts w:ascii="Arial" w:hAnsi="Arial" w:cs="Arial"/>
                <w:color w:val="323E4F" w:themeColor="text2" w:themeShade="BF"/>
                <w:sz w:val="20"/>
                <w:szCs w:val="20"/>
              </w:rPr>
              <w:br/>
              <w:t>Informace uváděné v katalogu je třeba minimálně 1x za rok aktualizovat alespoň v elektronické verzi. Vydání tištěné formy katalogu závisí na personálních a finančních možnostech, popř. získaných dotačních prostředcích.</w:t>
            </w:r>
          </w:p>
        </w:tc>
      </w:tr>
      <w:tr w:rsidR="00F20FA6" w:rsidRPr="00F20FA6" w:rsidTr="0069277E">
        <w:trPr>
          <w:trHeight w:val="469"/>
        </w:trPr>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Realizátor:</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Odbor sociálních věcí Města Týn nad Vltavou, dle dotace</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 subjekt:</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Poskytovatelé sociálních služeb</w:t>
            </w:r>
          </w:p>
        </w:tc>
      </w:tr>
      <w:tr w:rsidR="00F20FA6" w:rsidRPr="00F20FA6" w:rsidTr="0069277E">
        <w:trPr>
          <w:trHeight w:val="511"/>
        </w:trPr>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Obyvatelé mikroregionu</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20 000,- Kč</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 OPZ</w:t>
            </w:r>
          </w:p>
        </w:tc>
      </w:tr>
      <w:tr w:rsidR="00F20FA6" w:rsidRPr="00F20FA6" w:rsidTr="0069277E">
        <w:tc>
          <w:tcPr>
            <w:tcW w:w="1443" w:type="dxa"/>
            <w:gridSpan w:val="2"/>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2021 – průběžně</w:t>
            </w:r>
          </w:p>
        </w:tc>
      </w:tr>
    </w:tbl>
    <w:p w:rsidR="00F20FA6" w:rsidRPr="00F20FA6" w:rsidRDefault="00F20FA6" w:rsidP="00F20FA6">
      <w:pPr>
        <w:rPr>
          <w:rFonts w:ascii="Calibri" w:hAnsi="Calibri" w:cs="Calibri"/>
          <w:sz w:val="20"/>
          <w:szCs w:val="20"/>
        </w:rPr>
      </w:pPr>
    </w:p>
    <w:tbl>
      <w:tblPr>
        <w:tblW w:w="9639" w:type="dxa"/>
        <w:tblInd w:w="-5" w:type="dxa"/>
        <w:tblLayout w:type="fixed"/>
        <w:tblCellMar>
          <w:left w:w="0" w:type="dxa"/>
          <w:right w:w="0" w:type="dxa"/>
        </w:tblCellMar>
        <w:tblLook w:val="0000" w:firstRow="0" w:lastRow="0" w:firstColumn="0" w:lastColumn="0" w:noHBand="0" w:noVBand="0"/>
      </w:tblPr>
      <w:tblGrid>
        <w:gridCol w:w="1465"/>
        <w:gridCol w:w="8174"/>
      </w:tblGrid>
      <w:tr w:rsidR="00F20FA6" w:rsidRPr="00F20FA6" w:rsidTr="007322EC">
        <w:trPr>
          <w:trHeight w:val="454"/>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F20FA6">
            <w:pPr>
              <w:snapToGrid w:val="0"/>
              <w:rPr>
                <w:rFonts w:ascii="Arial" w:eastAsia="Arial Unicode MS" w:hAnsi="Arial" w:cs="Arial"/>
                <w:b/>
                <w:bCs/>
                <w:color w:val="538135" w:themeColor="accent6" w:themeShade="BF"/>
                <w:sz w:val="20"/>
                <w:szCs w:val="20"/>
              </w:rPr>
            </w:pPr>
            <w:r w:rsidRPr="00F20FA6">
              <w:rPr>
                <w:rFonts w:ascii="Arial" w:eastAsia="Arial Unicode MS" w:hAnsi="Arial" w:cs="Arial"/>
                <w:b/>
                <w:bCs/>
                <w:sz w:val="20"/>
                <w:szCs w:val="20"/>
              </w:rPr>
              <w:t>1.2 OPATŘENÍ:   Spolupráce v sociálních službách a jejich návaznost, odborné vzdělávání pracovníků, setkávání odborníků i veřejnosti napříč prioritními oblastmi</w:t>
            </w:r>
          </w:p>
        </w:tc>
      </w:tr>
      <w:tr w:rsidR="00F20FA6" w:rsidRPr="00F20FA6" w:rsidTr="00F77C54">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jc w:val="both"/>
              <w:rPr>
                <w:rFonts w:ascii="Arial" w:hAnsi="Arial" w:cs="Arial"/>
                <w:b/>
                <w:sz w:val="20"/>
                <w:szCs w:val="20"/>
              </w:rPr>
            </w:pPr>
            <w:r w:rsidRPr="00F20FA6">
              <w:rPr>
                <w:rFonts w:ascii="Arial" w:hAnsi="Arial" w:cs="Arial"/>
                <w:b/>
                <w:sz w:val="20"/>
                <w:szCs w:val="20"/>
              </w:rPr>
              <w:t>Popis stávající situace:</w:t>
            </w:r>
          </w:p>
          <w:p w:rsidR="00F20FA6" w:rsidRPr="00812EB5" w:rsidRDefault="00F20FA6" w:rsidP="00F20FA6">
            <w:pPr>
              <w:pStyle w:val="Bezmezer"/>
              <w:jc w:val="both"/>
              <w:rPr>
                <w:rFonts w:ascii="Arial" w:eastAsiaTheme="minorHAnsi" w:hAnsi="Arial" w:cs="Arial"/>
                <w:color w:val="323E4F" w:themeColor="text2" w:themeShade="BF"/>
                <w:sz w:val="20"/>
                <w:szCs w:val="20"/>
                <w:lang w:eastAsia="cs-CZ"/>
              </w:rPr>
            </w:pPr>
            <w:r w:rsidRPr="00812EB5">
              <w:rPr>
                <w:rFonts w:ascii="Arial" w:eastAsiaTheme="minorHAnsi" w:hAnsi="Arial" w:cs="Arial"/>
                <w:color w:val="323E4F" w:themeColor="text2" w:themeShade="BF"/>
                <w:sz w:val="20"/>
                <w:szCs w:val="20"/>
                <w:lang w:eastAsia="cs-CZ"/>
              </w:rPr>
              <w:t>Z přímých rozhovorů s poskytovateli a z jednání členů pracovních skupin vyplynula nejen potřeba průběžného vzdělávání zaměstnanců v sociálních službách a zvyšování jejich profesních dovedností, ale i samotné setkávání poskytovatelů, cílená spolupráce mezi subjekty s pozitivním účinkem na život jednotlivých klientů a potažmo celé komunity.</w:t>
            </w:r>
          </w:p>
          <w:p w:rsidR="00F20FA6" w:rsidRPr="00F20FA6" w:rsidRDefault="00F20FA6" w:rsidP="00F20FA6">
            <w:pPr>
              <w:pStyle w:val="Bezmezer"/>
              <w:jc w:val="both"/>
              <w:rPr>
                <w:rFonts w:ascii="Arial" w:eastAsiaTheme="minorHAnsi" w:hAnsi="Arial" w:cs="Arial"/>
                <w:color w:val="3B3838" w:themeColor="background2" w:themeShade="40"/>
                <w:sz w:val="20"/>
                <w:szCs w:val="20"/>
                <w:lang w:eastAsia="cs-CZ"/>
              </w:rPr>
            </w:pPr>
            <w:r w:rsidRPr="00812EB5">
              <w:rPr>
                <w:rFonts w:ascii="Arial" w:eastAsiaTheme="minorHAnsi" w:hAnsi="Arial" w:cs="Arial"/>
                <w:color w:val="323E4F" w:themeColor="text2" w:themeShade="BF"/>
                <w:sz w:val="20"/>
                <w:szCs w:val="20"/>
                <w:lang w:eastAsia="cs-CZ"/>
              </w:rPr>
              <w:t>Naplňování jednotlivých aktivit opatření tak pomůže poskytovatelům čerpat stále nové informace a nápady, motivovat je k práci, předcházet syndromu vyhoření a získat i další poznatky a postřehy v péči o klienty, protože v oboru dochází k neustálému vývoji.</w:t>
            </w:r>
          </w:p>
        </w:tc>
      </w:tr>
      <w:tr w:rsidR="00F20FA6" w:rsidRPr="00F20FA6" w:rsidTr="00F77C54">
        <w:tblPrEx>
          <w:tblCellMar>
            <w:top w:w="15" w:type="dxa"/>
            <w:left w:w="15" w:type="dxa"/>
            <w:right w:w="15" w:type="dxa"/>
          </w:tblCellMar>
        </w:tblPrEx>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b/>
                <w:sz w:val="20"/>
                <w:szCs w:val="20"/>
              </w:rPr>
            </w:pPr>
            <w:r w:rsidRPr="00F20FA6">
              <w:rPr>
                <w:rFonts w:ascii="Arial" w:hAnsi="Arial" w:cs="Arial"/>
                <w:b/>
                <w:sz w:val="20"/>
                <w:szCs w:val="20"/>
              </w:rPr>
              <w:t>AKTIVITY:</w:t>
            </w:r>
          </w:p>
          <w:p w:rsidR="00F20FA6" w:rsidRPr="00812EB5" w:rsidRDefault="00F20FA6" w:rsidP="009D48D4">
            <w:pPr>
              <w:numPr>
                <w:ilvl w:val="0"/>
                <w:numId w:val="46"/>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Činnost Komunitního centra sounáležitosti v Týně nad Vltavou</w:t>
            </w:r>
          </w:p>
          <w:p w:rsidR="00F20FA6" w:rsidRPr="00812EB5" w:rsidRDefault="00F20FA6" w:rsidP="009D48D4">
            <w:pPr>
              <w:numPr>
                <w:ilvl w:val="0"/>
                <w:numId w:val="46"/>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Spolupráce mezi poskytovateli napříč prioritními oblastmi</w:t>
            </w:r>
          </w:p>
          <w:p w:rsidR="00F20FA6" w:rsidRPr="00812EB5" w:rsidRDefault="00F20FA6" w:rsidP="009D48D4">
            <w:pPr>
              <w:numPr>
                <w:ilvl w:val="0"/>
                <w:numId w:val="46"/>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Setkávání poskytovatelů sociálních služeb</w:t>
            </w:r>
          </w:p>
          <w:p w:rsidR="00F20FA6" w:rsidRPr="00812EB5" w:rsidRDefault="00F20FA6" w:rsidP="009D48D4">
            <w:pPr>
              <w:numPr>
                <w:ilvl w:val="0"/>
                <w:numId w:val="46"/>
              </w:numPr>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Setkávání pečujících osob</w:t>
            </w:r>
          </w:p>
          <w:p w:rsidR="00F20FA6" w:rsidRPr="00F20FA6" w:rsidRDefault="00F20FA6" w:rsidP="009D48D4">
            <w:pPr>
              <w:numPr>
                <w:ilvl w:val="0"/>
                <w:numId w:val="46"/>
              </w:numPr>
              <w:suppressAutoHyphens/>
              <w:rPr>
                <w:rFonts w:ascii="Arial" w:hAnsi="Arial" w:cs="Arial"/>
                <w:color w:val="538135" w:themeColor="accent6" w:themeShade="BF"/>
                <w:sz w:val="20"/>
                <w:szCs w:val="20"/>
              </w:rPr>
            </w:pPr>
            <w:r w:rsidRPr="00812EB5">
              <w:rPr>
                <w:rFonts w:ascii="Arial" w:hAnsi="Arial" w:cs="Arial"/>
                <w:color w:val="323E4F" w:themeColor="text2" w:themeShade="BF"/>
                <w:sz w:val="20"/>
                <w:szCs w:val="20"/>
              </w:rPr>
              <w:t>Vzdělávání v sociálních službách</w:t>
            </w:r>
          </w:p>
        </w:tc>
      </w:tr>
      <w:tr w:rsidR="00F20FA6" w:rsidRPr="00F20FA6" w:rsidTr="00F77C54">
        <w:tblPrEx>
          <w:tblCellMar>
            <w:top w:w="15" w:type="dxa"/>
            <w:left w:w="15" w:type="dxa"/>
            <w:right w:w="15" w:type="dxa"/>
          </w:tblCellMar>
        </w:tblPrEx>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322EC" w:rsidRPr="007322EC" w:rsidRDefault="00F20FA6" w:rsidP="00F20FA6">
            <w:pPr>
              <w:snapToGrid w:val="0"/>
              <w:rPr>
                <w:rFonts w:ascii="Arial" w:hAnsi="Arial" w:cs="Arial"/>
                <w:b/>
                <w:bCs/>
                <w:sz w:val="20"/>
                <w:szCs w:val="20"/>
              </w:rPr>
            </w:pPr>
            <w:r w:rsidRPr="00812EB5">
              <w:rPr>
                <w:rFonts w:ascii="Arial" w:hAnsi="Arial" w:cs="Arial"/>
                <w:b/>
                <w:bCs/>
                <w:sz w:val="20"/>
                <w:szCs w:val="20"/>
              </w:rPr>
              <w:t>POPIS JEDNOTLIVÝCH AKTIVIT:</w:t>
            </w:r>
          </w:p>
        </w:tc>
      </w:tr>
      <w:tr w:rsidR="00F20FA6" w:rsidRPr="00F20FA6" w:rsidTr="007322EC">
        <w:tblPrEx>
          <w:tblCellMar>
            <w:top w:w="15" w:type="dxa"/>
            <w:left w:w="15" w:type="dxa"/>
            <w:right w:w="15" w:type="dxa"/>
          </w:tblCellMar>
        </w:tblPrEx>
        <w:trPr>
          <w:trHeight w:val="454"/>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b/>
                <w:color w:val="000000" w:themeColor="text1"/>
                <w:sz w:val="20"/>
                <w:szCs w:val="20"/>
              </w:rPr>
            </w:pPr>
            <w:r w:rsidRPr="00F20FA6">
              <w:rPr>
                <w:rFonts w:ascii="Arial" w:hAnsi="Arial" w:cs="Arial"/>
                <w:b/>
                <w:color w:val="000000" w:themeColor="text1"/>
                <w:sz w:val="20"/>
                <w:szCs w:val="20"/>
              </w:rPr>
              <w:t xml:space="preserve">Činnost Komunitního centra sounáležitosti </w:t>
            </w:r>
            <w:r w:rsidRPr="00F20FA6">
              <w:rPr>
                <w:rFonts w:ascii="Arial" w:hAnsi="Arial" w:cs="Arial"/>
                <w:b/>
                <w:sz w:val="20"/>
                <w:szCs w:val="20"/>
              </w:rPr>
              <w:t>v Týně nad Vltavou</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V komunitním centru se budou především realizovat aktivity přispívající k sociálnímu začleňování, řešení sociálních problémů komunity a jejích členů. Bude také centrem poradenství zaměřeného na informování o sociálních službách v mikroregionu a místem setkávání poskytovatelů sociálních služeb, zástupců obcí a veřejné správy. </w:t>
            </w:r>
          </w:p>
          <w:p w:rsidR="00F20FA6" w:rsidRPr="00812EB5" w:rsidRDefault="00F20FA6" w:rsidP="00F20FA6">
            <w:pPr>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lastRenderedPageBreak/>
              <w:t>Hlavní oblasti činnosti komunitního centra:</w:t>
            </w:r>
          </w:p>
          <w:p w:rsidR="00F20FA6" w:rsidRPr="00812EB5" w:rsidRDefault="00F20FA6" w:rsidP="00F20FA6">
            <w:pPr>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komunitní práce zaměřená na širokou veřejnost, motivace a aktivizace cílové skupiny (osob ohrožených sociálním vyloučením a osob sociálně vyloučených), realizace aktivit a programů k sociálnímu začleňování, individuální podpora členů cílové skupiny, spolupráce s poskytovateli sociálních služeb, úřady, dobrovolníky a obcemi Vltavotýnska. Budou se především realizovat aktivity přispívající k řešení sociálních problémů komunity a jejích členů. Mezi aktivity cílené na návštěvníky a klienty komunitního centra budou patřit přednášky, vzdělávací programy, workshopy, programy zaměřené na uplatnění na trhu práce, prevenci sociál. vyloučení, praktické dovednosti, besedy, veřejná projednávání, poradenství, psychoterapeutické pomoci aj.</w:t>
            </w:r>
          </w:p>
          <w:p w:rsidR="00F20FA6" w:rsidRPr="00812EB5" w:rsidRDefault="00F20FA6" w:rsidP="00F20FA6">
            <w:pPr>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Součástí aktivity je zpracování a zveřejnění metodiky komunitního centra. Metodika bude obsahovat popis komunitního centra, cíle jeho činnosti, principy komunitního centra - etické zásady s návazností na etický kodex pracovníků v sociálních službách, metodiky práce s návštěvníky centra a účastníky projektu, popis a metodiky činností komunitního centra, evaluace jeho činnosti a uplatnění změn na základě výsledků evaluačního procesu, popis spolupráce s dalšími subjekty, systém propagace centra, jeho programů a činností, další vzdělávání zaměstnanců projektu pro práci s cílovou skupinou.</w:t>
            </w:r>
          </w:p>
        </w:tc>
      </w:tr>
      <w:tr w:rsidR="00F20FA6" w:rsidRPr="00F20FA6" w:rsidTr="007322EC">
        <w:trPr>
          <w:trHeight w:val="471"/>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lastRenderedPageBreak/>
              <w:t>Realizátor:</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SMO Vltava</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 subjekt:</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Sociální odbor města Týn nad Vltavou, poskytovatelé sociálních služeb</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Obyvatelé Vltavotýnska, osoby zdravotně znevýhodněné, osoby ohrožené sociálních vyloučení, osoby sociálně vyloučené, poskytovatelé soc. služeb, zaměstnanci veřejné správy</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5 901 735,- Kč</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OPZ, SMO Vltava</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2020 – průběžně</w:t>
            </w:r>
          </w:p>
        </w:tc>
      </w:tr>
      <w:tr w:rsidR="00F20FA6" w:rsidRPr="00F20FA6" w:rsidTr="007322EC">
        <w:tblPrEx>
          <w:tblCellMar>
            <w:top w:w="15" w:type="dxa"/>
            <w:left w:w="15" w:type="dxa"/>
            <w:right w:w="15" w:type="dxa"/>
          </w:tblCellMar>
        </w:tblPrEx>
        <w:trPr>
          <w:trHeight w:val="454"/>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b/>
                <w:color w:val="000000" w:themeColor="text1"/>
                <w:sz w:val="20"/>
                <w:szCs w:val="20"/>
              </w:rPr>
            </w:pPr>
            <w:r w:rsidRPr="00F20FA6">
              <w:rPr>
                <w:rFonts w:ascii="Arial" w:hAnsi="Arial" w:cs="Arial"/>
                <w:b/>
                <w:color w:val="000000" w:themeColor="text1"/>
                <w:sz w:val="20"/>
                <w:szCs w:val="20"/>
              </w:rPr>
              <w:t>Spolupráce mezi poskytovateli napříč prioritními oblastmi</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uppressAutoHyphens/>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Cílem aktivity je především zajištění více druhů potřebných sociálních služeb pro konkrétního klienta na základě spolupráce poskytovatelů sociálních služeb. Klient získá informace o dalších poskytovatelích a může tak využívat širší spektrum navazujících sociálních služeb. Jednotliví poskytovatelé sociálních služeb na základě spolupráce mohou pomoci klientům lépe se orientovat v možnostech dostupné péče.</w:t>
            </w:r>
            <w:r w:rsidRPr="00812EB5">
              <w:rPr>
                <w:rFonts w:ascii="Calibri" w:hAnsi="Calibri" w:cs="Calibri"/>
                <w:color w:val="323E4F" w:themeColor="text2" w:themeShade="BF"/>
                <w:sz w:val="20"/>
                <w:szCs w:val="20"/>
              </w:rPr>
              <w:t xml:space="preserve"> </w:t>
            </w:r>
          </w:p>
        </w:tc>
      </w:tr>
      <w:tr w:rsidR="00F20FA6" w:rsidRPr="00F20FA6" w:rsidTr="007322EC">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Realizátor:</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NNO</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 subjekt:</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Veřejná správa, komunitní centrum sounáležitosti</w:t>
            </w:r>
          </w:p>
        </w:tc>
      </w:tr>
      <w:tr w:rsidR="00F20FA6" w:rsidRPr="00F20FA6" w:rsidTr="007322EC">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Klient </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2020 – průběžně</w:t>
            </w:r>
          </w:p>
        </w:tc>
      </w:tr>
      <w:tr w:rsidR="00F20FA6" w:rsidRPr="00F20FA6" w:rsidTr="00F77C54">
        <w:tblPrEx>
          <w:tblCellMar>
            <w:top w:w="15" w:type="dxa"/>
            <w:left w:w="15" w:type="dxa"/>
            <w:right w:w="15" w:type="dxa"/>
          </w:tblCellMar>
        </w:tblPrEx>
        <w:trPr>
          <w:trHeight w:val="474"/>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b/>
                <w:color w:val="000000" w:themeColor="text1"/>
                <w:sz w:val="20"/>
                <w:szCs w:val="20"/>
              </w:rPr>
            </w:pPr>
            <w:r w:rsidRPr="00F20FA6">
              <w:rPr>
                <w:rFonts w:ascii="Arial" w:hAnsi="Arial" w:cs="Arial"/>
                <w:b/>
                <w:color w:val="000000" w:themeColor="text1"/>
                <w:sz w:val="20"/>
                <w:szCs w:val="20"/>
              </w:rPr>
              <w:t>Setkávání poskytovatelů sociálních služeb</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uppressAutoHyphens/>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Naplněním aktivity budou různé formy setkávání poskytovatelů sociálních služeb vždy s konkrétním tématem k řešení např. u kulatého stolu s předáváním zkušenosti z praxe apod. Tyto akce napomohou ke zvýšení kvality poskytovaných služeb (prevence syndromu vyhoření, péče o duševní zdraví a prevence duševních onemocnění, jednání s klienty, jak se chovat v krizových situacích).</w:t>
            </w:r>
          </w:p>
        </w:tc>
      </w:tr>
      <w:tr w:rsidR="00F20FA6" w:rsidRPr="00F20FA6" w:rsidTr="007322EC">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Realizátor:</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Komunitní centrum sounáležitosti, NNO</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lastRenderedPageBreak/>
              <w:t>Spolupracující subjekt:</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Veřejná správa</w:t>
            </w:r>
          </w:p>
        </w:tc>
      </w:tr>
      <w:tr w:rsidR="00F20FA6" w:rsidRPr="00F20FA6" w:rsidTr="007322EC">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Poskytovatelé soc. služeb</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7322EC">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2020 – průběžně</w:t>
            </w:r>
          </w:p>
        </w:tc>
      </w:tr>
      <w:tr w:rsidR="00F20FA6" w:rsidRPr="00F20FA6" w:rsidTr="00221FD8">
        <w:tblPrEx>
          <w:tblCellMar>
            <w:top w:w="15" w:type="dxa"/>
            <w:left w:w="15" w:type="dxa"/>
            <w:right w:w="15" w:type="dxa"/>
          </w:tblCellMar>
        </w:tblPrEx>
        <w:trPr>
          <w:trHeight w:val="454"/>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b/>
                <w:color w:val="000000" w:themeColor="text1"/>
                <w:sz w:val="20"/>
                <w:szCs w:val="20"/>
              </w:rPr>
            </w:pPr>
            <w:r w:rsidRPr="00F20FA6">
              <w:rPr>
                <w:rFonts w:ascii="Arial" w:hAnsi="Arial" w:cs="Arial"/>
                <w:b/>
                <w:color w:val="000000" w:themeColor="text1"/>
                <w:sz w:val="20"/>
                <w:szCs w:val="20"/>
              </w:rPr>
              <w:t>Setkávání pečujících osob</w:t>
            </w:r>
          </w:p>
        </w:tc>
      </w:tr>
      <w:tr w:rsidR="00F20FA6" w:rsidRPr="00F20FA6" w:rsidTr="007322EC">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uppressAutoHyphens/>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Aktivita by měla řešit setkávání osob, které pečují o své blízké, např. osoby pečující o nedonošené děti, osoby pečující o vozíčkáře, osoby pečující o osoby s duševním onemocněním nebo seniory, aby si předali novinky, zkušenosti v konkrétní péči, ale i zkušenosti s jednáním s úřady a možnostech jejich podpory ze strany státu. </w:t>
            </w:r>
          </w:p>
          <w:p w:rsidR="00F20FA6" w:rsidRPr="00812EB5" w:rsidRDefault="00F20FA6" w:rsidP="00F20FA6">
            <w:pPr>
              <w:suppressAutoHyphens/>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Při těchto příležitostech budou zaznamenávány i potřeby jednotlivých pečujících, jakou podporu pro péči potřebují ze strany obcí, poskytovatelů sociálních služeb, aby se osoby, o které pečují, lépe mohly zapojit do společnosti. Tyto informace pak budou dále postoupeny veřejným správám obcí k projednání a k případnému řešení. </w:t>
            </w:r>
          </w:p>
          <w:p w:rsidR="00F20FA6" w:rsidRPr="00812EB5" w:rsidRDefault="00F20FA6" w:rsidP="00F20FA6">
            <w:pPr>
              <w:suppressAutoHyphens/>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 xml:space="preserve">Cílem je i mapování potřeb a vzdělávání neformálních pečovatelů (rodinných příslušníků a blízkých). </w:t>
            </w:r>
          </w:p>
        </w:tc>
      </w:tr>
      <w:tr w:rsidR="00F20FA6" w:rsidRPr="00F20FA6" w:rsidTr="00221FD8">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Realizátor:</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221FD8">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Vzdělávací instituce, komunitní centrum sounáležitosti, NNO</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 subjekt:</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221FD8">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Obce, MěÚ Týn nad Vltavou, odbor sociálních věcí</w:t>
            </w:r>
          </w:p>
        </w:tc>
      </w:tr>
      <w:tr w:rsidR="00F20FA6" w:rsidRPr="00F20FA6" w:rsidTr="00221FD8">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221FD8">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Osoby pečující</w:t>
            </w:r>
          </w:p>
        </w:tc>
      </w:tr>
      <w:tr w:rsidR="00F20FA6" w:rsidRPr="00F20FA6" w:rsidTr="00221FD8">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812EB5">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812EB5">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r w:rsidR="00812EB5" w:rsidRPr="00812EB5">
              <w:rPr>
                <w:rFonts w:ascii="Arial" w:hAnsi="Arial" w:cs="Arial"/>
                <w:color w:val="323E4F" w:themeColor="text2" w:themeShade="BF"/>
                <w:sz w:val="20"/>
                <w:szCs w:val="20"/>
              </w:rPr>
              <w:t>-</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812EB5">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2020 – průběžně</w:t>
            </w:r>
          </w:p>
        </w:tc>
      </w:tr>
      <w:tr w:rsidR="00F20FA6" w:rsidRPr="00F20FA6" w:rsidTr="00F77C54">
        <w:tblPrEx>
          <w:tblCellMar>
            <w:top w:w="15" w:type="dxa"/>
            <w:left w:w="15" w:type="dxa"/>
            <w:right w:w="15" w:type="dxa"/>
          </w:tblCellMar>
        </w:tblPrEx>
        <w:trPr>
          <w:trHeight w:val="431"/>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b/>
                <w:color w:val="000000" w:themeColor="text1"/>
                <w:sz w:val="20"/>
                <w:szCs w:val="20"/>
              </w:rPr>
            </w:pPr>
            <w:r w:rsidRPr="00F20FA6">
              <w:rPr>
                <w:rFonts w:ascii="Arial" w:hAnsi="Arial" w:cs="Arial"/>
                <w:b/>
                <w:color w:val="000000" w:themeColor="text1"/>
                <w:sz w:val="20"/>
                <w:szCs w:val="20"/>
              </w:rPr>
              <w:t>Vzdělávání v sociálních službách</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Popis aktivity: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suppressAutoHyphens/>
              <w:jc w:val="both"/>
              <w:rPr>
                <w:rFonts w:ascii="Arial" w:hAnsi="Arial" w:cs="Arial"/>
                <w:color w:val="323E4F" w:themeColor="text2" w:themeShade="BF"/>
                <w:sz w:val="20"/>
                <w:szCs w:val="20"/>
              </w:rPr>
            </w:pPr>
            <w:r w:rsidRPr="00812EB5">
              <w:rPr>
                <w:rFonts w:ascii="Arial" w:hAnsi="Arial" w:cs="Arial"/>
                <w:color w:val="323E4F" w:themeColor="text2" w:themeShade="BF"/>
                <w:sz w:val="20"/>
                <w:szCs w:val="20"/>
              </w:rPr>
              <w:t>Náplní aktivity je pořádání vzdělávacích akcí pro zaměstnance poskytovatelů soc. služeb, popřípadě i zaměstnanců veřejné správy formou např. školení, besed, workshopů, seminářů. V plánu je organizovat kulaté stoly s předáváním zkušeností z praxe. Cílem je zvýšení kvalifikace a rozšíření profesních dovedností.</w:t>
            </w:r>
          </w:p>
        </w:tc>
      </w:tr>
      <w:tr w:rsidR="00F20FA6" w:rsidRPr="00F20FA6" w:rsidTr="00221FD8">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Realizátor:</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812EB5">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NNO, komunitní centrum sounáležitosti</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Spolupracující subjekt:</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F20FA6">
            <w:pPr>
              <w:tabs>
                <w:tab w:val="num" w:pos="720"/>
              </w:tabs>
              <w:suppressAutoHyphens/>
              <w:ind w:left="720" w:hanging="360"/>
              <w:rPr>
                <w:rFonts w:ascii="Arial" w:hAnsi="Arial" w:cs="Arial"/>
                <w:color w:val="323E4F" w:themeColor="text2" w:themeShade="BF"/>
                <w:sz w:val="20"/>
                <w:szCs w:val="20"/>
              </w:rPr>
            </w:pPr>
          </w:p>
        </w:tc>
      </w:tr>
      <w:tr w:rsidR="00F20FA6" w:rsidRPr="00F20FA6" w:rsidTr="00221FD8">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Cílová skupina:</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812EB5">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Zaměstnanci poskytovatelů soc. služeb, veřejné správy</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náklady:</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812EB5">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221FD8">
        <w:trPr>
          <w:trHeight w:val="454"/>
        </w:trPr>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Předpokládané zdroje:</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812EB5">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w:t>
            </w:r>
          </w:p>
        </w:tc>
      </w:tr>
      <w:tr w:rsidR="00F20FA6" w:rsidRPr="00F20FA6" w:rsidTr="00F77C54">
        <w:tc>
          <w:tcPr>
            <w:tcW w:w="1465" w:type="dxa"/>
            <w:tcBorders>
              <w:top w:val="single" w:sz="4" w:space="0" w:color="000000"/>
              <w:left w:val="single" w:sz="4" w:space="0" w:color="000000"/>
              <w:bottom w:val="single" w:sz="4" w:space="0" w:color="000000"/>
            </w:tcBorders>
            <w:shd w:val="clear" w:color="auto" w:fill="auto"/>
            <w:vAlign w:val="center"/>
          </w:tcPr>
          <w:p w:rsidR="00F20FA6" w:rsidRPr="00812EB5" w:rsidRDefault="00F20FA6" w:rsidP="00F20FA6">
            <w:pPr>
              <w:snapToGrid w:val="0"/>
              <w:rPr>
                <w:rFonts w:ascii="Arial" w:hAnsi="Arial" w:cs="Arial"/>
                <w:color w:val="323E4F" w:themeColor="text2" w:themeShade="BF"/>
                <w:sz w:val="20"/>
                <w:szCs w:val="20"/>
              </w:rPr>
            </w:pPr>
            <w:r w:rsidRPr="00812EB5">
              <w:rPr>
                <w:rFonts w:ascii="Arial" w:hAnsi="Arial" w:cs="Arial"/>
                <w:color w:val="323E4F" w:themeColor="text2" w:themeShade="BF"/>
                <w:sz w:val="20"/>
                <w:szCs w:val="20"/>
              </w:rPr>
              <w:t>Časový harmonogram:</w:t>
            </w:r>
          </w:p>
        </w:tc>
        <w:tc>
          <w:tcPr>
            <w:tcW w:w="81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12EB5" w:rsidRDefault="00F20FA6" w:rsidP="00812EB5">
            <w:pPr>
              <w:tabs>
                <w:tab w:val="num" w:pos="720"/>
              </w:tabs>
              <w:suppressAutoHyphens/>
              <w:rPr>
                <w:rFonts w:ascii="Arial" w:hAnsi="Arial" w:cs="Arial"/>
                <w:color w:val="323E4F" w:themeColor="text2" w:themeShade="BF"/>
                <w:sz w:val="20"/>
                <w:szCs w:val="20"/>
              </w:rPr>
            </w:pPr>
            <w:r w:rsidRPr="00812EB5">
              <w:rPr>
                <w:rFonts w:ascii="Arial" w:hAnsi="Arial" w:cs="Arial"/>
                <w:color w:val="323E4F" w:themeColor="text2" w:themeShade="BF"/>
                <w:sz w:val="20"/>
                <w:szCs w:val="20"/>
              </w:rPr>
              <w:t>2020 – průběžně</w:t>
            </w:r>
          </w:p>
        </w:tc>
      </w:tr>
    </w:tbl>
    <w:p w:rsidR="00DF36F4" w:rsidRDefault="00DF36F4" w:rsidP="00F20FA6">
      <w:pPr>
        <w:pStyle w:val="Nadpis2"/>
        <w:rPr>
          <w:b w:val="0"/>
          <w:sz w:val="20"/>
          <w:szCs w:val="20"/>
        </w:rPr>
      </w:pPr>
    </w:p>
    <w:p w:rsidR="00DF36F4" w:rsidRDefault="00DF36F4">
      <w:pPr>
        <w:spacing w:after="160" w:line="259" w:lineRule="auto"/>
        <w:rPr>
          <w:rFonts w:ascii="Cambria" w:eastAsia="Calibri" w:hAnsi="Cambria"/>
          <w:bCs/>
          <w:i/>
          <w:iCs/>
          <w:sz w:val="20"/>
          <w:szCs w:val="20"/>
        </w:rPr>
      </w:pPr>
      <w:r>
        <w:rPr>
          <w:b/>
          <w:sz w:val="20"/>
          <w:szCs w:val="20"/>
        </w:rPr>
        <w:br w:type="page"/>
      </w:r>
    </w:p>
    <w:p w:rsidR="00F20FA6" w:rsidRPr="00F20FA6" w:rsidRDefault="00F20FA6" w:rsidP="00D3292D">
      <w:pPr>
        <w:pStyle w:val="Nadpis4"/>
      </w:pPr>
      <w:r w:rsidRPr="00F20FA6">
        <w:lastRenderedPageBreak/>
        <w:t>PRIORITNÍ OBLAST: Problematika seniorů</w:t>
      </w:r>
    </w:p>
    <w:p w:rsidR="00F20FA6" w:rsidRPr="00F20FA6" w:rsidRDefault="00F20FA6" w:rsidP="00F20FA6">
      <w:pPr>
        <w:rPr>
          <w:rFonts w:ascii="Arial" w:hAnsi="Arial" w:cs="Arial"/>
          <w:b/>
          <w:color w:val="365F91"/>
          <w:sz w:val="20"/>
          <w:szCs w:val="20"/>
        </w:rPr>
      </w:pPr>
    </w:p>
    <w:tbl>
      <w:tblPr>
        <w:tblW w:w="9439" w:type="dxa"/>
        <w:tblInd w:w="-5" w:type="dxa"/>
        <w:tblLayout w:type="fixed"/>
        <w:tblCellMar>
          <w:top w:w="15" w:type="dxa"/>
          <w:left w:w="15" w:type="dxa"/>
          <w:right w:w="15" w:type="dxa"/>
        </w:tblCellMar>
        <w:tblLook w:val="0000" w:firstRow="0" w:lastRow="0" w:firstColumn="0" w:lastColumn="0" w:noHBand="0" w:noVBand="0"/>
      </w:tblPr>
      <w:tblGrid>
        <w:gridCol w:w="1594"/>
        <w:gridCol w:w="20"/>
        <w:gridCol w:w="52"/>
        <w:gridCol w:w="7773"/>
      </w:tblGrid>
      <w:tr w:rsidR="00F20FA6" w:rsidRPr="00F20FA6" w:rsidTr="00221FD8">
        <w:trPr>
          <w:trHeight w:val="454"/>
        </w:trPr>
        <w:tc>
          <w:tcPr>
            <w:tcW w:w="9439" w:type="dxa"/>
            <w:gridSpan w:val="4"/>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F20FA6">
            <w:pPr>
              <w:snapToGrid w:val="0"/>
              <w:rPr>
                <w:rFonts w:ascii="Arial" w:hAnsi="Arial" w:cs="Arial"/>
                <w:sz w:val="20"/>
                <w:szCs w:val="20"/>
              </w:rPr>
            </w:pPr>
            <w:r w:rsidRPr="00F20FA6">
              <w:rPr>
                <w:rFonts w:ascii="Arial" w:eastAsia="Arial Unicode MS" w:hAnsi="Arial" w:cs="Arial"/>
                <w:b/>
                <w:sz w:val="20"/>
                <w:szCs w:val="20"/>
              </w:rPr>
              <w:t>2.1 OPATŘENÍ: Vznik centra rezidenčních služeb pro seniory – Centrum pro seniory</w:t>
            </w:r>
          </w:p>
        </w:tc>
      </w:tr>
      <w:tr w:rsidR="00F20FA6" w:rsidRPr="00F20FA6" w:rsidTr="00D3292D">
        <w:tc>
          <w:tcPr>
            <w:tcW w:w="9439" w:type="dxa"/>
            <w:gridSpan w:val="4"/>
            <w:tcBorders>
              <w:top w:val="single" w:sz="4" w:space="0" w:color="000000"/>
              <w:left w:val="single" w:sz="4" w:space="0" w:color="000000"/>
              <w:bottom w:val="single" w:sz="4" w:space="0" w:color="000000"/>
              <w:right w:val="single" w:sz="4" w:space="0" w:color="000000"/>
            </w:tcBorders>
            <w:shd w:val="clear" w:color="auto" w:fill="auto"/>
          </w:tcPr>
          <w:p w:rsidR="00F20FA6" w:rsidRPr="00F20FA6" w:rsidRDefault="00F20FA6" w:rsidP="00F20FA6">
            <w:pPr>
              <w:snapToGrid w:val="0"/>
              <w:jc w:val="both"/>
              <w:rPr>
                <w:rFonts w:ascii="Arial" w:hAnsi="Arial" w:cs="Arial"/>
                <w:sz w:val="20"/>
                <w:szCs w:val="20"/>
              </w:rPr>
            </w:pPr>
            <w:r w:rsidRPr="00F20FA6">
              <w:rPr>
                <w:rFonts w:ascii="Arial" w:hAnsi="Arial" w:cs="Arial"/>
                <w:b/>
                <w:sz w:val="20"/>
                <w:szCs w:val="20"/>
              </w:rPr>
              <w:t>Popis výchozí situace:</w:t>
            </w:r>
          </w:p>
          <w:p w:rsidR="00F20FA6" w:rsidRPr="00F20FA6" w:rsidRDefault="00F20FA6" w:rsidP="00F20FA6">
            <w:pPr>
              <w:jc w:val="both"/>
              <w:rPr>
                <w:rFonts w:ascii="Arial" w:hAnsi="Arial" w:cs="Arial"/>
                <w:sz w:val="20"/>
                <w:szCs w:val="20"/>
              </w:rPr>
            </w:pPr>
            <w:r w:rsidRPr="00812EB5">
              <w:rPr>
                <w:rFonts w:ascii="Arial" w:hAnsi="Arial" w:cs="Arial"/>
                <w:color w:val="323E4F" w:themeColor="text2" w:themeShade="BF"/>
                <w:sz w:val="20"/>
                <w:szCs w:val="20"/>
              </w:rPr>
              <w:t xml:space="preserve">V Týně nad Vltavou je poskytována pečovatelská služba a osobní asistence v domácnostech seniorů a v domech s pečovatelskou službou (DsPS). V mikroregionu chybí pobytové sociální služby pro seniory, kteří nemohou zůstat v domácím prostředí a nepostačuje jim péče v DsPS např. ze zdravotních důvodů. Senioři jsou v současné době při změně svého zdravotního stavu nuceni vyhledávat domovy pro seniory mimo region, chybí také další sociální služby. </w:t>
            </w:r>
            <w:r w:rsidRPr="00812EB5">
              <w:rPr>
                <w:rFonts w:ascii="Arial" w:hAnsi="Arial" w:cs="Arial"/>
                <w:color w:val="323E4F" w:themeColor="text2" w:themeShade="BF"/>
                <w:sz w:val="20"/>
                <w:szCs w:val="20"/>
                <w:lang w:eastAsia="en-US"/>
              </w:rPr>
              <w:t xml:space="preserve">Kapacita těchto zařízení je zcela nedostatečná. Jsou dlouhé čekací lhůty na umístění. Na území ORP Týn nad Vltavou je v listopadu 2019 celkem 82 osob s příspěvkem na péči </w:t>
            </w:r>
            <w:r w:rsidRPr="00812EB5">
              <w:rPr>
                <w:rFonts w:ascii="Arial" w:hAnsi="Arial" w:cs="Arial"/>
                <w:color w:val="323E4F" w:themeColor="text2" w:themeShade="BF"/>
                <w:sz w:val="20"/>
                <w:szCs w:val="20"/>
              </w:rPr>
              <w:t xml:space="preserve">III. stupně a 41 osob ve IV stupni. </w:t>
            </w:r>
            <w:r w:rsidRPr="00812EB5">
              <w:rPr>
                <w:rFonts w:ascii="Arial" w:hAnsi="Arial" w:cs="Arial"/>
                <w:color w:val="323E4F" w:themeColor="text2" w:themeShade="BF"/>
                <w:sz w:val="20"/>
                <w:szCs w:val="20"/>
                <w:lang w:eastAsia="en-US"/>
              </w:rPr>
              <w:t xml:space="preserve">Okolní domovy umisťují přednostně lidi ze svého města. </w:t>
            </w:r>
            <w:r w:rsidRPr="00812EB5">
              <w:rPr>
                <w:rFonts w:ascii="Arial" w:hAnsi="Arial" w:cs="Arial"/>
                <w:color w:val="323E4F" w:themeColor="text2" w:themeShade="BF"/>
                <w:sz w:val="20"/>
                <w:szCs w:val="20"/>
              </w:rPr>
              <w:t xml:space="preserve">Přitom je nutné očekávat výrazné zvýšení počtu lidí starších 65 let z cca 2500 v roce 2018 na 3500 v roce 2050. </w:t>
            </w:r>
          </w:p>
        </w:tc>
      </w:tr>
      <w:tr w:rsidR="00F20FA6" w:rsidRPr="00F20FA6" w:rsidTr="00D3292D">
        <w:tc>
          <w:tcPr>
            <w:tcW w:w="943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b/>
                <w:bCs/>
                <w:sz w:val="20"/>
                <w:szCs w:val="20"/>
              </w:rPr>
            </w:pPr>
            <w:r w:rsidRPr="00F20FA6">
              <w:rPr>
                <w:rFonts w:ascii="Arial" w:hAnsi="Arial" w:cs="Arial"/>
                <w:b/>
                <w:bCs/>
                <w:sz w:val="20"/>
                <w:szCs w:val="20"/>
              </w:rPr>
              <w:t>AKTIVITY:</w:t>
            </w:r>
          </w:p>
          <w:p w:rsidR="00F20FA6" w:rsidRPr="00812EB5" w:rsidRDefault="00F20FA6" w:rsidP="009D48D4">
            <w:pPr>
              <w:numPr>
                <w:ilvl w:val="0"/>
                <w:numId w:val="50"/>
              </w:numPr>
              <w:suppressAutoHyphens/>
              <w:rPr>
                <w:rFonts w:ascii="Arial" w:hAnsi="Arial" w:cs="Arial"/>
                <w:bCs/>
                <w:color w:val="323E4F" w:themeColor="text2" w:themeShade="BF"/>
                <w:sz w:val="20"/>
                <w:szCs w:val="20"/>
              </w:rPr>
            </w:pPr>
            <w:r w:rsidRPr="00812EB5">
              <w:rPr>
                <w:rFonts w:ascii="Arial" w:hAnsi="Arial" w:cs="Arial"/>
                <w:bCs/>
                <w:color w:val="323E4F" w:themeColor="text2" w:themeShade="BF"/>
                <w:sz w:val="20"/>
                <w:szCs w:val="20"/>
              </w:rPr>
              <w:t>Přípravné kroky k vybudování centra pro seniory, vyhledání zdrojů pro krytí nákladů investic, následně provozních nákladů</w:t>
            </w:r>
          </w:p>
          <w:p w:rsidR="00F20FA6" w:rsidRPr="00F20FA6" w:rsidRDefault="00F20FA6" w:rsidP="009D48D4">
            <w:pPr>
              <w:numPr>
                <w:ilvl w:val="0"/>
                <w:numId w:val="50"/>
              </w:numPr>
              <w:suppressAutoHyphens/>
              <w:rPr>
                <w:rFonts w:ascii="Arial" w:hAnsi="Arial" w:cs="Arial"/>
                <w:sz w:val="20"/>
                <w:szCs w:val="20"/>
              </w:rPr>
            </w:pPr>
            <w:r w:rsidRPr="00812EB5">
              <w:rPr>
                <w:rFonts w:ascii="Arial" w:hAnsi="Arial" w:cs="Arial"/>
                <w:bCs/>
                <w:color w:val="323E4F" w:themeColor="text2" w:themeShade="BF"/>
                <w:sz w:val="20"/>
                <w:szCs w:val="20"/>
              </w:rPr>
              <w:t xml:space="preserve">Vybudování Centra pro seniory - </w:t>
            </w:r>
            <w:r w:rsidRPr="00812EB5">
              <w:rPr>
                <w:rFonts w:ascii="Arial" w:hAnsi="Arial" w:cs="Arial"/>
                <w:color w:val="323E4F" w:themeColor="text2" w:themeShade="BF"/>
                <w:sz w:val="20"/>
                <w:szCs w:val="20"/>
              </w:rPr>
              <w:t>§ 49 a § 50</w:t>
            </w:r>
          </w:p>
        </w:tc>
      </w:tr>
      <w:tr w:rsidR="00F20FA6" w:rsidRPr="00F20FA6" w:rsidTr="00D3292D">
        <w:tc>
          <w:tcPr>
            <w:tcW w:w="943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POPIS JEDNOTLIVÝCH AKTIVIT:</w:t>
            </w:r>
          </w:p>
        </w:tc>
      </w:tr>
      <w:tr w:rsidR="00F20FA6" w:rsidRPr="00F20FA6" w:rsidTr="003B54C4">
        <w:tblPrEx>
          <w:tblCellMar>
            <w:top w:w="0" w:type="dxa"/>
            <w:left w:w="0" w:type="dxa"/>
            <w:right w:w="0" w:type="dxa"/>
          </w:tblCellMar>
        </w:tblPrEx>
        <w:trPr>
          <w:trHeight w:val="520"/>
        </w:trPr>
        <w:tc>
          <w:tcPr>
            <w:tcW w:w="9439"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Přípravné kroky k vybudování centra pro seniory, vyhledání zdrojů pro krytí nákladů investice, následně provozních nákladů</w:t>
            </w:r>
          </w:p>
        </w:tc>
      </w:tr>
      <w:tr w:rsidR="00F20FA6" w:rsidRPr="00F20FA6" w:rsidTr="00D3292D">
        <w:tblPrEx>
          <w:tblCellMar>
            <w:top w:w="0" w:type="dxa"/>
            <w:left w:w="0" w:type="dxa"/>
            <w:right w:w="0" w:type="dxa"/>
          </w:tblCellMar>
        </w:tblPrEx>
        <w:tc>
          <w:tcPr>
            <w:tcW w:w="1614"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3B54C4">
            <w:pPr>
              <w:snapToGrid w:val="0"/>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 xml:space="preserve">Zastupitelstvo města schválilo projekt vybudování Centra pro seniory s celkovou kapacitou 80 lůžek, z toho je určeno 60 lůžek pro Domov pro seniory a 20 lůžek pro Domov pro osoby se zvláštním režimem. V roce 2018 došlo k přípravě lokality v objektu bývalých kasáren a realizaci odstranění stávajících budov určených k demolici. Projekt vybudování Centra pro seniory Týn nad Vltavou byl zařazen do Střednědobého plánu sociálních služeb Jihočeského kraje na rok 2019 - 2022. V roce 2019 </w:t>
            </w:r>
            <w:r w:rsidR="003B54C4" w:rsidRPr="003B54C4">
              <w:rPr>
                <w:rFonts w:ascii="Arial" w:hAnsi="Arial" w:cs="Arial"/>
                <w:color w:val="323E4F" w:themeColor="text2" w:themeShade="BF"/>
                <w:sz w:val="20"/>
                <w:szCs w:val="20"/>
              </w:rPr>
              <w:t>bylo zahájeno</w:t>
            </w:r>
            <w:r w:rsidRPr="003B54C4">
              <w:rPr>
                <w:rFonts w:ascii="Arial" w:hAnsi="Arial" w:cs="Arial"/>
                <w:color w:val="323E4F" w:themeColor="text2" w:themeShade="BF"/>
                <w:sz w:val="20"/>
                <w:szCs w:val="20"/>
              </w:rPr>
              <w:t xml:space="preserve"> územní řízení, na rok 2020 je plánováno stavební řízení a podání žádosti o dotaci na spolufinancování projektu výstavby Centra pro seniory z MPSV. Centrum pro seniory by mělo provozovat Město Týn nad Vltavou jako svou příspěvkovou organizaci (případně se bude formou výběrového řízení hledat provozovatel).</w:t>
            </w:r>
          </w:p>
        </w:tc>
      </w:tr>
      <w:tr w:rsidR="00F20FA6" w:rsidRPr="00F20FA6" w:rsidTr="00221FD8">
        <w:tblPrEx>
          <w:tblCellMar>
            <w:top w:w="0" w:type="dxa"/>
            <w:left w:w="0" w:type="dxa"/>
            <w:right w:w="0" w:type="dxa"/>
          </w:tblCellMar>
        </w:tblPrEx>
        <w:trPr>
          <w:trHeight w:val="454"/>
        </w:trPr>
        <w:tc>
          <w:tcPr>
            <w:tcW w:w="1614"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Město Týn nad Vltavou</w:t>
            </w:r>
          </w:p>
        </w:tc>
      </w:tr>
      <w:tr w:rsidR="00F20FA6" w:rsidRPr="00F20FA6" w:rsidTr="00221FD8">
        <w:tblPrEx>
          <w:tblCellMar>
            <w:top w:w="0" w:type="dxa"/>
            <w:left w:w="0" w:type="dxa"/>
            <w:right w:w="0" w:type="dxa"/>
          </w:tblCellMar>
        </w:tblPrEx>
        <w:trPr>
          <w:trHeight w:val="454"/>
        </w:trPr>
        <w:tc>
          <w:tcPr>
            <w:tcW w:w="1614"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221FD8">
        <w:tblPrEx>
          <w:tblCellMar>
            <w:top w:w="0" w:type="dxa"/>
            <w:left w:w="0" w:type="dxa"/>
            <w:right w:w="0" w:type="dxa"/>
          </w:tblCellMar>
        </w:tblPrEx>
        <w:trPr>
          <w:trHeight w:val="454"/>
        </w:trPr>
        <w:tc>
          <w:tcPr>
            <w:tcW w:w="1614"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8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Senioři a zdravotně postižení</w:t>
            </w:r>
          </w:p>
        </w:tc>
      </w:tr>
      <w:tr w:rsidR="00F20FA6" w:rsidRPr="00F20FA6" w:rsidTr="00221FD8">
        <w:tblPrEx>
          <w:tblCellMar>
            <w:top w:w="0" w:type="dxa"/>
            <w:left w:w="0" w:type="dxa"/>
            <w:right w:w="0" w:type="dxa"/>
          </w:tblCellMar>
        </w:tblPrEx>
        <w:trPr>
          <w:trHeight w:val="454"/>
        </w:trPr>
        <w:tc>
          <w:tcPr>
            <w:tcW w:w="1614"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825" w:type="dxa"/>
            <w:gridSpan w:val="2"/>
            <w:tcBorders>
              <w:top w:val="single" w:sz="4" w:space="0" w:color="000000"/>
              <w:left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w:t>
            </w:r>
          </w:p>
        </w:tc>
      </w:tr>
      <w:tr w:rsidR="00F20FA6" w:rsidRPr="00F20FA6" w:rsidTr="00D3292D">
        <w:tblPrEx>
          <w:tblCellMar>
            <w:top w:w="0" w:type="dxa"/>
            <w:left w:w="0" w:type="dxa"/>
            <w:right w:w="0" w:type="dxa"/>
          </w:tblCellMar>
        </w:tblPrEx>
        <w:tc>
          <w:tcPr>
            <w:tcW w:w="1614"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825" w:type="dxa"/>
            <w:gridSpan w:val="2"/>
            <w:tcBorders>
              <w:top w:val="single" w:sz="4" w:space="0" w:color="000000"/>
              <w:left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Město Týn nad Vltavou</w:t>
            </w:r>
          </w:p>
        </w:tc>
      </w:tr>
      <w:tr w:rsidR="00F20FA6" w:rsidRPr="00F20FA6" w:rsidTr="00D3292D">
        <w:tblPrEx>
          <w:tblCellMar>
            <w:top w:w="0" w:type="dxa"/>
            <w:left w:w="0" w:type="dxa"/>
            <w:right w:w="0" w:type="dxa"/>
          </w:tblCellMar>
        </w:tblPrEx>
        <w:tc>
          <w:tcPr>
            <w:tcW w:w="1614"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825" w:type="dxa"/>
            <w:gridSpan w:val="2"/>
            <w:tcBorders>
              <w:top w:val="single" w:sz="4" w:space="0" w:color="000000"/>
              <w:left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2019 -2021</w:t>
            </w:r>
          </w:p>
        </w:tc>
      </w:tr>
      <w:tr w:rsidR="00F20FA6" w:rsidRPr="00F20FA6" w:rsidTr="003B54C4">
        <w:trPr>
          <w:trHeight w:val="482"/>
        </w:trPr>
        <w:tc>
          <w:tcPr>
            <w:tcW w:w="9439"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Vybudování Centra pro seniory - § 49 a § 50</w:t>
            </w:r>
          </w:p>
        </w:tc>
      </w:tr>
      <w:tr w:rsidR="00F20FA6" w:rsidRPr="00F20FA6" w:rsidTr="00D3292D">
        <w:tblPrEx>
          <w:tblCellMar>
            <w:top w:w="0" w:type="dxa"/>
            <w:left w:w="0" w:type="dxa"/>
            <w:right w:w="0" w:type="dxa"/>
          </w:tblCellMar>
        </w:tblPrEx>
        <w:tc>
          <w:tcPr>
            <w:tcW w:w="1666" w:type="dxa"/>
            <w:gridSpan w:val="3"/>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Vybudování centra pro seniory dle architektonických studií dle rozhodnutí Města Týn nad Vltavou.  Centrum pro seniory (integrované centrum sociálních služeb pro seniory dle §  34 odst. 2 zák. 108/2006 Sb. zahrnující domov pro seniory, odlehčovací služby, aktivizační služby, pečovatelskou službu, osobní asistenci a jiné) doplní stávající služby v regionu a přispěje ke kvalitnějšímu a celkovému poskytování sociálních služeb pro seniory. Prozatím počítáno s registrací dvou sociálních služeb (Domov pro seniory § 49, Domov se zvláštním režimem § 50).</w:t>
            </w:r>
          </w:p>
        </w:tc>
      </w:tr>
      <w:tr w:rsidR="00F20FA6" w:rsidRPr="00F20FA6" w:rsidTr="00221FD8">
        <w:tblPrEx>
          <w:tblCellMar>
            <w:top w:w="0" w:type="dxa"/>
            <w:left w:w="0" w:type="dxa"/>
            <w:right w:w="0" w:type="dxa"/>
          </w:tblCellMar>
        </w:tblPrEx>
        <w:trPr>
          <w:trHeight w:val="454"/>
        </w:trPr>
        <w:tc>
          <w:tcPr>
            <w:tcW w:w="1666" w:type="dxa"/>
            <w:gridSpan w:val="3"/>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Město Týn nad Vltavou</w:t>
            </w:r>
          </w:p>
        </w:tc>
      </w:tr>
      <w:tr w:rsidR="00F20FA6" w:rsidRPr="00F20FA6" w:rsidTr="00221FD8">
        <w:tblPrEx>
          <w:tblCellMar>
            <w:top w:w="0" w:type="dxa"/>
            <w:left w:w="0" w:type="dxa"/>
            <w:right w:w="0" w:type="dxa"/>
          </w:tblCellMar>
        </w:tblPrEx>
        <w:trPr>
          <w:trHeight w:val="454"/>
        </w:trPr>
        <w:tc>
          <w:tcPr>
            <w:tcW w:w="1666" w:type="dxa"/>
            <w:gridSpan w:val="3"/>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221FD8">
        <w:tblPrEx>
          <w:tblCellMar>
            <w:top w:w="0" w:type="dxa"/>
            <w:left w:w="0" w:type="dxa"/>
            <w:right w:w="0" w:type="dxa"/>
          </w:tblCellMar>
        </w:tblPrEx>
        <w:trPr>
          <w:trHeight w:val="454"/>
        </w:trPr>
        <w:tc>
          <w:tcPr>
            <w:tcW w:w="1666" w:type="dxa"/>
            <w:gridSpan w:val="3"/>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Senioři a zdravotně postižení</w:t>
            </w:r>
          </w:p>
        </w:tc>
      </w:tr>
      <w:tr w:rsidR="00F20FA6" w:rsidRPr="00F20FA6" w:rsidTr="00221FD8">
        <w:tblPrEx>
          <w:tblCellMar>
            <w:top w:w="0" w:type="dxa"/>
            <w:left w:w="0" w:type="dxa"/>
            <w:right w:w="0" w:type="dxa"/>
          </w:tblCellMar>
        </w:tblPrEx>
        <w:trPr>
          <w:trHeight w:val="454"/>
        </w:trPr>
        <w:tc>
          <w:tcPr>
            <w:tcW w:w="1666" w:type="dxa"/>
            <w:gridSpan w:val="3"/>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lastRenderedPageBreak/>
              <w:t>Předpokládané náklady:</w:t>
            </w:r>
          </w:p>
        </w:tc>
        <w:tc>
          <w:tcPr>
            <w:tcW w:w="7773" w:type="dxa"/>
            <w:tcBorders>
              <w:top w:val="single" w:sz="4" w:space="0" w:color="000000"/>
              <w:left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Cca 160 – 200 mil.</w:t>
            </w:r>
          </w:p>
        </w:tc>
      </w:tr>
      <w:tr w:rsidR="00F20FA6" w:rsidRPr="00F20FA6" w:rsidTr="00221FD8">
        <w:tblPrEx>
          <w:tblCellMar>
            <w:top w:w="0" w:type="dxa"/>
            <w:left w:w="0" w:type="dxa"/>
            <w:right w:w="0" w:type="dxa"/>
          </w:tblCellMar>
        </w:tblPrEx>
        <w:trPr>
          <w:trHeight w:val="454"/>
        </w:trPr>
        <w:tc>
          <w:tcPr>
            <w:tcW w:w="1666" w:type="dxa"/>
            <w:gridSpan w:val="3"/>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773" w:type="dxa"/>
            <w:tcBorders>
              <w:top w:val="single" w:sz="4" w:space="0" w:color="000000"/>
              <w:left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Město Týn nad Vltavou, dotace MPSV</w:t>
            </w:r>
          </w:p>
        </w:tc>
      </w:tr>
      <w:tr w:rsidR="00F20FA6" w:rsidRPr="00F20FA6" w:rsidTr="00221FD8">
        <w:tblPrEx>
          <w:tblCellMar>
            <w:top w:w="0" w:type="dxa"/>
            <w:left w:w="0" w:type="dxa"/>
            <w:right w:w="0" w:type="dxa"/>
          </w:tblCellMar>
        </w:tblPrEx>
        <w:trPr>
          <w:trHeight w:val="454"/>
        </w:trPr>
        <w:tc>
          <w:tcPr>
            <w:tcW w:w="1666" w:type="dxa"/>
            <w:gridSpan w:val="3"/>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7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 xml:space="preserve">2021 - 2022 </w:t>
            </w:r>
          </w:p>
        </w:tc>
      </w:tr>
      <w:tr w:rsidR="00F20FA6" w:rsidRPr="00F20FA6" w:rsidTr="003B54C4">
        <w:tc>
          <w:tcPr>
            <w:tcW w:w="9439" w:type="dxa"/>
            <w:gridSpan w:val="4"/>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F20FA6" w:rsidRPr="00F20FA6" w:rsidRDefault="00F20FA6" w:rsidP="00F20FA6">
            <w:pPr>
              <w:keepNext/>
              <w:keepLines/>
              <w:snapToGrid w:val="0"/>
              <w:rPr>
                <w:rFonts w:ascii="Arial" w:hAnsi="Arial" w:cs="Arial"/>
                <w:sz w:val="20"/>
                <w:szCs w:val="20"/>
              </w:rPr>
            </w:pPr>
            <w:r w:rsidRPr="00F20FA6">
              <w:rPr>
                <w:rFonts w:ascii="Arial" w:eastAsia="Arial Unicode MS" w:hAnsi="Arial" w:cs="Arial"/>
                <w:b/>
                <w:sz w:val="20"/>
                <w:szCs w:val="20"/>
              </w:rPr>
              <w:t>2.2 OPATŘENÍ: Zvyšování kvality bydlení a poskytovaných služeb v domech s pečovatelskou službou v ORP Týn nad Vltavou</w:t>
            </w:r>
          </w:p>
        </w:tc>
      </w:tr>
      <w:tr w:rsidR="00F20FA6" w:rsidRPr="00F20FA6" w:rsidTr="00D3292D">
        <w:tc>
          <w:tcPr>
            <w:tcW w:w="9439" w:type="dxa"/>
            <w:gridSpan w:val="4"/>
            <w:tcBorders>
              <w:top w:val="single" w:sz="4" w:space="0" w:color="000000"/>
              <w:left w:val="single" w:sz="4" w:space="0" w:color="000000"/>
              <w:bottom w:val="single" w:sz="4" w:space="0" w:color="000000"/>
              <w:right w:val="single" w:sz="4" w:space="0" w:color="000000"/>
            </w:tcBorders>
            <w:shd w:val="clear" w:color="auto" w:fill="auto"/>
          </w:tcPr>
          <w:p w:rsidR="00F20FA6" w:rsidRPr="00F20FA6" w:rsidRDefault="00F20FA6" w:rsidP="00F20FA6">
            <w:pPr>
              <w:keepNext/>
              <w:keepLines/>
              <w:snapToGrid w:val="0"/>
              <w:rPr>
                <w:rFonts w:ascii="Arial" w:hAnsi="Arial" w:cs="Arial"/>
                <w:sz w:val="20"/>
                <w:szCs w:val="20"/>
              </w:rPr>
            </w:pPr>
            <w:r w:rsidRPr="00F20FA6">
              <w:rPr>
                <w:rFonts w:ascii="Arial" w:hAnsi="Arial" w:cs="Arial"/>
                <w:b/>
                <w:sz w:val="20"/>
                <w:szCs w:val="20"/>
              </w:rPr>
              <w:t xml:space="preserve">Popis výchozí situace: </w:t>
            </w:r>
          </w:p>
          <w:p w:rsidR="00F20FA6" w:rsidRPr="003B54C4" w:rsidRDefault="00F20FA6" w:rsidP="00F20FA6">
            <w:pPr>
              <w:keepNext/>
              <w:keepLines/>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Město Týn nad Vltavou má tři bytové domy zvláštního určení tzv. Domy s pečovatelskou službou. Byty jsou průběžně udržovány při změně nájemníků, případně podle potřeby, stejně jako ostatní opravy jsou průběžně plánovány ve vedlejší hospodářské činnosti města Týn nad Vltavou. .</w:t>
            </w:r>
          </w:p>
          <w:p w:rsidR="00F20FA6" w:rsidRPr="00F20FA6" w:rsidRDefault="00F20FA6" w:rsidP="00F20FA6">
            <w:pPr>
              <w:keepNext/>
              <w:keepLines/>
              <w:jc w:val="both"/>
              <w:rPr>
                <w:rFonts w:ascii="Arial" w:hAnsi="Arial" w:cs="Arial"/>
                <w:sz w:val="20"/>
                <w:szCs w:val="20"/>
                <w:highlight w:val="yellow"/>
              </w:rPr>
            </w:pPr>
            <w:r w:rsidRPr="003B54C4">
              <w:rPr>
                <w:rFonts w:ascii="Arial" w:hAnsi="Arial" w:cs="Arial"/>
                <w:color w:val="323E4F" w:themeColor="text2" w:themeShade="BF"/>
                <w:sz w:val="20"/>
                <w:szCs w:val="20"/>
              </w:rPr>
              <w:t>Obec Temelín vlastní dům s pečovatelskou službou, který nabízí sociální byty určené pro seniory a zdravotně postižené. Služby v nich jsou zajištěny domácí ošetřovatelskou péčí, pečovatelskou službou, či osobní asistencí.</w:t>
            </w:r>
          </w:p>
        </w:tc>
      </w:tr>
      <w:tr w:rsidR="00F20FA6" w:rsidRPr="00F20FA6" w:rsidTr="00D3292D">
        <w:tc>
          <w:tcPr>
            <w:tcW w:w="9439" w:type="dxa"/>
            <w:gridSpan w:val="4"/>
            <w:tcBorders>
              <w:top w:val="single" w:sz="4" w:space="0" w:color="000000"/>
              <w:left w:val="single" w:sz="4" w:space="0" w:color="000000"/>
              <w:bottom w:val="single" w:sz="4" w:space="0" w:color="000000"/>
              <w:right w:val="single" w:sz="4" w:space="0" w:color="000000"/>
            </w:tcBorders>
            <w:shd w:val="clear" w:color="auto" w:fill="auto"/>
          </w:tcPr>
          <w:p w:rsidR="00F20FA6" w:rsidRPr="00F20FA6" w:rsidRDefault="00F20FA6" w:rsidP="00F20FA6">
            <w:pPr>
              <w:snapToGrid w:val="0"/>
              <w:rPr>
                <w:rFonts w:ascii="Arial" w:eastAsia="Arial Unicode MS" w:hAnsi="Arial" w:cs="Arial"/>
                <w:sz w:val="20"/>
                <w:szCs w:val="20"/>
              </w:rPr>
            </w:pPr>
            <w:r w:rsidRPr="00F20FA6">
              <w:rPr>
                <w:rFonts w:ascii="Arial" w:hAnsi="Arial" w:cs="Arial"/>
                <w:b/>
                <w:bCs/>
                <w:sz w:val="20"/>
                <w:szCs w:val="20"/>
              </w:rPr>
              <w:t>AKTIVITY:</w:t>
            </w:r>
          </w:p>
          <w:p w:rsidR="00F20FA6" w:rsidRPr="003B54C4" w:rsidRDefault="00F20FA6" w:rsidP="009D48D4">
            <w:pPr>
              <w:numPr>
                <w:ilvl w:val="0"/>
                <w:numId w:val="52"/>
              </w:numPr>
              <w:suppressAutoHyphens/>
              <w:ind w:left="411"/>
              <w:rPr>
                <w:rFonts w:ascii="Arial" w:hAnsi="Arial" w:cs="Arial"/>
                <w:color w:val="323E4F" w:themeColor="text2" w:themeShade="BF"/>
                <w:sz w:val="20"/>
                <w:szCs w:val="20"/>
              </w:rPr>
            </w:pPr>
            <w:r w:rsidRPr="003B54C4">
              <w:rPr>
                <w:rFonts w:ascii="Arial" w:hAnsi="Arial" w:cs="Arial"/>
                <w:color w:val="323E4F" w:themeColor="text2" w:themeShade="BF"/>
                <w:sz w:val="20"/>
                <w:szCs w:val="20"/>
              </w:rPr>
              <w:t>Průběžné opravy a zvyšování komfortu bydlení Domů s pečovatelskou službou</w:t>
            </w:r>
          </w:p>
          <w:p w:rsidR="00F20FA6" w:rsidRPr="003B54C4" w:rsidRDefault="00F20FA6" w:rsidP="009D48D4">
            <w:pPr>
              <w:numPr>
                <w:ilvl w:val="0"/>
                <w:numId w:val="52"/>
              </w:numPr>
              <w:suppressAutoHyphens/>
              <w:ind w:left="411"/>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Zachování dostupného bydlení pro seniory v bytech zvláštního určení v domech s pečovatelskou službou Zámecké nádvoří, Sašina vila, Sakařova ulice</w:t>
            </w:r>
          </w:p>
          <w:p w:rsidR="00F20FA6" w:rsidRPr="00F20FA6" w:rsidRDefault="00F20FA6" w:rsidP="009D48D4">
            <w:pPr>
              <w:numPr>
                <w:ilvl w:val="0"/>
                <w:numId w:val="52"/>
              </w:numPr>
              <w:suppressAutoHyphens/>
              <w:ind w:left="411"/>
              <w:rPr>
                <w:rFonts w:ascii="Arial" w:hAnsi="Arial" w:cs="Arial"/>
                <w:color w:val="70AD47" w:themeColor="accent6"/>
                <w:sz w:val="20"/>
                <w:szCs w:val="20"/>
              </w:rPr>
            </w:pPr>
            <w:r w:rsidRPr="003B54C4">
              <w:rPr>
                <w:rFonts w:ascii="Arial" w:hAnsi="Arial" w:cs="Arial"/>
                <w:color w:val="323E4F" w:themeColor="text2" w:themeShade="BF"/>
                <w:sz w:val="20"/>
                <w:szCs w:val="20"/>
              </w:rPr>
              <w:t>Zachování Domu s pečovatelskou službou Temelín</w:t>
            </w:r>
            <w:r w:rsidRPr="003B54C4">
              <w:rPr>
                <w:rFonts w:ascii="Arial" w:eastAsia="Arial Unicode MS" w:hAnsi="Arial" w:cs="Arial"/>
                <w:color w:val="323E4F" w:themeColor="text2" w:themeShade="BF"/>
                <w:sz w:val="20"/>
                <w:szCs w:val="20"/>
              </w:rPr>
              <w:t xml:space="preserve"> </w:t>
            </w:r>
          </w:p>
        </w:tc>
      </w:tr>
      <w:tr w:rsidR="00F20FA6" w:rsidRPr="00F20FA6" w:rsidTr="00D3292D">
        <w:tc>
          <w:tcPr>
            <w:tcW w:w="9439"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POPIS JEDNOTLIVÝCH AKTIVIT:</w:t>
            </w:r>
          </w:p>
        </w:tc>
      </w:tr>
      <w:tr w:rsidR="00F20FA6" w:rsidRPr="00F20FA6" w:rsidTr="00221FD8">
        <w:tblPrEx>
          <w:tblCellMar>
            <w:top w:w="0" w:type="dxa"/>
            <w:left w:w="0" w:type="dxa"/>
            <w:right w:w="0" w:type="dxa"/>
          </w:tblCellMar>
        </w:tblPrEx>
        <w:trPr>
          <w:trHeight w:val="454"/>
        </w:trPr>
        <w:tc>
          <w:tcPr>
            <w:tcW w:w="9439"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eastAsia="Arial Unicode MS" w:hAnsi="Arial" w:cs="Arial"/>
                <w:b/>
                <w:sz w:val="20"/>
                <w:szCs w:val="20"/>
              </w:rPr>
            </w:pPr>
            <w:r w:rsidRPr="00F20FA6">
              <w:rPr>
                <w:rFonts w:ascii="Arial" w:eastAsia="Arial Unicode MS" w:hAnsi="Arial" w:cs="Arial"/>
                <w:b/>
                <w:sz w:val="20"/>
                <w:szCs w:val="20"/>
              </w:rPr>
              <w:t>Průběžné opravy Domů s pečovatelskou službou</w:t>
            </w:r>
          </w:p>
        </w:tc>
      </w:tr>
      <w:tr w:rsidR="00F20FA6" w:rsidRPr="00F20FA6" w:rsidTr="00D3292D">
        <w:tblPrEx>
          <w:tblCellMar>
            <w:top w:w="0" w:type="dxa"/>
            <w:left w:w="0" w:type="dxa"/>
            <w:right w:w="0" w:type="dxa"/>
          </w:tblCellMar>
        </w:tblPrEx>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rPr>
                <w:rFonts w:ascii="Arial" w:hAnsi="Arial" w:cs="Arial"/>
                <w:strike/>
                <w:color w:val="323E4F" w:themeColor="text2" w:themeShade="BF"/>
                <w:sz w:val="20"/>
                <w:szCs w:val="20"/>
              </w:rPr>
            </w:pPr>
            <w:r w:rsidRPr="003B54C4">
              <w:rPr>
                <w:rFonts w:ascii="Arial" w:hAnsi="Arial" w:cs="Arial"/>
                <w:color w:val="323E4F" w:themeColor="text2" w:themeShade="BF"/>
                <w:sz w:val="20"/>
                <w:szCs w:val="20"/>
              </w:rPr>
              <w:t>Průběžné opravy bytů probíhají zpravidla při výměně nájemníků – opravy omítek, výmalba interiéru, opravy zařízení koupelen, kuchyní, případně elektrických rozvodů. V případě získání dotace proběhne vybudování výtahu v DPS Zámecké nádvoří a rekonstrukce výtahů v DPS Sakařova.</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Město Týn nad Vltavou</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Vltavotýnská realitní společnost, s.r.o.</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Senioři</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Určeny dle náročnosti projektu</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Granty, fond rozvoje bydlení, vedlejší hospodářská činnost města Týn nad Vltavou</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highlight w:val="yellow"/>
              </w:rPr>
            </w:pPr>
            <w:r w:rsidRPr="003B54C4">
              <w:rPr>
                <w:rFonts w:ascii="Arial" w:hAnsi="Arial" w:cs="Arial"/>
                <w:color w:val="323E4F" w:themeColor="text2" w:themeShade="BF"/>
                <w:sz w:val="20"/>
                <w:szCs w:val="20"/>
              </w:rPr>
              <w:t xml:space="preserve">2020 </w:t>
            </w:r>
            <w:r w:rsidR="007316F8">
              <w:rPr>
                <w:rFonts w:ascii="Arial" w:hAnsi="Arial" w:cs="Arial"/>
                <w:color w:val="323E4F" w:themeColor="text2" w:themeShade="BF"/>
                <w:sz w:val="20"/>
                <w:szCs w:val="20"/>
              </w:rPr>
              <w:t>–</w:t>
            </w:r>
            <w:r w:rsidRPr="003B54C4">
              <w:rPr>
                <w:rFonts w:ascii="Arial" w:hAnsi="Arial" w:cs="Arial"/>
                <w:color w:val="323E4F" w:themeColor="text2" w:themeShade="BF"/>
                <w:sz w:val="20"/>
                <w:szCs w:val="20"/>
              </w:rPr>
              <w:t xml:space="preserve"> průběžně</w:t>
            </w:r>
          </w:p>
        </w:tc>
      </w:tr>
      <w:tr w:rsidR="00F20FA6" w:rsidRPr="00F20FA6" w:rsidTr="00221FD8">
        <w:tblPrEx>
          <w:tblCellMar>
            <w:top w:w="0" w:type="dxa"/>
            <w:left w:w="0" w:type="dxa"/>
            <w:right w:w="0" w:type="dxa"/>
          </w:tblCellMar>
        </w:tblPrEx>
        <w:trPr>
          <w:trHeight w:val="454"/>
        </w:trPr>
        <w:tc>
          <w:tcPr>
            <w:tcW w:w="9439"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uppressAutoHyphens/>
              <w:rPr>
                <w:rFonts w:ascii="Arial" w:hAnsi="Arial" w:cs="Arial"/>
                <w:b/>
                <w:sz w:val="20"/>
                <w:szCs w:val="20"/>
              </w:rPr>
            </w:pPr>
            <w:r w:rsidRPr="00F20FA6">
              <w:rPr>
                <w:rFonts w:ascii="Arial" w:hAnsi="Arial" w:cs="Arial"/>
                <w:b/>
                <w:sz w:val="20"/>
                <w:szCs w:val="20"/>
              </w:rPr>
              <w:t>Zachování dostupného bydlení pro seniory v bytech zvláštního určení v domech s pečovatelskou službou Zámecké nádvoří, Sašina vila, Sakařova ulice</w:t>
            </w:r>
          </w:p>
        </w:tc>
      </w:tr>
      <w:tr w:rsidR="00F20FA6" w:rsidRPr="00F20FA6" w:rsidTr="00D3292D">
        <w:tblPrEx>
          <w:tblCellMar>
            <w:top w:w="0" w:type="dxa"/>
            <w:left w:w="0" w:type="dxa"/>
            <w:right w:w="0" w:type="dxa"/>
          </w:tblCellMar>
        </w:tblPrEx>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uppressAutoHyphens/>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Průběžné opravy bytů probíhají zpravidla při výměně nájemníků – opravy omítek, výmalba interiéru, opravy zařízení koupelen, kuchyní, případně elektrických rozvodů, při současném zachování nájemného, nebo valorizaci podle míry inflace.</w:t>
            </w:r>
          </w:p>
          <w:p w:rsidR="00F20FA6" w:rsidRPr="003B54C4" w:rsidRDefault="00F20FA6" w:rsidP="00F20FA6">
            <w:pPr>
              <w:suppressAutoHyphens/>
              <w:jc w:val="both"/>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 xml:space="preserve">Byty jsou plně využívány pro seniory a zdravotně postižené osoby. Jedná se o klienty, kteří jsou zcela nebo z větší části soběstační a dostačuje jim pomoc a péče formou nasmlouvané  pečovatelské služby. </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uppressAutoHyphens/>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 xml:space="preserve">Město Týn nad Vltavou </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Vltavotýnská realitní společnost, s.r.o.</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Senioři</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Určeny dle plánu oprav na jednotlivé roky</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Vedlejší hospodářská činnost města Týn nad Vltavou</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highlight w:val="yellow"/>
              </w:rPr>
            </w:pPr>
            <w:r w:rsidRPr="003B54C4">
              <w:rPr>
                <w:rFonts w:ascii="Arial" w:hAnsi="Arial" w:cs="Arial"/>
                <w:color w:val="323E4F" w:themeColor="text2" w:themeShade="BF"/>
                <w:sz w:val="20"/>
                <w:szCs w:val="20"/>
              </w:rPr>
              <w:t xml:space="preserve">2020 </w:t>
            </w:r>
            <w:r w:rsidR="007316F8">
              <w:rPr>
                <w:rFonts w:ascii="Arial" w:hAnsi="Arial" w:cs="Arial"/>
                <w:color w:val="323E4F" w:themeColor="text2" w:themeShade="BF"/>
                <w:sz w:val="20"/>
                <w:szCs w:val="20"/>
              </w:rPr>
              <w:t>–</w:t>
            </w:r>
            <w:r w:rsidRPr="003B54C4">
              <w:rPr>
                <w:rFonts w:ascii="Arial" w:hAnsi="Arial" w:cs="Arial"/>
                <w:color w:val="323E4F" w:themeColor="text2" w:themeShade="BF"/>
                <w:sz w:val="20"/>
                <w:szCs w:val="20"/>
              </w:rPr>
              <w:t xml:space="preserve"> průběžně</w:t>
            </w:r>
          </w:p>
        </w:tc>
      </w:tr>
      <w:tr w:rsidR="00F20FA6" w:rsidRPr="00F20FA6" w:rsidTr="003B54C4">
        <w:tblPrEx>
          <w:tblCellMar>
            <w:top w:w="0" w:type="dxa"/>
            <w:left w:w="0" w:type="dxa"/>
            <w:right w:w="0" w:type="dxa"/>
          </w:tblCellMar>
        </w:tblPrEx>
        <w:trPr>
          <w:trHeight w:val="439"/>
        </w:trPr>
        <w:tc>
          <w:tcPr>
            <w:tcW w:w="9439"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highlight w:val="yellow"/>
              </w:rPr>
            </w:pPr>
            <w:r w:rsidRPr="00F20FA6">
              <w:rPr>
                <w:rFonts w:ascii="Arial" w:hAnsi="Arial" w:cs="Arial"/>
                <w:b/>
                <w:sz w:val="20"/>
                <w:szCs w:val="20"/>
              </w:rPr>
              <w:lastRenderedPageBreak/>
              <w:t>Zachování Domu s pečovatelskou službou Temelín</w:t>
            </w:r>
          </w:p>
        </w:tc>
      </w:tr>
      <w:tr w:rsidR="00F20FA6" w:rsidRPr="00F20FA6" w:rsidTr="00D3292D">
        <w:tblPrEx>
          <w:tblCellMar>
            <w:top w:w="0" w:type="dxa"/>
            <w:left w:w="0" w:type="dxa"/>
            <w:right w:w="0" w:type="dxa"/>
          </w:tblCellMar>
        </w:tblPrEx>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jc w:val="both"/>
              <w:rPr>
                <w:rFonts w:ascii="Arial" w:hAnsi="Arial" w:cs="Arial"/>
                <w:color w:val="323E4F" w:themeColor="text2" w:themeShade="BF"/>
                <w:sz w:val="20"/>
                <w:szCs w:val="20"/>
                <w:lang w:eastAsia="en-US"/>
              </w:rPr>
            </w:pPr>
            <w:r w:rsidRPr="003B54C4">
              <w:rPr>
                <w:rFonts w:ascii="Arial" w:eastAsia="Arial Unicode MS" w:hAnsi="Arial" w:cs="Arial"/>
                <w:color w:val="323E4F" w:themeColor="text2" w:themeShade="BF"/>
                <w:sz w:val="20"/>
                <w:szCs w:val="20"/>
              </w:rPr>
              <w:t>V domě se nachází celkem 35 bytů. Pět bytů je dvoupokojových, pro manželské dvojice a 30 bytů je určeno pro jednotlivce, seniory a osoby se zdravotním postižením, kteří nepotřebují celodenní péči. V objektu funguje domácí ošetřovatelská péče v pracovní dny. Služby neregistrované podle zákona o soc. službách poskytuje tříčlenný personál včetně zdravotní sestry.</w:t>
            </w:r>
            <w:r w:rsidRPr="003B54C4">
              <w:rPr>
                <w:rFonts w:ascii="Arial" w:hAnsi="Arial" w:cs="Arial"/>
                <w:color w:val="323E4F" w:themeColor="text2" w:themeShade="BF"/>
                <w:sz w:val="20"/>
                <w:szCs w:val="20"/>
                <w:lang w:eastAsia="en-US"/>
              </w:rPr>
              <w:t xml:space="preserve"> </w:t>
            </w:r>
            <w:r w:rsidRPr="003B54C4">
              <w:rPr>
                <w:rFonts w:ascii="Arial" w:eastAsia="Arial Unicode MS" w:hAnsi="Arial" w:cs="Arial"/>
                <w:color w:val="323E4F" w:themeColor="text2" w:themeShade="BF"/>
                <w:sz w:val="20"/>
                <w:szCs w:val="20"/>
              </w:rPr>
              <w:t xml:space="preserve">Pečovatelské sociální služby registrované podle zákona o sociálních službách zajišťují pracovníci Domova KLAS, o.p.s. středisko Temelín, včetně nákupů, praní prádla i další potřebné péče a zajišťují i aktivizační služby. Obědy jsou zajištěny dovozem ze školní jídelny v pracovní dny. V budově ordinuje dvakrát týdně </w:t>
            </w:r>
            <w:hyperlink r:id="rId161" w:history="1">
              <w:r w:rsidRPr="003B54C4">
                <w:rPr>
                  <w:rFonts w:ascii="Arial" w:hAnsi="Arial" w:cs="Arial"/>
                  <w:color w:val="323E4F" w:themeColor="text2" w:themeShade="BF"/>
                  <w:sz w:val="20"/>
                  <w:szCs w:val="20"/>
                </w:rPr>
                <w:t>praktický lékař</w:t>
              </w:r>
            </w:hyperlink>
            <w:r w:rsidRPr="003B54C4">
              <w:rPr>
                <w:rFonts w:ascii="Arial" w:hAnsi="Arial" w:cs="Arial"/>
                <w:color w:val="323E4F" w:themeColor="text2" w:themeShade="BF"/>
                <w:sz w:val="20"/>
                <w:szCs w:val="20"/>
              </w:rPr>
              <w:t>.</w:t>
            </w:r>
            <w:r w:rsidRPr="003B54C4">
              <w:rPr>
                <w:rFonts w:ascii="Arial" w:eastAsia="Arial Unicode MS" w:hAnsi="Arial" w:cs="Arial"/>
                <w:color w:val="323E4F" w:themeColor="text2" w:themeShade="BF"/>
                <w:sz w:val="20"/>
                <w:szCs w:val="20"/>
              </w:rPr>
              <w:t xml:space="preserve"> Je zde zřízeno </w:t>
            </w:r>
            <w:hyperlink r:id="rId162" w:history="1">
              <w:r w:rsidRPr="003B54C4">
                <w:rPr>
                  <w:rFonts w:ascii="Arial" w:hAnsi="Arial" w:cs="Arial"/>
                  <w:color w:val="323E4F" w:themeColor="text2" w:themeShade="BF"/>
                  <w:sz w:val="20"/>
                  <w:szCs w:val="20"/>
                </w:rPr>
                <w:t>kadeřnictv</w:t>
              </w:r>
            </w:hyperlink>
            <w:r w:rsidRPr="003B54C4">
              <w:rPr>
                <w:rFonts w:ascii="Arial" w:hAnsi="Arial" w:cs="Arial"/>
                <w:color w:val="323E4F" w:themeColor="text2" w:themeShade="BF"/>
                <w:sz w:val="20"/>
                <w:szCs w:val="20"/>
              </w:rPr>
              <w:t>í.</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Realizátor:</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autoSpaceDE w:val="0"/>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Obec Temelín</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Spolupracující subjekt:</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autoSpaceDE w:val="0"/>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Domovy Klas o.p.s.</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Cílová skupina:</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autoSpaceDE w:val="0"/>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a osoby se zdravotním postižením</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náklady:</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 mil. Kč ročně</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zdroje:</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Zdravotní pojišťovny, úhrady od klientů, rozpočet obce</w:t>
            </w:r>
          </w:p>
        </w:tc>
      </w:tr>
      <w:tr w:rsidR="00F20FA6" w:rsidRPr="00F20FA6" w:rsidTr="00221FD8">
        <w:tblPrEx>
          <w:tblCellMar>
            <w:top w:w="0" w:type="dxa"/>
            <w:left w:w="0" w:type="dxa"/>
            <w:right w:w="0" w:type="dxa"/>
          </w:tblCellMar>
        </w:tblPrEx>
        <w:trPr>
          <w:trHeight w:val="454"/>
        </w:trPr>
        <w:tc>
          <w:tcPr>
            <w:tcW w:w="1594"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Časový harmonogram:</w:t>
            </w:r>
          </w:p>
        </w:tc>
        <w:tc>
          <w:tcPr>
            <w:tcW w:w="78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průběžně</w:t>
            </w:r>
          </w:p>
        </w:tc>
      </w:tr>
    </w:tbl>
    <w:p w:rsidR="00F20FA6" w:rsidRDefault="00F20FA6" w:rsidP="00F20FA6">
      <w:pPr>
        <w:rPr>
          <w:rFonts w:ascii="Arial" w:hAnsi="Arial" w:cs="Arial"/>
          <w:sz w:val="20"/>
          <w:szCs w:val="20"/>
        </w:rPr>
      </w:pPr>
    </w:p>
    <w:p w:rsidR="00696C4A" w:rsidRDefault="00696C4A" w:rsidP="00F20FA6">
      <w:pPr>
        <w:rPr>
          <w:rFonts w:ascii="Arial" w:hAnsi="Arial" w:cs="Arial"/>
          <w:sz w:val="20"/>
          <w:szCs w:val="20"/>
        </w:rPr>
      </w:pPr>
    </w:p>
    <w:p w:rsidR="00696C4A" w:rsidRPr="00F20FA6" w:rsidRDefault="00696C4A" w:rsidP="00F20FA6">
      <w:pPr>
        <w:rPr>
          <w:rFonts w:ascii="Arial" w:hAnsi="Arial" w:cs="Arial"/>
          <w:sz w:val="20"/>
          <w:szCs w:val="20"/>
        </w:rPr>
      </w:pPr>
    </w:p>
    <w:tbl>
      <w:tblPr>
        <w:tblW w:w="9463" w:type="dxa"/>
        <w:tblInd w:w="-5" w:type="dxa"/>
        <w:tblLayout w:type="fixed"/>
        <w:tblCellMar>
          <w:left w:w="0" w:type="dxa"/>
          <w:right w:w="0" w:type="dxa"/>
        </w:tblCellMar>
        <w:tblLook w:val="0000" w:firstRow="0" w:lastRow="0" w:firstColumn="0" w:lastColumn="0" w:noHBand="0" w:noVBand="0"/>
      </w:tblPr>
      <w:tblGrid>
        <w:gridCol w:w="1609"/>
        <w:gridCol w:w="7787"/>
        <w:gridCol w:w="26"/>
        <w:gridCol w:w="31"/>
        <w:gridCol w:w="10"/>
      </w:tblGrid>
      <w:tr w:rsidR="00F20FA6" w:rsidRPr="00F20FA6" w:rsidTr="00221FD8">
        <w:trPr>
          <w:gridAfter w:val="1"/>
          <w:wAfter w:w="10" w:type="dxa"/>
          <w:trHeight w:val="454"/>
        </w:trPr>
        <w:tc>
          <w:tcPr>
            <w:tcW w:w="9396" w:type="dxa"/>
            <w:gridSpan w:val="2"/>
            <w:tcBorders>
              <w:top w:val="single" w:sz="4" w:space="0" w:color="000000"/>
              <w:left w:val="single" w:sz="4" w:space="0" w:color="000000"/>
              <w:bottom w:val="single" w:sz="4" w:space="0" w:color="000000"/>
            </w:tcBorders>
            <w:shd w:val="clear" w:color="auto" w:fill="9CC2E5" w:themeFill="accent1" w:themeFillTint="99"/>
            <w:vAlign w:val="center"/>
          </w:tcPr>
          <w:p w:rsidR="00F20FA6" w:rsidRPr="00F20FA6" w:rsidRDefault="00F20FA6" w:rsidP="00F20FA6">
            <w:pPr>
              <w:keepNext/>
              <w:keepLines/>
              <w:snapToGrid w:val="0"/>
              <w:rPr>
                <w:rFonts w:ascii="Arial" w:hAnsi="Arial" w:cs="Arial"/>
                <w:sz w:val="20"/>
                <w:szCs w:val="20"/>
              </w:rPr>
            </w:pPr>
            <w:r w:rsidRPr="00F20FA6">
              <w:rPr>
                <w:rFonts w:ascii="Arial" w:eastAsia="Arial Unicode MS" w:hAnsi="Arial" w:cs="Arial"/>
                <w:b/>
                <w:sz w:val="20"/>
                <w:szCs w:val="20"/>
              </w:rPr>
              <w:t>2.3 OPATŘENÍ:   Podpora terénních sociálních služeb pro seniory</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trPr>
        <w:tc>
          <w:tcPr>
            <w:tcW w:w="9396" w:type="dxa"/>
            <w:gridSpan w:val="2"/>
            <w:tcBorders>
              <w:top w:val="single" w:sz="4" w:space="0" w:color="000000"/>
              <w:left w:val="single" w:sz="4" w:space="0" w:color="000000"/>
              <w:bottom w:val="single" w:sz="4" w:space="0" w:color="000000"/>
            </w:tcBorders>
            <w:shd w:val="clear" w:color="auto" w:fill="auto"/>
          </w:tcPr>
          <w:p w:rsidR="00F20FA6" w:rsidRPr="00F20FA6" w:rsidRDefault="00F20FA6" w:rsidP="00F20FA6">
            <w:pPr>
              <w:keepNext/>
              <w:keepLines/>
              <w:snapToGrid w:val="0"/>
              <w:jc w:val="both"/>
              <w:rPr>
                <w:rFonts w:ascii="Arial" w:hAnsi="Arial" w:cs="Arial"/>
                <w:sz w:val="20"/>
                <w:szCs w:val="20"/>
              </w:rPr>
            </w:pPr>
            <w:r w:rsidRPr="00F20FA6">
              <w:rPr>
                <w:rFonts w:ascii="Arial" w:hAnsi="Arial" w:cs="Arial"/>
                <w:b/>
                <w:sz w:val="20"/>
                <w:szCs w:val="20"/>
              </w:rPr>
              <w:t xml:space="preserve">Popis stávající situace: </w:t>
            </w:r>
          </w:p>
          <w:p w:rsidR="00F20FA6" w:rsidRPr="003B54C4" w:rsidRDefault="00F20FA6" w:rsidP="00F20FA6">
            <w:pPr>
              <w:pStyle w:val="Bezmezer1"/>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Ledax o.p.s. poskytuje pečovatelskou službu a osobní asistenci v Týně nad Vltavou i v obcí</w:t>
            </w:r>
            <w:r w:rsidRPr="003B54C4">
              <w:rPr>
                <w:rFonts w:ascii="Arial" w:eastAsia="Calibri" w:hAnsi="Arial" w:cs="Arial"/>
                <w:color w:val="323E4F" w:themeColor="text2" w:themeShade="BF"/>
                <w:sz w:val="20"/>
                <w:szCs w:val="20"/>
              </w:rPr>
              <w:t>ch Vltavotýnska. Farní charita v Týně nad Vltavou zajišťuje pečovatelskou službu na území celého mikroregionu Vltavotýnsko. Domovy KLAS, o.p.s., středisko Temelín zajišťují služby (pečovatelská služba a aktivizační služba) v Temelíně a obcích spravovaných obecním úřadem Temelín, v Chrášťanech a v obcích spravovaných obecním úřadem Chrášťany a v Čihovicích (Týn nad Vltavou). APP Slu</w:t>
            </w:r>
            <w:r w:rsidRPr="003B54C4">
              <w:rPr>
                <w:rFonts w:ascii="Arial" w:hAnsi="Arial" w:cs="Arial"/>
                <w:color w:val="323E4F" w:themeColor="text2" w:themeShade="BF"/>
                <w:sz w:val="20"/>
                <w:szCs w:val="20"/>
              </w:rPr>
              <w:t>nečnice z. ú. působí na území ORP Týn nad Vltavou a okolí jako poskytovatel terénní sociální služby osobní asistence, dále na SO obce Dříteň dále v ORP Č. Budějovice, Tábor, Písek a Prachatice (v obcích s dojezdem do 20km od Dřítně a Týna n. Vltavou).</w:t>
            </w:r>
          </w:p>
          <w:p w:rsidR="00F20FA6" w:rsidRPr="003B54C4" w:rsidRDefault="00F20FA6" w:rsidP="00F20FA6">
            <w:pPr>
              <w:pStyle w:val="Bezmezer1"/>
              <w:spacing w:after="200"/>
              <w:jc w:val="both"/>
              <w:rPr>
                <w:rFonts w:ascii="Arial" w:eastAsiaTheme="minorHAnsi" w:hAnsi="Arial" w:cs="Arial"/>
                <w:color w:val="323E4F" w:themeColor="text2" w:themeShade="BF"/>
                <w:sz w:val="20"/>
                <w:szCs w:val="20"/>
                <w:lang w:eastAsia="cs-CZ"/>
              </w:rPr>
            </w:pPr>
            <w:r w:rsidRPr="003B54C4">
              <w:rPr>
                <w:rFonts w:ascii="Arial" w:eastAsiaTheme="minorHAnsi" w:hAnsi="Arial" w:cs="Arial"/>
                <w:color w:val="323E4F" w:themeColor="text2" w:themeShade="BF"/>
                <w:sz w:val="20"/>
                <w:szCs w:val="20"/>
                <w:lang w:eastAsia="cs-CZ"/>
              </w:rPr>
              <w:t>Obec Dolní Bukovsko zajišťuje rozvoz obědů pro seniory, jejím záměrem je rozšířit současnou službu o další pečovatelské úkony a zajistit poskytování dalších služeb.</w:t>
            </w:r>
          </w:p>
          <w:p w:rsidR="00F20FA6" w:rsidRPr="003B54C4" w:rsidRDefault="00F20FA6" w:rsidP="00F20FA6">
            <w:pPr>
              <w:keepNext/>
              <w:keepLines/>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 xml:space="preserve">Pečovatelská služba zajišťuje pomoc při zvládání běžných úkonů péče o vlastní osobu, při zajištění stravy, při zajištění chodu domácnosti, běžné nákupy a pochůzky a velký nákup, praní a žehlení ložního a osobního prádla, popřípadě jeho drobné opravy, zprostředkování kontaktu se společenským prostředím, doprovázení dospělých do školy, školského zařízení, zaměstnání, k lékaři, úřady a instituce poskytující veřejné služby a doprovázení zpět. </w:t>
            </w:r>
          </w:p>
          <w:p w:rsidR="00F20FA6" w:rsidRPr="00F20FA6" w:rsidRDefault="00F20FA6" w:rsidP="00F20FA6">
            <w:pPr>
              <w:keepNext/>
              <w:keepLines/>
              <w:jc w:val="both"/>
              <w:rPr>
                <w:rFonts w:ascii="Arial" w:hAnsi="Arial" w:cs="Arial"/>
                <w:sz w:val="20"/>
                <w:szCs w:val="20"/>
              </w:rPr>
            </w:pPr>
            <w:r w:rsidRPr="003B54C4">
              <w:rPr>
                <w:rFonts w:ascii="Arial" w:hAnsi="Arial" w:cs="Arial"/>
                <w:color w:val="323E4F" w:themeColor="text2" w:themeShade="BF"/>
                <w:sz w:val="20"/>
                <w:szCs w:val="20"/>
              </w:rPr>
              <w:t xml:space="preserve">Osobní asistence je terénní služba poskytovaná osobám, které mají sníženou soběstačnost z důvodu věku, chronického onemocnění nebo zdravotního postižení, jejichž situace vyžaduje pomoc jiné fyzické osoby. Služba se poskytuje bez časového omezení, v přirozeném sociálním prostředí osob a při činnostech, které osoba potřebuje. </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trPr>
        <w:tc>
          <w:tcPr>
            <w:tcW w:w="9396" w:type="dxa"/>
            <w:gridSpan w:val="2"/>
            <w:tcBorders>
              <w:top w:val="single" w:sz="4" w:space="0" w:color="000000"/>
              <w:left w:val="single" w:sz="4" w:space="0" w:color="000000"/>
              <w:bottom w:val="single" w:sz="4" w:space="0" w:color="000000"/>
            </w:tcBorders>
            <w:shd w:val="clear" w:color="auto" w:fill="auto"/>
            <w:vAlign w:val="center"/>
          </w:tcPr>
          <w:p w:rsidR="00F20FA6" w:rsidRPr="00F20FA6" w:rsidRDefault="00F20FA6" w:rsidP="00F20FA6">
            <w:pPr>
              <w:keepNext/>
              <w:keepLines/>
              <w:snapToGrid w:val="0"/>
              <w:rPr>
                <w:rFonts w:ascii="Arial" w:eastAsia="Arial Unicode MS" w:hAnsi="Arial" w:cs="Arial"/>
                <w:b/>
                <w:iCs/>
                <w:sz w:val="20"/>
                <w:szCs w:val="20"/>
              </w:rPr>
            </w:pPr>
            <w:r w:rsidRPr="00F20FA6">
              <w:rPr>
                <w:rFonts w:ascii="Arial" w:eastAsia="Arial Unicode MS" w:hAnsi="Arial" w:cs="Arial"/>
                <w:b/>
                <w:iCs/>
                <w:sz w:val="20"/>
                <w:szCs w:val="20"/>
              </w:rPr>
              <w:t>AKTIVITY:</w:t>
            </w:r>
          </w:p>
          <w:p w:rsidR="00F20FA6" w:rsidRPr="003B54C4" w:rsidRDefault="00F20FA6" w:rsidP="009D48D4">
            <w:pPr>
              <w:keepNext/>
              <w:keepLines/>
              <w:numPr>
                <w:ilvl w:val="0"/>
                <w:numId w:val="51"/>
              </w:numPr>
              <w:suppressAutoHyphens/>
              <w:rPr>
                <w:rFonts w:ascii="Arial" w:eastAsia="Arial Unicode MS" w:hAnsi="Arial" w:cs="Arial"/>
                <w:iCs/>
                <w:color w:val="323E4F" w:themeColor="text2" w:themeShade="BF"/>
                <w:sz w:val="20"/>
                <w:szCs w:val="20"/>
              </w:rPr>
            </w:pPr>
            <w:r w:rsidRPr="003B54C4">
              <w:rPr>
                <w:rFonts w:ascii="Arial" w:eastAsia="Arial Unicode MS" w:hAnsi="Arial" w:cs="Arial"/>
                <w:iCs/>
                <w:color w:val="323E4F" w:themeColor="text2" w:themeShade="BF"/>
                <w:sz w:val="20"/>
                <w:szCs w:val="20"/>
              </w:rPr>
              <w:t>Zachování a rozvoj pečovatelské služby Ledax o.p.s. - §40</w:t>
            </w:r>
          </w:p>
          <w:p w:rsidR="00F20FA6" w:rsidRPr="003B54C4" w:rsidRDefault="00F20FA6" w:rsidP="009D48D4">
            <w:pPr>
              <w:keepNext/>
              <w:keepLines/>
              <w:numPr>
                <w:ilvl w:val="0"/>
                <w:numId w:val="51"/>
              </w:numPr>
              <w:suppressAutoHyphens/>
              <w:rPr>
                <w:rFonts w:ascii="Arial" w:eastAsia="Arial Unicode MS" w:hAnsi="Arial" w:cs="Arial"/>
                <w:iCs/>
                <w:color w:val="323E4F" w:themeColor="text2" w:themeShade="BF"/>
                <w:sz w:val="20"/>
                <w:szCs w:val="20"/>
              </w:rPr>
            </w:pPr>
            <w:r w:rsidRPr="003B54C4">
              <w:rPr>
                <w:rFonts w:ascii="Arial" w:eastAsia="Arial Unicode MS" w:hAnsi="Arial" w:cs="Arial"/>
                <w:iCs/>
                <w:color w:val="323E4F" w:themeColor="text2" w:themeShade="BF"/>
                <w:sz w:val="20"/>
                <w:szCs w:val="20"/>
              </w:rPr>
              <w:t>Zachování a rozvoj osobní asistence Ledax o.p.s. § 39</w:t>
            </w:r>
          </w:p>
          <w:p w:rsidR="00F20FA6" w:rsidRPr="003B54C4" w:rsidRDefault="00F20FA6" w:rsidP="009D48D4">
            <w:pPr>
              <w:keepNext/>
              <w:keepLines/>
              <w:numPr>
                <w:ilvl w:val="0"/>
                <w:numId w:val="51"/>
              </w:numPr>
              <w:suppressAutoHyphens/>
              <w:rPr>
                <w:rFonts w:ascii="Arial" w:eastAsia="Arial Unicode MS" w:hAnsi="Arial" w:cs="Arial"/>
                <w:iCs/>
                <w:color w:val="323E4F" w:themeColor="text2" w:themeShade="BF"/>
                <w:sz w:val="20"/>
                <w:szCs w:val="20"/>
              </w:rPr>
            </w:pPr>
            <w:r w:rsidRPr="003B54C4">
              <w:rPr>
                <w:rFonts w:ascii="Arial" w:eastAsia="Arial Unicode MS" w:hAnsi="Arial" w:cs="Arial"/>
                <w:iCs/>
                <w:color w:val="323E4F" w:themeColor="text2" w:themeShade="BF"/>
                <w:sz w:val="20"/>
                <w:szCs w:val="20"/>
              </w:rPr>
              <w:t>Zachování a rozvoj odlehčovací služby Ledax o.p.s. § 44</w:t>
            </w:r>
          </w:p>
          <w:p w:rsidR="00F20FA6" w:rsidRPr="003B54C4" w:rsidRDefault="00F20FA6" w:rsidP="009D48D4">
            <w:pPr>
              <w:keepNext/>
              <w:keepLines/>
              <w:numPr>
                <w:ilvl w:val="0"/>
                <w:numId w:val="51"/>
              </w:numPr>
              <w:suppressAutoHyphens/>
              <w:rPr>
                <w:rFonts w:ascii="Arial" w:eastAsia="Arial Unicode MS" w:hAnsi="Arial" w:cs="Arial"/>
                <w:iCs/>
                <w:color w:val="323E4F" w:themeColor="text2" w:themeShade="BF"/>
                <w:sz w:val="20"/>
                <w:szCs w:val="20"/>
              </w:rPr>
            </w:pPr>
            <w:r w:rsidRPr="003B54C4">
              <w:rPr>
                <w:rFonts w:ascii="Arial" w:eastAsia="Arial Unicode MS" w:hAnsi="Arial" w:cs="Arial"/>
                <w:iCs/>
                <w:color w:val="323E4F" w:themeColor="text2" w:themeShade="BF"/>
                <w:sz w:val="20"/>
                <w:szCs w:val="20"/>
              </w:rPr>
              <w:t>Zachování a rozvoj pečovatelské služby Farní charity Týn nad Vltavou - §40</w:t>
            </w:r>
          </w:p>
          <w:p w:rsidR="00F20FA6" w:rsidRPr="003B54C4" w:rsidRDefault="00F20FA6" w:rsidP="009D48D4">
            <w:pPr>
              <w:keepNext/>
              <w:keepLines/>
              <w:numPr>
                <w:ilvl w:val="0"/>
                <w:numId w:val="51"/>
              </w:numPr>
              <w:suppressAutoHyphens/>
              <w:rPr>
                <w:rFonts w:ascii="Arial" w:eastAsia="Arial Unicode MS" w:hAnsi="Arial" w:cs="Arial"/>
                <w:iCs/>
                <w:color w:val="323E4F" w:themeColor="text2" w:themeShade="BF"/>
                <w:sz w:val="20"/>
                <w:szCs w:val="20"/>
              </w:rPr>
            </w:pPr>
            <w:r w:rsidRPr="003B54C4">
              <w:rPr>
                <w:rFonts w:ascii="Arial" w:eastAsia="Arial Unicode MS" w:hAnsi="Arial" w:cs="Arial"/>
                <w:iCs/>
                <w:color w:val="323E4F" w:themeColor="text2" w:themeShade="BF"/>
                <w:sz w:val="20"/>
                <w:szCs w:val="20"/>
              </w:rPr>
              <w:t>Zachování a rozvoj pečovatelské služby Domovy Klas o.p.s. - §40</w:t>
            </w:r>
          </w:p>
          <w:p w:rsidR="00F20FA6" w:rsidRPr="003B54C4" w:rsidRDefault="00F20FA6" w:rsidP="009D48D4">
            <w:pPr>
              <w:keepNext/>
              <w:keepLines/>
              <w:numPr>
                <w:ilvl w:val="0"/>
                <w:numId w:val="51"/>
              </w:numPr>
              <w:suppressAutoHyphens/>
              <w:rPr>
                <w:rFonts w:ascii="Arial" w:eastAsia="Arial Unicode MS" w:hAnsi="Arial" w:cs="Arial"/>
                <w:iCs/>
                <w:color w:val="323E4F" w:themeColor="text2" w:themeShade="BF"/>
                <w:sz w:val="20"/>
                <w:szCs w:val="20"/>
              </w:rPr>
            </w:pPr>
            <w:r w:rsidRPr="003B54C4">
              <w:rPr>
                <w:rFonts w:ascii="Arial" w:eastAsia="Arial Unicode MS" w:hAnsi="Arial" w:cs="Arial"/>
                <w:iCs/>
                <w:color w:val="323E4F" w:themeColor="text2" w:themeShade="BF"/>
                <w:sz w:val="20"/>
                <w:szCs w:val="20"/>
              </w:rPr>
              <w:t>Zachování a rozvoj činnosti Asistence Pomoc a Péče Slunečnice- §39</w:t>
            </w:r>
          </w:p>
          <w:p w:rsidR="00F20FA6" w:rsidRPr="00F20FA6" w:rsidRDefault="00F20FA6" w:rsidP="009D48D4">
            <w:pPr>
              <w:keepNext/>
              <w:keepLines/>
              <w:numPr>
                <w:ilvl w:val="0"/>
                <w:numId w:val="51"/>
              </w:numPr>
              <w:suppressAutoHyphens/>
              <w:rPr>
                <w:rFonts w:ascii="Arial" w:eastAsia="Arial Unicode MS" w:hAnsi="Arial" w:cs="Arial"/>
                <w:iCs/>
                <w:sz w:val="20"/>
                <w:szCs w:val="20"/>
              </w:rPr>
            </w:pPr>
            <w:r w:rsidRPr="003B54C4">
              <w:rPr>
                <w:rFonts w:ascii="Arial" w:eastAsia="Arial Unicode MS" w:hAnsi="Arial" w:cs="Arial"/>
                <w:iCs/>
                <w:color w:val="323E4F" w:themeColor="text2" w:themeShade="BF"/>
                <w:sz w:val="20"/>
                <w:szCs w:val="20"/>
              </w:rPr>
              <w:t>Zachování dostupnosti sociálních a doprovodných služeb v Dolním Bukovsku</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trPr>
        <w:tc>
          <w:tcPr>
            <w:tcW w:w="9396" w:type="dxa"/>
            <w:gridSpan w:val="2"/>
            <w:tcBorders>
              <w:top w:val="single" w:sz="4" w:space="0" w:color="000000"/>
              <w:left w:val="single" w:sz="4" w:space="0" w:color="000000"/>
              <w:bottom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POPIS JEDNOTLIVÝCH AKTIVIT:</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221FD8">
        <w:trPr>
          <w:gridAfter w:val="1"/>
          <w:wAfter w:w="10" w:type="dxa"/>
          <w:trHeight w:val="454"/>
        </w:trPr>
        <w:tc>
          <w:tcPr>
            <w:tcW w:w="9396" w:type="dxa"/>
            <w:gridSpan w:val="2"/>
            <w:tcBorders>
              <w:top w:val="single" w:sz="4" w:space="0" w:color="000000"/>
              <w:left w:val="single" w:sz="4" w:space="0" w:color="000000"/>
              <w:bottom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eastAsia="Arial Unicode MS" w:hAnsi="Arial" w:cs="Arial"/>
                <w:b/>
                <w:iCs/>
                <w:sz w:val="20"/>
                <w:szCs w:val="20"/>
              </w:rPr>
              <w:lastRenderedPageBreak/>
              <w:t>Zachování a rozvoj</w:t>
            </w:r>
            <w:r w:rsidRPr="00F20FA6">
              <w:rPr>
                <w:rFonts w:ascii="Arial" w:eastAsia="Arial Unicode MS" w:hAnsi="Arial" w:cs="Arial"/>
                <w:iCs/>
                <w:sz w:val="20"/>
                <w:szCs w:val="20"/>
              </w:rPr>
              <w:t xml:space="preserve"> </w:t>
            </w:r>
            <w:r w:rsidRPr="00F20FA6">
              <w:rPr>
                <w:rFonts w:ascii="Arial" w:eastAsia="Arial Unicode MS" w:hAnsi="Arial" w:cs="Arial"/>
                <w:b/>
                <w:iCs/>
                <w:sz w:val="20"/>
                <w:szCs w:val="20"/>
              </w:rPr>
              <w:t>pečovatelské služby Ledax o.p.s. - § 40</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cantSplit/>
          <w:trHeight w:val="269"/>
        </w:trPr>
        <w:tc>
          <w:tcPr>
            <w:tcW w:w="1609" w:type="dxa"/>
            <w:vMerge w:val="restart"/>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787" w:type="dxa"/>
            <w:vMerge w:val="restart"/>
            <w:tcBorders>
              <w:top w:val="single" w:sz="4" w:space="0" w:color="000000"/>
              <w:left w:val="single" w:sz="4" w:space="0" w:color="000000"/>
              <w:bottom w:val="single" w:sz="4" w:space="0" w:color="000000"/>
            </w:tcBorders>
            <w:shd w:val="clear" w:color="auto" w:fill="auto"/>
          </w:tcPr>
          <w:p w:rsidR="00F20FA6" w:rsidRPr="003B54C4" w:rsidRDefault="00F20FA6" w:rsidP="00F20FA6">
            <w:pPr>
              <w:snapToGrid w:val="0"/>
              <w:ind w:left="57"/>
              <w:jc w:val="both"/>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 xml:space="preserve">Pečovatelská služba společnosti Ledax o.p.s. je poskytována v souladu s </w:t>
            </w:r>
            <w:r w:rsidRPr="003B54C4">
              <w:rPr>
                <w:rFonts w:ascii="Arial" w:hAnsi="Arial" w:cs="Arial"/>
                <w:color w:val="323E4F" w:themeColor="text2" w:themeShade="BF"/>
                <w:sz w:val="20"/>
                <w:szCs w:val="20"/>
              </w:rPr>
              <w:t xml:space="preserve">§40 zákona č.108/2006 Sb. o sociálních službách. Služba je v současné době poskytována v těchto obcích Vltavotýnska – Týn nad Vltavou včetně jeho místních částí, Bečice, Čenkov u Bechyně, Dobšice, Dolní Bukovsko, Dražíč, Hartmanice, Horní Kněžeklady, Hosty, Chrášťany, Modrá Hůrka, Temelín, Všemyslice, Žimutice. Místní dostupnost se přizpůsobuje potřebám obyvatel. </w:t>
            </w:r>
          </w:p>
          <w:p w:rsidR="00F20FA6" w:rsidRPr="003B54C4" w:rsidRDefault="00F20FA6" w:rsidP="00F20FA6">
            <w:pPr>
              <w:pStyle w:val="Bezmezer"/>
              <w:rPr>
                <w:color w:val="323E4F" w:themeColor="text2" w:themeShade="BF"/>
                <w:sz w:val="20"/>
                <w:szCs w:val="20"/>
              </w:rPr>
            </w:pPr>
            <w:r w:rsidRPr="003B54C4">
              <w:rPr>
                <w:color w:val="323E4F" w:themeColor="text2" w:themeShade="BF"/>
                <w:sz w:val="20"/>
                <w:szCs w:val="20"/>
              </w:rPr>
              <w:t xml:space="preserve">Časová dostupnost pečovatelské služby: </w:t>
            </w:r>
          </w:p>
          <w:p w:rsidR="00F20FA6" w:rsidRPr="003B54C4" w:rsidRDefault="00F20FA6" w:rsidP="00F20FA6">
            <w:pPr>
              <w:pStyle w:val="Bezmezer"/>
              <w:rPr>
                <w:color w:val="323E4F" w:themeColor="text2" w:themeShade="BF"/>
                <w:sz w:val="20"/>
                <w:szCs w:val="20"/>
              </w:rPr>
            </w:pPr>
            <w:r w:rsidRPr="003B54C4">
              <w:rPr>
                <w:color w:val="323E4F" w:themeColor="text2" w:themeShade="BF"/>
                <w:sz w:val="20"/>
                <w:szCs w:val="20"/>
              </w:rPr>
              <w:t xml:space="preserve">pondělí – pátek: 6:00 – 19:00 h </w:t>
            </w:r>
            <w:r w:rsidRPr="003B54C4">
              <w:rPr>
                <w:color w:val="323E4F" w:themeColor="text2" w:themeShade="BF"/>
                <w:sz w:val="20"/>
                <w:szCs w:val="20"/>
              </w:rPr>
              <w:br/>
              <w:t>sobota, neděle:  6:00 – 14:00 h</w:t>
            </w:r>
            <w:r w:rsidRPr="003B54C4">
              <w:rPr>
                <w:color w:val="323E4F" w:themeColor="text2" w:themeShade="BF"/>
                <w:sz w:val="20"/>
                <w:szCs w:val="20"/>
              </w:rPr>
              <w:br/>
              <w:t>Počet úvazků pracovníků v přímé péči – 6 úvazků.</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cantSplit/>
          <w:trHeight w:val="269"/>
        </w:trPr>
        <w:tc>
          <w:tcPr>
            <w:tcW w:w="1609" w:type="dxa"/>
            <w:vMerge/>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7787" w:type="dxa"/>
            <w:vMerge/>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cantSplit/>
          <w:trHeight w:val="269"/>
        </w:trPr>
        <w:tc>
          <w:tcPr>
            <w:tcW w:w="1609" w:type="dxa"/>
            <w:vMerge/>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7787" w:type="dxa"/>
            <w:vMerge/>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cantSplit/>
          <w:trHeight w:val="269"/>
        </w:trPr>
        <w:tc>
          <w:tcPr>
            <w:tcW w:w="1609" w:type="dxa"/>
            <w:vMerge/>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7787" w:type="dxa"/>
            <w:vMerge/>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cantSplit/>
          <w:trHeight w:val="269"/>
        </w:trPr>
        <w:tc>
          <w:tcPr>
            <w:tcW w:w="1609" w:type="dxa"/>
            <w:vMerge/>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7787" w:type="dxa"/>
            <w:vMerge/>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221FD8">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787"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Ledax o.p.s.</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221FD8">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787"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221FD8">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787"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zdravotně postižení, rodiny s dětmi do 4 let věku v případě narození trojčat</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221FD8">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787"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3 650 000,- Kč ročně</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221FD8">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787"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MPSV, příspěvky od obcí, příspěvky od uživatelů</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221FD8">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787"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2020 – průběžně</w:t>
            </w:r>
          </w:p>
        </w:tc>
        <w:tc>
          <w:tcPr>
            <w:tcW w:w="57" w:type="dxa"/>
            <w:gridSpan w:val="2"/>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221FD8">
        <w:tblPrEx>
          <w:tblCellMar>
            <w:top w:w="15" w:type="dxa"/>
            <w:left w:w="15" w:type="dxa"/>
            <w:right w:w="15" w:type="dxa"/>
          </w:tblCellMar>
        </w:tblPrEx>
        <w:trPr>
          <w:trHeight w:val="454"/>
        </w:trPr>
        <w:tc>
          <w:tcPr>
            <w:tcW w:w="9463" w:type="dxa"/>
            <w:gridSpan w:val="5"/>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3B54C4" w:rsidRDefault="00F20FA6" w:rsidP="00F20FA6">
            <w:pPr>
              <w:pStyle w:val="Zkladntext"/>
              <w:snapToGrid w:val="0"/>
              <w:rPr>
                <w:rFonts w:ascii="Arial" w:eastAsia="Arial Unicode MS" w:hAnsi="Arial" w:cs="Arial"/>
                <w:b/>
                <w:iCs/>
                <w:sz w:val="20"/>
                <w:szCs w:val="20"/>
              </w:rPr>
            </w:pPr>
            <w:r w:rsidRPr="00F20FA6">
              <w:rPr>
                <w:rFonts w:ascii="Arial" w:eastAsia="Arial Unicode MS" w:hAnsi="Arial" w:cs="Arial"/>
                <w:b/>
                <w:iCs/>
                <w:sz w:val="20"/>
                <w:szCs w:val="20"/>
              </w:rPr>
              <w:t>Zachování a rozvoj oso</w:t>
            </w:r>
            <w:r w:rsidR="003B54C4">
              <w:rPr>
                <w:rFonts w:ascii="Arial" w:eastAsia="Arial Unicode MS" w:hAnsi="Arial" w:cs="Arial"/>
                <w:b/>
                <w:iCs/>
                <w:sz w:val="20"/>
                <w:szCs w:val="20"/>
              </w:rPr>
              <w:t>bní asistence Ledax o.p.s. § 39</w:t>
            </w:r>
          </w:p>
        </w:tc>
      </w:tr>
      <w:tr w:rsidR="00F20FA6" w:rsidRPr="00F20FA6" w:rsidTr="00D3292D">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ind w:left="57"/>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Osobní asistence společnosti Ledax o.p.s. je poskytována v souladu s §39 zákona č. 108/2006 Sb. o sociálních službách. Služba je v současné době poskytována v těchto obcích Vltavotýnska – Týn nad Vltavou včetně jeho místních částí, Bečice, Čenkov u Bechyně, Dobšice, Dolní Bukovsko, Dražíč, Hartmanice, Horní Kněžeklady, Hosty, Chrášťany, Modrá Hůrka, Temelín, Všemyslice, Žimutice. Místní dostupnost se přizpůsobuje potřebám obyvatel.</w:t>
            </w:r>
          </w:p>
          <w:p w:rsidR="00F20FA6" w:rsidRPr="003B54C4" w:rsidRDefault="00F20FA6" w:rsidP="00F20FA6">
            <w:pPr>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Časová dostupnost osobní asistence – nepřetržitý provoz.</w:t>
            </w:r>
            <w:r w:rsidRPr="003B54C4">
              <w:rPr>
                <w:rFonts w:ascii="Arial" w:hAnsi="Arial" w:cs="Arial"/>
                <w:color w:val="323E4F" w:themeColor="text2" w:themeShade="BF"/>
                <w:sz w:val="20"/>
                <w:szCs w:val="20"/>
              </w:rPr>
              <w:br/>
              <w:t>Počet úvazků pracovníků v přímé péči – 1 úvazek.</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Ledax o.p.s.</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osoby od 7 let věku (dle registru)</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650 000,- Kč ročně</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Granty, projekty, sbírky, sponzoři</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2020 – průběžně</w:t>
            </w:r>
          </w:p>
        </w:tc>
      </w:tr>
      <w:tr w:rsidR="00F20FA6" w:rsidRPr="00F20FA6" w:rsidTr="00B52F7E">
        <w:tblPrEx>
          <w:tblCellMar>
            <w:top w:w="15" w:type="dxa"/>
            <w:left w:w="15" w:type="dxa"/>
            <w:right w:w="15" w:type="dxa"/>
          </w:tblCellMar>
        </w:tblPrEx>
        <w:trPr>
          <w:trHeight w:val="454"/>
        </w:trPr>
        <w:tc>
          <w:tcPr>
            <w:tcW w:w="9463" w:type="dxa"/>
            <w:gridSpan w:val="5"/>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3B54C4" w:rsidRDefault="00F20FA6" w:rsidP="00F20FA6">
            <w:pPr>
              <w:pStyle w:val="Zkladntext"/>
              <w:snapToGrid w:val="0"/>
              <w:rPr>
                <w:rFonts w:ascii="Arial" w:eastAsia="Arial Unicode MS" w:hAnsi="Arial" w:cs="Arial"/>
                <w:b/>
                <w:iCs/>
                <w:sz w:val="20"/>
                <w:szCs w:val="20"/>
              </w:rPr>
            </w:pPr>
            <w:r w:rsidRPr="00F20FA6">
              <w:rPr>
                <w:rFonts w:ascii="Arial" w:eastAsia="Arial Unicode MS" w:hAnsi="Arial" w:cs="Arial"/>
                <w:b/>
                <w:iCs/>
                <w:sz w:val="20"/>
                <w:szCs w:val="20"/>
              </w:rPr>
              <w:t>Zachování a rozvoj odlehčo</w:t>
            </w:r>
            <w:r w:rsidR="003B54C4">
              <w:rPr>
                <w:rFonts w:ascii="Arial" w:eastAsia="Arial Unicode MS" w:hAnsi="Arial" w:cs="Arial"/>
                <w:b/>
                <w:iCs/>
                <w:sz w:val="20"/>
                <w:szCs w:val="20"/>
              </w:rPr>
              <w:t>vací služby Ledax o.p.s. - § 44</w:t>
            </w:r>
          </w:p>
        </w:tc>
      </w:tr>
      <w:tr w:rsidR="00F20FA6" w:rsidRPr="00F20FA6" w:rsidTr="00D3292D">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Bezmezer1"/>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Terénní odlehčovací služba nabízí podporu osobám, které dlouhodobě pečují o osobu blízkou s potřebou 24 hodinové péče. Cílem služby je zastoupit rodinné příslušníky nebo jiné pečující v péči o jejich blízké a poskytnout jim tak čas na odpočinek, zajištění osobních záležitostí a intenzivnější prožívání vlastního osobního života. Jde o služby nepravidelné s vícehodinovým rozsahem, po dohodě i celodenním, které se odehrávají v domácím prostředí uživatele.</w:t>
            </w:r>
          </w:p>
          <w:p w:rsidR="00F20FA6" w:rsidRPr="003B54C4" w:rsidRDefault="00F20FA6" w:rsidP="00F20FA6">
            <w:pPr>
              <w:rPr>
                <w:rFonts w:ascii="Arial" w:hAnsi="Arial" w:cs="Arial"/>
                <w:color w:val="323E4F" w:themeColor="text2" w:themeShade="BF"/>
                <w:sz w:val="20"/>
                <w:szCs w:val="20"/>
              </w:rPr>
            </w:pPr>
            <w:r w:rsidRPr="003B54C4">
              <w:rPr>
                <w:rFonts w:ascii="Arial" w:hAnsi="Arial" w:cs="Arial"/>
                <w:color w:val="323E4F" w:themeColor="text2" w:themeShade="BF"/>
                <w:sz w:val="20"/>
                <w:szCs w:val="20"/>
              </w:rPr>
              <w:t>úvazek 0,5</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Ledax o.p.s.</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lastRenderedPageBreak/>
              <w:t>Cílová skupina:</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osoby, které dlouhodobě pečují o osobu blízkou s potřebou 24 hodinové péče</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 xml:space="preserve"> 350 000,- Kč ročně</w:t>
            </w: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B52F7E">
        <w:trPr>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8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2020 – průběžně</w:t>
            </w:r>
          </w:p>
        </w:tc>
      </w:tr>
      <w:tr w:rsidR="00F20FA6" w:rsidRPr="00F20FA6" w:rsidTr="003B54C4">
        <w:trPr>
          <w:gridAfter w:val="1"/>
          <w:wAfter w:w="10" w:type="dxa"/>
          <w:trHeight w:val="455"/>
        </w:trPr>
        <w:tc>
          <w:tcPr>
            <w:tcW w:w="9422" w:type="dxa"/>
            <w:gridSpan w:val="3"/>
            <w:tcBorders>
              <w:top w:val="single" w:sz="4" w:space="0" w:color="000000"/>
              <w:left w:val="single" w:sz="4" w:space="0" w:color="000000"/>
              <w:bottom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eastAsia="Arial Unicode MS" w:hAnsi="Arial" w:cs="Arial"/>
                <w:b/>
                <w:iCs/>
                <w:sz w:val="20"/>
                <w:szCs w:val="20"/>
              </w:rPr>
              <w:t>Zachování a rozvoj pečovatelské služby Farní charity Týn nad Vltavou - § 40</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rPr>
                <w:rFonts w:ascii="Arial" w:eastAsia="Arial Unicode MS" w:hAnsi="Arial" w:cs="Arial"/>
                <w:color w:val="323E4F" w:themeColor="text2" w:themeShade="BF"/>
                <w:sz w:val="20"/>
                <w:szCs w:val="20"/>
              </w:rPr>
            </w:pPr>
            <w:r w:rsidRPr="003B54C4">
              <w:rPr>
                <w:rFonts w:ascii="Arial" w:eastAsia="Arial Unicode MS" w:hAnsi="Arial" w:cs="Arial"/>
                <w:color w:val="323E4F" w:themeColor="text2" w:themeShade="BF"/>
                <w:sz w:val="20"/>
                <w:szCs w:val="20"/>
              </w:rPr>
              <w:t>Zachování a rozvoj stávající činnosti pečovatelské služby (§40) dle zákona č. 108/2006 Sb. o sociálních službách. Zajištění a zachování kvalitní péče pro seniory v jejich přirozeném prostředí. Služba je v současné době poskytována v celém ORP Týn nad Vltavou. Pečovatelská služba je poskytována v pondělí – pátek v době od 7.00 – 15.30 a od 16.30 – 18.30 dále v sobotu a neděli a státních svátcích od 6.30 – 10.00, dále 11.00 – 15.00, dále 16.00 – 18.30 hodin V mimořádných případech hodných zvláštního zřetele je možno poskytnout službu i mimo tuto dobu, ale pouze po dohodě s poskytovatelem.</w:t>
            </w:r>
          </w:p>
          <w:p w:rsidR="00F20FA6" w:rsidRPr="003B54C4" w:rsidRDefault="00F20FA6" w:rsidP="00F20FA6">
            <w:pPr>
              <w:pStyle w:val="Zkladntext"/>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Počet úvazků pracovníků v přímé péči – 7,2 úvazku.</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Farní charita Týn nad Vltavou</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zdravotně postižení</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3 064 000,- Kč ročně</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MPSV, Jihočeský kraj, Město Týn nad Vltavou, příspěvky od obcí, příspěvky od uživatelů, Nadace a jiné</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2020 – průběžně</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9422" w:type="dxa"/>
            <w:gridSpan w:val="3"/>
            <w:tcBorders>
              <w:top w:val="single" w:sz="4" w:space="0" w:color="000000"/>
              <w:left w:val="single" w:sz="4" w:space="0" w:color="000000"/>
              <w:bottom w:val="single" w:sz="4" w:space="0" w:color="000000"/>
            </w:tcBorders>
            <w:shd w:val="clear" w:color="auto" w:fill="FFC000"/>
            <w:vAlign w:val="center"/>
          </w:tcPr>
          <w:p w:rsidR="00F20FA6" w:rsidRPr="00F20FA6" w:rsidRDefault="00F20FA6" w:rsidP="00F20FA6">
            <w:pPr>
              <w:keepNext/>
              <w:keepLines/>
              <w:snapToGrid w:val="0"/>
              <w:rPr>
                <w:rFonts w:ascii="Arial" w:hAnsi="Arial" w:cs="Arial"/>
                <w:sz w:val="20"/>
                <w:szCs w:val="20"/>
              </w:rPr>
            </w:pPr>
            <w:r w:rsidRPr="00F20FA6">
              <w:rPr>
                <w:rFonts w:ascii="Arial" w:eastAsia="Arial Unicode MS" w:hAnsi="Arial" w:cs="Arial"/>
                <w:b/>
                <w:iCs/>
                <w:sz w:val="20"/>
                <w:szCs w:val="20"/>
              </w:rPr>
              <w:t>Zachování a rozvoj pečovatelské služby Domovy Klas, o.p.s. - § 40</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Bezmezer"/>
              <w:snapToGrid w:val="0"/>
              <w:jc w:val="both"/>
              <w:rPr>
                <w:rFonts w:ascii="Arial" w:eastAsia="Arial Unicode MS" w:hAnsi="Arial" w:cs="Arial"/>
                <w:color w:val="323E4F" w:themeColor="text2" w:themeShade="BF"/>
                <w:sz w:val="20"/>
                <w:szCs w:val="20"/>
              </w:rPr>
            </w:pPr>
            <w:r w:rsidRPr="003B54C4">
              <w:rPr>
                <w:rFonts w:ascii="Arial" w:eastAsia="Arial Unicode MS" w:hAnsi="Arial" w:cs="Arial"/>
                <w:color w:val="323E4F" w:themeColor="text2" w:themeShade="BF"/>
                <w:sz w:val="20"/>
                <w:szCs w:val="20"/>
              </w:rPr>
              <w:t>Pečovatelská služba Domovy Klas, o.p.s. je poskytována dle §40 dle zákona č. 108/2006 Sb. o sociálních službách od roku 2014. Služba je v současné době poskytována v těchto obcích: Temelín, Kočín, Zvěrkovice, Sedlec, Lhota pod Horami, Shon, Litoradlice, Kaliště, Záluží, Chrášťany a přilehlé obce, Čihovice a je plánováno rozšíření na Dolní Bukovsko.</w:t>
            </w:r>
          </w:p>
          <w:p w:rsidR="00F20FA6" w:rsidRPr="003B54C4" w:rsidRDefault="00F20FA6" w:rsidP="00F20FA6">
            <w:pPr>
              <w:pStyle w:val="Bezmezer"/>
              <w:jc w:val="both"/>
              <w:rPr>
                <w:rFonts w:ascii="Arial" w:eastAsia="Arial Unicode MS" w:hAnsi="Arial" w:cs="Arial"/>
                <w:color w:val="323E4F" w:themeColor="text2" w:themeShade="BF"/>
                <w:sz w:val="20"/>
                <w:szCs w:val="20"/>
              </w:rPr>
            </w:pPr>
            <w:r w:rsidRPr="003B54C4">
              <w:rPr>
                <w:rFonts w:ascii="Arial" w:eastAsia="Arial Unicode MS" w:hAnsi="Arial" w:cs="Arial"/>
                <w:color w:val="323E4F" w:themeColor="text2" w:themeShade="BF"/>
                <w:sz w:val="20"/>
                <w:szCs w:val="20"/>
              </w:rPr>
              <w:t>Služba je poskytována jak v obecních sociálních domech a bytech, tak i v domácím prostředí seniorů bydlících v jednotlivých obcích, aby byl zachován jejich kvalitní život v přirozeném prostředí jejich domova. Pečovatelská služba je poskytována od pondělí - pátku v době 8.00 – 17.00 a v případě nutnosti v sobotu, v neděli a ve státní svátek.</w:t>
            </w:r>
          </w:p>
          <w:p w:rsidR="00F20FA6" w:rsidRPr="003B54C4" w:rsidRDefault="00F20FA6" w:rsidP="00F20FA6">
            <w:pPr>
              <w:pStyle w:val="Bezmezer"/>
              <w:jc w:val="both"/>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Počet úvazků pracovníků v přímé péči – 2,9 úvazku.</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Domovy Klas o.p.s.</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zdravotně postižení</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900 000Kč</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MPSV, Jihočeský kraj, příspěvky od obcí, příspěvky od uživatelů</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průběžně</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3B54C4">
        <w:trPr>
          <w:gridAfter w:val="1"/>
          <w:wAfter w:w="10" w:type="dxa"/>
          <w:trHeight w:val="472"/>
        </w:trPr>
        <w:tc>
          <w:tcPr>
            <w:tcW w:w="9422" w:type="dxa"/>
            <w:gridSpan w:val="3"/>
            <w:tcBorders>
              <w:top w:val="single" w:sz="4" w:space="0" w:color="000000"/>
              <w:left w:val="single" w:sz="4" w:space="0" w:color="000000"/>
              <w:bottom w:val="single" w:sz="4" w:space="0" w:color="000000"/>
            </w:tcBorders>
            <w:shd w:val="clear" w:color="auto" w:fill="FFC000"/>
            <w:vAlign w:val="center"/>
          </w:tcPr>
          <w:p w:rsidR="00F20FA6" w:rsidRPr="00F20FA6" w:rsidRDefault="00F20FA6" w:rsidP="00F20FA6">
            <w:pPr>
              <w:keepNext/>
              <w:keepLines/>
              <w:snapToGrid w:val="0"/>
              <w:rPr>
                <w:rFonts w:ascii="Arial" w:hAnsi="Arial" w:cs="Arial"/>
                <w:sz w:val="20"/>
                <w:szCs w:val="20"/>
              </w:rPr>
            </w:pPr>
            <w:r w:rsidRPr="00F20FA6">
              <w:rPr>
                <w:rFonts w:ascii="Arial" w:eastAsia="Arial Unicode MS" w:hAnsi="Arial" w:cs="Arial"/>
                <w:b/>
                <w:iCs/>
                <w:sz w:val="20"/>
                <w:szCs w:val="20"/>
              </w:rPr>
              <w:lastRenderedPageBreak/>
              <w:t>Zachování a rozvoj činnosti Asistence Pomoc a Péče Slunečnice, z.ú. - §39</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keepNext/>
              <w:keepLines/>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keepNext/>
              <w:keepLines/>
              <w:snapToGrid w:val="0"/>
              <w:jc w:val="both"/>
              <w:rPr>
                <w:rFonts w:ascii="Arial" w:eastAsia="Arial Unicode MS" w:hAnsi="Arial" w:cs="Arial"/>
                <w:color w:val="323E4F" w:themeColor="text2" w:themeShade="BF"/>
                <w:sz w:val="20"/>
                <w:szCs w:val="20"/>
              </w:rPr>
            </w:pPr>
            <w:r w:rsidRPr="003B54C4">
              <w:rPr>
                <w:rFonts w:ascii="Arial" w:eastAsia="Arial Unicode MS" w:hAnsi="Arial" w:cs="Arial"/>
                <w:color w:val="323E4F" w:themeColor="text2" w:themeShade="BF"/>
                <w:sz w:val="20"/>
                <w:szCs w:val="20"/>
              </w:rPr>
              <w:t>Zachování stávající činnosti osobní asistence (§39) dle zákona č. 108/2006 Sb. o sociálních službách. Zajištění, zachování a rozvoj kvalitní péče pro seniory v jejich přirozeném prostředí. Služba je poskytována v těchto obcích Vltavotýnska – Týn nad Vltavou, Hosty, Chrášťany, Dražíč, Všemyslice, Temelín, Dobšice, Bečice, Žimutice, Hartmanice, Horní Kněžeklady, Modrá Hůrka, Dolní Bukovsko a jejich spádové obce. Územní působnost se přizpůsobuje potřebám uživatelů – obce v rozsahu do 20 km od Týna n. Vlt. nebo Dřítně. Spolupráce s obcemi je přínosem pro zachování poskytování služeb a zvýšení informovanosti občanů těchto obcí. Osobní asistence je poskytována denně od 7:00 do 19:00 hodin. V případě mimořádné situace je možné poskytování i mimo uvedený časový rozsah. Podle zájmu zajišťuje skupinové i individuální volnočasové aktivity.</w:t>
            </w:r>
          </w:p>
          <w:p w:rsidR="00F20FA6" w:rsidRPr="003B54C4" w:rsidRDefault="00F20FA6" w:rsidP="00F20FA6">
            <w:pPr>
              <w:jc w:val="both"/>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Aktuální počet úvazků pracovníků v přímé péči – 5,4 úvazku nepokrývá poptávku zájemců o službu, cílem je navýšit úvazky a zařadit je do základní sítě poskytovatelů Jihočeského kraje.</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Asistence Pomoc a Péče Slunečnice, z.ú.</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Město Týn nad Vltavou, obec Dříteň, ostatní obce a jiné subjekty.</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Senioři, zdravotně postižení</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náklady:</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2 200 000,- Kč ročně</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MPSV, příjmy od klientů</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2020 – průběžně</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3B54C4">
        <w:trPr>
          <w:gridAfter w:val="1"/>
          <w:wAfter w:w="10" w:type="dxa"/>
          <w:trHeight w:val="457"/>
        </w:trPr>
        <w:tc>
          <w:tcPr>
            <w:tcW w:w="9422" w:type="dxa"/>
            <w:gridSpan w:val="3"/>
            <w:tcBorders>
              <w:top w:val="single" w:sz="4" w:space="0" w:color="000000"/>
              <w:left w:val="single" w:sz="4" w:space="0" w:color="000000"/>
              <w:bottom w:val="single" w:sz="4" w:space="0" w:color="000000"/>
            </w:tcBorders>
            <w:shd w:val="clear" w:color="auto" w:fill="FFC000"/>
            <w:vAlign w:val="center"/>
          </w:tcPr>
          <w:p w:rsidR="00F20FA6" w:rsidRPr="00F20FA6" w:rsidRDefault="00F20FA6" w:rsidP="00F20FA6">
            <w:pPr>
              <w:snapToGrid w:val="0"/>
              <w:rPr>
                <w:rFonts w:ascii="Arial" w:hAnsi="Arial" w:cs="Arial"/>
                <w:sz w:val="20"/>
                <w:szCs w:val="20"/>
                <w:highlight w:val="yellow"/>
              </w:rPr>
            </w:pPr>
            <w:r w:rsidRPr="00F20FA6">
              <w:rPr>
                <w:rFonts w:ascii="Arial" w:eastAsia="Arial Unicode MS" w:hAnsi="Arial" w:cs="Arial"/>
                <w:b/>
                <w:iCs/>
                <w:sz w:val="20"/>
                <w:szCs w:val="20"/>
              </w:rPr>
              <w:t xml:space="preserve">Zachování dostupnosti sociálních a doprovodných služeb v Dolním Bukovsku </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D3292D">
        <w:trPr>
          <w:gridAfter w:val="1"/>
          <w:wAfter w:w="10" w:type="dxa"/>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jc w:val="both"/>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 xml:space="preserve">Cílem je zajištění a postupné rozšíření dostupnosti sociálních služeb v Dolním Bukovsku. Pečovatelskou službu si občané domlouvají individuálně, využívají ji především z Veselí nad Lužnicí a dále společnost Ledax o.p.s., Farní charitu Týn nad Vltavou, APP Slunečnice, z.ú. Další služby zajišťuje Hospic sv. Kleofáše z Třeboně. Městys Dolní Bukovsko má zaměstnankyni, která rozváží obědy z místní školy. V Dolním Bukovsku funguje také klub seniorů „Klub 60+“. </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Realizátor:</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Městys Dolní Bukovsko</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Spolupracující subjekt:</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Cílová skupina:</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zdravotně postižení</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náklady:</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zdroje:</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52F7E">
        <w:trPr>
          <w:gridAfter w:val="1"/>
          <w:wAfter w:w="10" w:type="dxa"/>
          <w:trHeight w:val="454"/>
        </w:trPr>
        <w:tc>
          <w:tcPr>
            <w:tcW w:w="1609"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Časový harmonogram:</w:t>
            </w:r>
          </w:p>
        </w:tc>
        <w:tc>
          <w:tcPr>
            <w:tcW w:w="7813"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průběžně</w:t>
            </w:r>
          </w:p>
        </w:tc>
        <w:tc>
          <w:tcPr>
            <w:tcW w:w="31"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bl>
    <w:p w:rsidR="00F20FA6" w:rsidRPr="00F20FA6" w:rsidRDefault="00F20FA6" w:rsidP="00F20FA6">
      <w:pPr>
        <w:rPr>
          <w:rFonts w:ascii="Arial" w:hAnsi="Arial" w:cs="Arial"/>
          <w:sz w:val="20"/>
          <w:szCs w:val="20"/>
        </w:rPr>
      </w:pPr>
    </w:p>
    <w:tbl>
      <w:tblPr>
        <w:tblW w:w="9448" w:type="dxa"/>
        <w:tblInd w:w="-5" w:type="dxa"/>
        <w:tblLayout w:type="fixed"/>
        <w:tblCellMar>
          <w:top w:w="15" w:type="dxa"/>
          <w:left w:w="15" w:type="dxa"/>
          <w:right w:w="15" w:type="dxa"/>
        </w:tblCellMar>
        <w:tblLook w:val="0000" w:firstRow="0" w:lastRow="0" w:firstColumn="0" w:lastColumn="0" w:noHBand="0" w:noVBand="0"/>
      </w:tblPr>
      <w:tblGrid>
        <w:gridCol w:w="1596"/>
        <w:gridCol w:w="70"/>
        <w:gridCol w:w="7782"/>
      </w:tblGrid>
      <w:tr w:rsidR="00F20FA6" w:rsidRPr="00F20FA6" w:rsidTr="00B52F7E">
        <w:trPr>
          <w:trHeight w:val="45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2.4 OPATŘENÍ:   Podpora a rozvoj volnočasových aktivit pro seniory</w:t>
            </w:r>
          </w:p>
        </w:tc>
      </w:tr>
      <w:tr w:rsidR="00F20FA6" w:rsidRPr="00F20FA6" w:rsidTr="00D3292D">
        <w:tc>
          <w:tcPr>
            <w:tcW w:w="94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rPr>
                <w:rFonts w:ascii="Arial" w:eastAsia="Arial Unicode MS" w:hAnsi="Arial" w:cs="Arial"/>
                <w:sz w:val="20"/>
                <w:szCs w:val="20"/>
              </w:rPr>
            </w:pPr>
            <w:r w:rsidRPr="00F20FA6">
              <w:rPr>
                <w:rFonts w:ascii="Arial" w:hAnsi="Arial" w:cs="Arial"/>
                <w:b/>
                <w:sz w:val="20"/>
                <w:szCs w:val="20"/>
              </w:rPr>
              <w:t xml:space="preserve">Popis stávající situace: </w:t>
            </w:r>
          </w:p>
          <w:p w:rsidR="00F20FA6" w:rsidRPr="003B54C4" w:rsidRDefault="00F20FA6" w:rsidP="00F20FA6">
            <w:pPr>
              <w:jc w:val="both"/>
              <w:rPr>
                <w:rFonts w:ascii="Arial" w:eastAsia="Arial Unicode MS" w:hAnsi="Arial" w:cs="Arial"/>
                <w:color w:val="323E4F" w:themeColor="text2" w:themeShade="BF"/>
                <w:sz w:val="20"/>
                <w:szCs w:val="20"/>
              </w:rPr>
            </w:pPr>
            <w:r w:rsidRPr="003B54C4">
              <w:rPr>
                <w:rFonts w:ascii="Arial" w:eastAsia="Arial Unicode MS" w:hAnsi="Arial" w:cs="Arial"/>
                <w:color w:val="323E4F" w:themeColor="text2" w:themeShade="BF"/>
                <w:sz w:val="20"/>
                <w:szCs w:val="20"/>
              </w:rPr>
              <w:t>Cílem volnočasových aktivit pro seniory je zachování kvality života seniorů z Vltavotýnska</w:t>
            </w:r>
          </w:p>
          <w:p w:rsidR="00F20FA6" w:rsidRPr="003B54C4" w:rsidRDefault="00F20FA6" w:rsidP="009D48D4">
            <w:pPr>
              <w:numPr>
                <w:ilvl w:val="0"/>
                <w:numId w:val="49"/>
              </w:numPr>
              <w:tabs>
                <w:tab w:val="left" w:pos="709"/>
              </w:tabs>
              <w:suppressAutoHyphens/>
              <w:jc w:val="both"/>
              <w:rPr>
                <w:rFonts w:ascii="Arial" w:eastAsia="Arial Unicode MS" w:hAnsi="Arial" w:cs="Arial"/>
                <w:color w:val="323E4F" w:themeColor="text2" w:themeShade="BF"/>
                <w:sz w:val="20"/>
                <w:szCs w:val="20"/>
              </w:rPr>
            </w:pPr>
            <w:r w:rsidRPr="003B54C4">
              <w:rPr>
                <w:rFonts w:ascii="Arial" w:eastAsia="Arial Unicode MS" w:hAnsi="Arial" w:cs="Arial"/>
                <w:color w:val="323E4F" w:themeColor="text2" w:themeShade="BF"/>
                <w:sz w:val="20"/>
                <w:szCs w:val="20"/>
              </w:rPr>
              <w:t xml:space="preserve">Změnit dosavadní stereotypní pohled na stárnutí a stáří, překonat předsudky o životě, postavení a významu seniorů ve společnosti </w:t>
            </w:r>
          </w:p>
          <w:p w:rsidR="00F20FA6" w:rsidRPr="003B54C4" w:rsidRDefault="00F20FA6" w:rsidP="009D48D4">
            <w:pPr>
              <w:pStyle w:val="Odstavecseseznamem"/>
              <w:numPr>
                <w:ilvl w:val="0"/>
                <w:numId w:val="49"/>
              </w:numPr>
              <w:tabs>
                <w:tab w:val="left" w:pos="709"/>
              </w:tabs>
              <w:suppressAutoHyphens/>
              <w:spacing w:after="0" w:line="240" w:lineRule="auto"/>
              <w:contextualSpacing w:val="0"/>
              <w:jc w:val="both"/>
              <w:rPr>
                <w:rFonts w:ascii="Arial" w:eastAsia="Arial Unicode MS" w:hAnsi="Arial" w:cs="Arial"/>
              </w:rPr>
            </w:pPr>
            <w:r w:rsidRPr="003B54C4">
              <w:rPr>
                <w:rFonts w:ascii="Arial" w:eastAsia="Arial Unicode MS" w:hAnsi="Arial" w:cs="Arial"/>
              </w:rPr>
              <w:t xml:space="preserve">Prevence před samotou a vyčleněním ze společnosti i po odchodu do starobního důchodu. </w:t>
            </w:r>
          </w:p>
          <w:p w:rsidR="00F20FA6" w:rsidRPr="003B54C4" w:rsidRDefault="00F20FA6" w:rsidP="009D48D4">
            <w:pPr>
              <w:pStyle w:val="Odstavecseseznamem"/>
              <w:numPr>
                <w:ilvl w:val="0"/>
                <w:numId w:val="49"/>
              </w:numPr>
              <w:tabs>
                <w:tab w:val="left" w:pos="709"/>
              </w:tabs>
              <w:suppressAutoHyphens/>
              <w:spacing w:after="0" w:line="240" w:lineRule="auto"/>
              <w:contextualSpacing w:val="0"/>
              <w:jc w:val="both"/>
              <w:rPr>
                <w:rFonts w:ascii="Arial" w:eastAsia="Arial Unicode MS" w:hAnsi="Arial" w:cs="Arial"/>
              </w:rPr>
            </w:pPr>
            <w:r w:rsidRPr="003B54C4">
              <w:rPr>
                <w:rFonts w:ascii="Arial" w:eastAsia="Arial Unicode MS" w:hAnsi="Arial" w:cs="Arial"/>
              </w:rPr>
              <w:t>Zachovat seniorům pocit potřebnosti a smysluplnosti, podpora sebevědomí seniorů.</w:t>
            </w:r>
          </w:p>
          <w:p w:rsidR="00F20FA6" w:rsidRPr="003B54C4" w:rsidRDefault="00F20FA6" w:rsidP="009D48D4">
            <w:pPr>
              <w:pStyle w:val="Odstavecseseznamem"/>
              <w:numPr>
                <w:ilvl w:val="0"/>
                <w:numId w:val="49"/>
              </w:numPr>
              <w:tabs>
                <w:tab w:val="left" w:pos="709"/>
              </w:tabs>
              <w:suppressAutoHyphens/>
              <w:spacing w:after="0" w:line="240" w:lineRule="auto"/>
              <w:contextualSpacing w:val="0"/>
              <w:jc w:val="both"/>
              <w:rPr>
                <w:rFonts w:ascii="Arial" w:eastAsia="Arial Unicode MS" w:hAnsi="Arial" w:cs="Arial"/>
              </w:rPr>
            </w:pPr>
            <w:r w:rsidRPr="003B54C4">
              <w:rPr>
                <w:rFonts w:ascii="Arial" w:eastAsia="Arial Unicode MS" w:hAnsi="Arial" w:cs="Arial"/>
              </w:rPr>
              <w:t>Udržení mentálních a motorických schopností seniorů</w:t>
            </w:r>
          </w:p>
          <w:p w:rsidR="00F20FA6" w:rsidRPr="003B54C4" w:rsidRDefault="00F20FA6" w:rsidP="009D48D4">
            <w:pPr>
              <w:pStyle w:val="Odstavecseseznamem"/>
              <w:numPr>
                <w:ilvl w:val="0"/>
                <w:numId w:val="49"/>
              </w:numPr>
              <w:tabs>
                <w:tab w:val="left" w:pos="709"/>
              </w:tabs>
              <w:suppressAutoHyphens/>
              <w:spacing w:after="0" w:line="240" w:lineRule="auto"/>
              <w:contextualSpacing w:val="0"/>
              <w:jc w:val="both"/>
              <w:rPr>
                <w:rFonts w:ascii="Arial" w:eastAsia="Arial Unicode MS" w:hAnsi="Arial" w:cs="Arial"/>
              </w:rPr>
            </w:pPr>
            <w:r w:rsidRPr="003B54C4">
              <w:rPr>
                <w:rFonts w:ascii="Arial" w:eastAsia="Arial Unicode MS" w:hAnsi="Arial" w:cs="Arial"/>
              </w:rPr>
              <w:lastRenderedPageBreak/>
              <w:t xml:space="preserve">Posílit životní aktivizaci a kompetenci seniorů a podpořit uspokojování jejich psychosociálních potřeb. </w:t>
            </w:r>
          </w:p>
          <w:p w:rsidR="00F20FA6" w:rsidRPr="003B54C4" w:rsidRDefault="00F20FA6" w:rsidP="009D48D4">
            <w:pPr>
              <w:pStyle w:val="Odstavecseseznamem"/>
              <w:numPr>
                <w:ilvl w:val="0"/>
                <w:numId w:val="49"/>
              </w:numPr>
              <w:tabs>
                <w:tab w:val="left" w:pos="709"/>
              </w:tabs>
              <w:suppressAutoHyphens/>
              <w:spacing w:after="0" w:line="240" w:lineRule="auto"/>
              <w:contextualSpacing w:val="0"/>
              <w:jc w:val="both"/>
              <w:rPr>
                <w:rFonts w:ascii="Arial" w:eastAsia="Arial Unicode MS" w:hAnsi="Arial" w:cs="Arial"/>
              </w:rPr>
            </w:pPr>
            <w:r w:rsidRPr="003B54C4">
              <w:rPr>
                <w:rFonts w:ascii="Arial" w:eastAsia="Arial Unicode MS" w:hAnsi="Arial" w:cs="Arial"/>
              </w:rPr>
              <w:t>Uplatňovat dovednosti pro efektivní komunikaci mezi seniory a společností.</w:t>
            </w:r>
          </w:p>
          <w:p w:rsidR="00F20FA6" w:rsidRPr="003B54C4" w:rsidRDefault="00F20FA6" w:rsidP="009D48D4">
            <w:pPr>
              <w:pStyle w:val="Odstavecseseznamem"/>
              <w:numPr>
                <w:ilvl w:val="0"/>
                <w:numId w:val="49"/>
              </w:numPr>
              <w:tabs>
                <w:tab w:val="left" w:pos="709"/>
              </w:tabs>
              <w:suppressAutoHyphens/>
              <w:spacing w:after="0" w:line="240" w:lineRule="auto"/>
              <w:contextualSpacing w:val="0"/>
              <w:jc w:val="both"/>
              <w:rPr>
                <w:rFonts w:ascii="Arial" w:eastAsia="Arial Unicode MS" w:hAnsi="Arial" w:cs="Arial"/>
              </w:rPr>
            </w:pPr>
            <w:r w:rsidRPr="003B54C4">
              <w:rPr>
                <w:rFonts w:ascii="Arial" w:eastAsia="Arial Unicode MS" w:hAnsi="Arial" w:cs="Arial"/>
              </w:rPr>
              <w:t>Posílit sebevnímání seniorů jako aktivních členů společnosti, posílit jejich zodpovědnost</w:t>
            </w:r>
          </w:p>
          <w:p w:rsidR="00F20FA6" w:rsidRPr="00F20FA6" w:rsidRDefault="00F20FA6" w:rsidP="009D48D4">
            <w:pPr>
              <w:pStyle w:val="Odstavecseseznamem"/>
              <w:numPr>
                <w:ilvl w:val="0"/>
                <w:numId w:val="49"/>
              </w:numPr>
              <w:tabs>
                <w:tab w:val="left" w:pos="709"/>
              </w:tabs>
              <w:suppressAutoHyphens/>
              <w:spacing w:after="0" w:line="240" w:lineRule="auto"/>
              <w:contextualSpacing w:val="0"/>
              <w:jc w:val="both"/>
              <w:rPr>
                <w:rFonts w:ascii="Arial" w:hAnsi="Arial" w:cs="Arial"/>
              </w:rPr>
            </w:pPr>
            <w:r w:rsidRPr="003B54C4">
              <w:rPr>
                <w:rFonts w:ascii="Arial" w:eastAsia="Arial Unicode MS" w:hAnsi="Arial" w:cs="Arial"/>
              </w:rPr>
              <w:t>Umožnit seniorům osobní rozvoj ve vztahu ke společnosti.</w:t>
            </w:r>
          </w:p>
        </w:tc>
      </w:tr>
      <w:tr w:rsidR="00F20FA6" w:rsidRPr="00F20FA6" w:rsidTr="00D3292D">
        <w:tc>
          <w:tcPr>
            <w:tcW w:w="94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b/>
                <w:color w:val="323E4F" w:themeColor="text2" w:themeShade="BF"/>
                <w:sz w:val="20"/>
                <w:szCs w:val="20"/>
              </w:rPr>
            </w:pPr>
            <w:r w:rsidRPr="003B54C4">
              <w:rPr>
                <w:rFonts w:ascii="Arial" w:hAnsi="Arial" w:cs="Arial"/>
                <w:b/>
                <w:color w:val="323E4F" w:themeColor="text2" w:themeShade="BF"/>
                <w:sz w:val="20"/>
                <w:szCs w:val="20"/>
              </w:rPr>
              <w:lastRenderedPageBreak/>
              <w:t>AKTIVITY:</w:t>
            </w:r>
          </w:p>
          <w:p w:rsidR="00F20FA6" w:rsidRPr="003B54C4" w:rsidRDefault="00F20FA6" w:rsidP="009D48D4">
            <w:pPr>
              <w:keepNext/>
              <w:keepLines/>
              <w:numPr>
                <w:ilvl w:val="0"/>
                <w:numId w:val="51"/>
              </w:numPr>
              <w:suppressAutoHyphens/>
              <w:rPr>
                <w:rFonts w:ascii="Arial" w:eastAsia="Arial Unicode MS" w:hAnsi="Arial" w:cs="Arial"/>
                <w:iCs/>
                <w:color w:val="323E4F" w:themeColor="text2" w:themeShade="BF"/>
                <w:sz w:val="20"/>
                <w:szCs w:val="20"/>
              </w:rPr>
            </w:pPr>
            <w:r w:rsidRPr="003B54C4">
              <w:rPr>
                <w:rFonts w:ascii="Arial" w:eastAsia="Arial Unicode MS" w:hAnsi="Arial" w:cs="Arial"/>
                <w:iCs/>
                <w:color w:val="323E4F" w:themeColor="text2" w:themeShade="BF"/>
                <w:sz w:val="20"/>
                <w:szCs w:val="20"/>
              </w:rPr>
              <w:t>Senior klub - Domovy KLAS, o.p.s.</w:t>
            </w:r>
          </w:p>
          <w:p w:rsidR="00F20FA6" w:rsidRPr="003B54C4" w:rsidRDefault="00F20FA6" w:rsidP="009D48D4">
            <w:pPr>
              <w:keepNext/>
              <w:keepLines/>
              <w:numPr>
                <w:ilvl w:val="0"/>
                <w:numId w:val="51"/>
              </w:numPr>
              <w:suppressAutoHyphens/>
              <w:rPr>
                <w:rFonts w:ascii="Arial" w:eastAsia="Arial Unicode MS" w:hAnsi="Arial" w:cs="Arial"/>
                <w:iCs/>
                <w:color w:val="323E4F" w:themeColor="text2" w:themeShade="BF"/>
                <w:sz w:val="20"/>
                <w:szCs w:val="20"/>
              </w:rPr>
            </w:pPr>
            <w:r w:rsidRPr="003B54C4">
              <w:rPr>
                <w:rFonts w:ascii="Arial" w:hAnsi="Arial" w:cs="Arial"/>
                <w:color w:val="323E4F" w:themeColor="text2" w:themeShade="BF"/>
                <w:sz w:val="20"/>
                <w:szCs w:val="20"/>
              </w:rPr>
              <w:t>Zachování stávajících volnočasových aktivit pro seniory společnosti Ledax</w:t>
            </w:r>
            <w:r w:rsidRPr="003B54C4">
              <w:rPr>
                <w:rFonts w:ascii="Arial" w:eastAsia="Arial Unicode MS" w:hAnsi="Arial" w:cs="Arial"/>
                <w:iCs/>
                <w:color w:val="323E4F" w:themeColor="text2" w:themeShade="BF"/>
                <w:sz w:val="20"/>
                <w:szCs w:val="20"/>
              </w:rPr>
              <w:t xml:space="preserve"> o.p.s.</w:t>
            </w:r>
          </w:p>
          <w:p w:rsidR="00F20FA6" w:rsidRPr="003B54C4" w:rsidRDefault="00F20FA6" w:rsidP="009D48D4">
            <w:pPr>
              <w:keepNext/>
              <w:keepLines/>
              <w:numPr>
                <w:ilvl w:val="0"/>
                <w:numId w:val="51"/>
              </w:numPr>
              <w:suppressAutoHyphens/>
              <w:rPr>
                <w:rFonts w:ascii="Arial" w:hAnsi="Arial" w:cs="Arial"/>
                <w:color w:val="323E4F" w:themeColor="text2" w:themeShade="BF"/>
                <w:sz w:val="20"/>
                <w:szCs w:val="20"/>
              </w:rPr>
            </w:pPr>
            <w:r w:rsidRPr="003B54C4">
              <w:rPr>
                <w:rFonts w:ascii="Arial" w:eastAsia="Arial Unicode MS" w:hAnsi="Arial" w:cs="Arial"/>
                <w:iCs/>
                <w:color w:val="323E4F" w:themeColor="text2" w:themeShade="BF"/>
                <w:sz w:val="20"/>
                <w:szCs w:val="20"/>
              </w:rPr>
              <w:t>Senior šance – volnočasové aktivity pro seniory při Farní charitě Týn nad Vltavou</w:t>
            </w:r>
            <w:r w:rsidRPr="003B54C4">
              <w:rPr>
                <w:rFonts w:ascii="Arial" w:hAnsi="Arial" w:cs="Arial"/>
                <w:color w:val="323E4F" w:themeColor="text2" w:themeShade="BF"/>
                <w:sz w:val="20"/>
                <w:szCs w:val="20"/>
              </w:rPr>
              <w:t xml:space="preserve"> </w:t>
            </w:r>
          </w:p>
          <w:p w:rsidR="00F20FA6" w:rsidRPr="003B54C4" w:rsidRDefault="00F20FA6" w:rsidP="009D48D4">
            <w:pPr>
              <w:keepNext/>
              <w:keepLines/>
              <w:numPr>
                <w:ilvl w:val="0"/>
                <w:numId w:val="51"/>
              </w:numPr>
              <w:suppressAutoHyphens/>
              <w:rPr>
                <w:rFonts w:ascii="Arial" w:hAnsi="Arial" w:cs="Arial"/>
                <w:color w:val="323E4F" w:themeColor="text2" w:themeShade="BF"/>
                <w:sz w:val="20"/>
                <w:szCs w:val="20"/>
              </w:rPr>
            </w:pPr>
            <w:r w:rsidRPr="003B54C4">
              <w:rPr>
                <w:rFonts w:ascii="Arial" w:hAnsi="Arial" w:cs="Arial"/>
                <w:color w:val="323E4F" w:themeColor="text2" w:themeShade="BF"/>
                <w:sz w:val="20"/>
                <w:szCs w:val="20"/>
              </w:rPr>
              <w:t xml:space="preserve">Zachování a rozvoj volnočasových aktivit pro seniory zajišťovaných spolkem Týna, spolek </w:t>
            </w:r>
          </w:p>
          <w:p w:rsidR="00F20FA6" w:rsidRPr="003B54C4" w:rsidRDefault="00F20FA6" w:rsidP="009D48D4">
            <w:pPr>
              <w:keepNext/>
              <w:keepLines/>
              <w:numPr>
                <w:ilvl w:val="0"/>
                <w:numId w:val="51"/>
              </w:numPr>
              <w:suppressAutoHyphens/>
              <w:rPr>
                <w:rFonts w:ascii="Arial" w:hAnsi="Arial" w:cs="Arial"/>
                <w:color w:val="323E4F" w:themeColor="text2" w:themeShade="BF"/>
                <w:sz w:val="20"/>
                <w:szCs w:val="20"/>
              </w:rPr>
            </w:pPr>
            <w:r w:rsidRPr="003B54C4">
              <w:rPr>
                <w:rFonts w:ascii="Arial" w:hAnsi="Arial" w:cs="Arial"/>
                <w:color w:val="323E4F" w:themeColor="text2" w:themeShade="BF"/>
                <w:sz w:val="20"/>
                <w:szCs w:val="20"/>
              </w:rPr>
              <w:t>Volnočasové aktivity spolku Obec Baráčníků Týn nad Vltavou</w:t>
            </w:r>
          </w:p>
          <w:p w:rsidR="00F20FA6" w:rsidRPr="003B54C4" w:rsidRDefault="00F20FA6" w:rsidP="009D48D4">
            <w:pPr>
              <w:keepNext/>
              <w:keepLines/>
              <w:numPr>
                <w:ilvl w:val="0"/>
                <w:numId w:val="51"/>
              </w:numPr>
              <w:suppressAutoHyphens/>
              <w:rPr>
                <w:rFonts w:ascii="Arial" w:hAnsi="Arial" w:cs="Arial"/>
                <w:color w:val="323E4F" w:themeColor="text2" w:themeShade="BF"/>
                <w:sz w:val="20"/>
                <w:szCs w:val="20"/>
              </w:rPr>
            </w:pPr>
            <w:r w:rsidRPr="003B54C4">
              <w:rPr>
                <w:rFonts w:ascii="Arial" w:hAnsi="Arial" w:cs="Arial"/>
                <w:color w:val="323E4F" w:themeColor="text2" w:themeShade="BF"/>
                <w:sz w:val="20"/>
                <w:szCs w:val="20"/>
              </w:rPr>
              <w:t>Dům sociálních služeb Chrášťany – Domovy KLAS, o.p.s</w:t>
            </w:r>
          </w:p>
          <w:p w:rsidR="00F20FA6" w:rsidRPr="003B54C4" w:rsidRDefault="00F20FA6" w:rsidP="009D48D4">
            <w:pPr>
              <w:keepNext/>
              <w:keepLines/>
              <w:numPr>
                <w:ilvl w:val="0"/>
                <w:numId w:val="51"/>
              </w:numPr>
              <w:suppressAutoHyphens/>
              <w:rPr>
                <w:rFonts w:ascii="Arial" w:hAnsi="Arial" w:cs="Arial"/>
                <w:color w:val="323E4F" w:themeColor="text2" w:themeShade="BF"/>
                <w:sz w:val="20"/>
                <w:szCs w:val="20"/>
              </w:rPr>
            </w:pPr>
            <w:r w:rsidRPr="003B54C4">
              <w:rPr>
                <w:rFonts w:ascii="Arial" w:hAnsi="Arial" w:cs="Arial"/>
                <w:color w:val="323E4F" w:themeColor="text2" w:themeShade="BF"/>
                <w:sz w:val="20"/>
                <w:szCs w:val="20"/>
              </w:rPr>
              <w:t>Volnočasové aktivity MKD Sokol</w:t>
            </w:r>
            <w:r w:rsidRPr="003B54C4">
              <w:rPr>
                <w:rFonts w:ascii="Arial" w:eastAsia="Arial Unicode MS" w:hAnsi="Arial" w:cs="Arial"/>
                <w:iCs/>
                <w:color w:val="323E4F" w:themeColor="text2" w:themeShade="BF"/>
                <w:sz w:val="20"/>
                <w:szCs w:val="20"/>
              </w:rPr>
              <w:t>ov</w:t>
            </w:r>
            <w:r w:rsidRPr="003B54C4">
              <w:rPr>
                <w:rFonts w:ascii="Arial" w:hAnsi="Arial" w:cs="Arial"/>
                <w:color w:val="323E4F" w:themeColor="text2" w:themeShade="BF"/>
                <w:sz w:val="20"/>
                <w:szCs w:val="20"/>
              </w:rPr>
              <w:t>na</w:t>
            </w:r>
          </w:p>
          <w:p w:rsidR="00F20FA6" w:rsidRPr="00F20FA6" w:rsidRDefault="00F20FA6" w:rsidP="009D48D4">
            <w:pPr>
              <w:keepNext/>
              <w:keepLines/>
              <w:numPr>
                <w:ilvl w:val="0"/>
                <w:numId w:val="51"/>
              </w:numPr>
              <w:suppressAutoHyphens/>
              <w:rPr>
                <w:rFonts w:ascii="Arial" w:hAnsi="Arial" w:cs="Arial"/>
                <w:sz w:val="20"/>
                <w:szCs w:val="20"/>
              </w:rPr>
            </w:pPr>
            <w:r w:rsidRPr="003B54C4">
              <w:rPr>
                <w:rFonts w:ascii="Arial" w:hAnsi="Arial" w:cs="Arial"/>
                <w:color w:val="323E4F" w:themeColor="text2" w:themeShade="BF"/>
                <w:sz w:val="20"/>
                <w:szCs w:val="20"/>
              </w:rPr>
              <w:t>Volnočasové aktivity seniorů v obcích Vltavotýnska</w:t>
            </w:r>
          </w:p>
        </w:tc>
      </w:tr>
      <w:tr w:rsidR="00F20FA6" w:rsidRPr="00F20FA6" w:rsidTr="00D3292D">
        <w:tc>
          <w:tcPr>
            <w:tcW w:w="94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POPIS JEDNOTLIVÝCH AKTIVIT:</w:t>
            </w:r>
          </w:p>
        </w:tc>
      </w:tr>
      <w:tr w:rsidR="00F20FA6" w:rsidRPr="00F20FA6" w:rsidTr="00B52F7E">
        <w:trPr>
          <w:trHeight w:val="45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keepNext/>
              <w:keepLines/>
              <w:snapToGrid w:val="0"/>
              <w:rPr>
                <w:rFonts w:ascii="Arial" w:hAnsi="Arial" w:cs="Arial"/>
                <w:sz w:val="20"/>
                <w:szCs w:val="20"/>
                <w:highlight w:val="yellow"/>
              </w:rPr>
            </w:pPr>
            <w:r w:rsidRPr="00F20FA6">
              <w:rPr>
                <w:rFonts w:ascii="Arial" w:hAnsi="Arial" w:cs="Arial"/>
                <w:b/>
                <w:sz w:val="20"/>
                <w:szCs w:val="20"/>
              </w:rPr>
              <w:t xml:space="preserve">Senior klub - Domovy KLAS, o.p.s. </w:t>
            </w:r>
          </w:p>
        </w:tc>
      </w:tr>
      <w:tr w:rsidR="00F20FA6" w:rsidRPr="00F20FA6" w:rsidTr="00D3292D">
        <w:tblPrEx>
          <w:tblCellMar>
            <w:top w:w="0" w:type="dxa"/>
            <w:left w:w="0" w:type="dxa"/>
            <w:right w:w="0" w:type="dxa"/>
          </w:tblCellMar>
        </w:tblPrEx>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highlight w:val="yellow"/>
              </w:rPr>
            </w:pPr>
            <w:r w:rsidRPr="003B54C4">
              <w:rPr>
                <w:rFonts w:ascii="Arial" w:hAnsi="Arial" w:cs="Arial"/>
                <w:color w:val="323E4F" w:themeColor="text2" w:themeShade="BF"/>
                <w:sz w:val="20"/>
                <w:szCs w:val="20"/>
              </w:rPr>
              <w:t>Popis aktivity: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Bezmezer"/>
              <w:snapToGrid w:val="0"/>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Senior klub poskytuje služby pro seniory a osoby se zdravotním postižením. Jejich cílem je udržení a zlepšení kvality života, předcházení sociálnímu vyloučení, aktivní náplň života, kulturní a společenské aktivity seniorů, vzdělávací a aktivizační činnost. Služba je jak terénní, tak ambulantní. Služba je poskytována v pondělí a pátek dopoledne v Temelíně a ve středu dopoledne v Chrášťanech. V případě potřeby i jindy. Mimo pravidelnou klubovou činnost jsou organizována sousedská posezení s hudbou a tancem, turistické výlety, počítačový kurz, trénování paměti, kurz anglického jazyka, vzdělávací přednášky a semináře z oblasti historie, psychologie, pravidelné cvičení jógy, soutěže pro seniory (Bobulobraní, sportovní olympiáda), akce za poznáním a kulturou. Případně mohou senioři využít masážní a rehabilitační službu a koupelnu s masážní vanou. Kapacita zařízení je 15 klientů, ale je třeba ji navýšit z důvodů rozšíření působnosti na oblast Chrášťan a Čihovic, výhledově i do Dolního Bukovska.</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Domovy Klas, o.p.s.</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POMOC Týn nad Vltavou, z.s., Obec Temelín, Obec Chrášťany</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Senioři, zdravotně postižení</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400 000Kč</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Obec Temelín, Obec Chrášťany, MPSV, JETE, POMOC Týn nad Vltavou, z.s., Jihočeský kraj</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2020 – průběžně</w:t>
            </w:r>
          </w:p>
        </w:tc>
      </w:tr>
      <w:tr w:rsidR="00F20FA6" w:rsidRPr="00F20FA6" w:rsidTr="0035005E">
        <w:trPr>
          <w:trHeight w:val="45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Zachování stávajících volnočasových aktivit pro seniory společnosti Ledax</w:t>
            </w:r>
            <w:r w:rsidRPr="00F20FA6">
              <w:rPr>
                <w:rFonts w:ascii="Arial" w:eastAsia="Arial Unicode MS" w:hAnsi="Arial" w:cs="Arial"/>
                <w:b/>
                <w:iCs/>
                <w:sz w:val="20"/>
                <w:szCs w:val="20"/>
              </w:rPr>
              <w:t xml:space="preserve"> o.p.s.</w:t>
            </w:r>
          </w:p>
        </w:tc>
      </w:tr>
      <w:tr w:rsidR="00F20FA6" w:rsidRPr="00F20FA6" w:rsidTr="00D3292D">
        <w:tblPrEx>
          <w:tblCellMar>
            <w:top w:w="0" w:type="dxa"/>
            <w:left w:w="0" w:type="dxa"/>
            <w:right w:w="0" w:type="dxa"/>
          </w:tblCellMar>
        </w:tblPrEx>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Volnočasové aktivity uživatelů Ledax</w:t>
            </w:r>
            <w:r w:rsidRPr="003B54C4">
              <w:rPr>
                <w:rFonts w:ascii="Arial" w:eastAsia="Arial Unicode MS" w:hAnsi="Arial" w:cs="Arial"/>
                <w:iCs/>
                <w:color w:val="323E4F" w:themeColor="text2" w:themeShade="BF"/>
                <w:sz w:val="20"/>
                <w:szCs w:val="20"/>
              </w:rPr>
              <w:t xml:space="preserve"> o.p.s.</w:t>
            </w:r>
            <w:r w:rsidRPr="003B54C4">
              <w:rPr>
                <w:rFonts w:ascii="Arial" w:hAnsi="Arial" w:cs="Arial"/>
                <w:color w:val="323E4F" w:themeColor="text2" w:themeShade="BF"/>
                <w:sz w:val="20"/>
                <w:szCs w:val="20"/>
              </w:rPr>
              <w:t xml:space="preserve"> jsou přizpůsobovány jejich schopnostem a možnostem, snahou je, aby byl program co nejpestřejší. Četnost volnočasových aktivit: 6 – 8 x ročně, počet účastníků 20 – 25 osob.</w:t>
            </w:r>
          </w:p>
          <w:p w:rsidR="00F20FA6" w:rsidRPr="003B54C4" w:rsidRDefault="00F20FA6" w:rsidP="00F20FA6">
            <w:pPr>
              <w:rPr>
                <w:rFonts w:ascii="Arial" w:hAnsi="Arial" w:cs="Arial"/>
                <w:color w:val="323E4F" w:themeColor="text2" w:themeShade="BF"/>
                <w:sz w:val="20"/>
                <w:szCs w:val="20"/>
              </w:rPr>
            </w:pPr>
            <w:r w:rsidRPr="003B54C4">
              <w:rPr>
                <w:rFonts w:ascii="Arial" w:hAnsi="Arial" w:cs="Arial"/>
                <w:color w:val="323E4F" w:themeColor="text2" w:themeShade="BF"/>
                <w:sz w:val="20"/>
                <w:szCs w:val="20"/>
              </w:rPr>
              <w:t>Témata volnočasových aktivit:</w:t>
            </w:r>
          </w:p>
          <w:p w:rsidR="00F20FA6" w:rsidRPr="003B54C4" w:rsidRDefault="00F20FA6" w:rsidP="009D48D4">
            <w:pPr>
              <w:numPr>
                <w:ilvl w:val="0"/>
                <w:numId w:val="48"/>
              </w:numPr>
              <w:suppressAutoHyphens/>
              <w:ind w:left="612" w:firstLine="0"/>
              <w:rPr>
                <w:rFonts w:ascii="Arial" w:hAnsi="Arial" w:cs="Arial"/>
                <w:color w:val="323E4F" w:themeColor="text2" w:themeShade="BF"/>
                <w:sz w:val="20"/>
                <w:szCs w:val="20"/>
              </w:rPr>
            </w:pPr>
            <w:r w:rsidRPr="003B54C4">
              <w:rPr>
                <w:rFonts w:ascii="Arial" w:hAnsi="Arial" w:cs="Arial"/>
                <w:color w:val="323E4F" w:themeColor="text2" w:themeShade="BF"/>
                <w:sz w:val="20"/>
                <w:szCs w:val="20"/>
              </w:rPr>
              <w:t>odborné přednášky zaměřené na problematiku seniorů</w:t>
            </w:r>
          </w:p>
          <w:p w:rsidR="00F20FA6" w:rsidRPr="003B54C4" w:rsidRDefault="00F20FA6" w:rsidP="009D48D4">
            <w:pPr>
              <w:numPr>
                <w:ilvl w:val="0"/>
                <w:numId w:val="48"/>
              </w:numPr>
              <w:suppressAutoHyphens/>
              <w:ind w:left="612" w:firstLine="0"/>
              <w:rPr>
                <w:rFonts w:ascii="Arial" w:hAnsi="Arial" w:cs="Arial"/>
                <w:color w:val="323E4F" w:themeColor="text2" w:themeShade="BF"/>
                <w:sz w:val="20"/>
                <w:szCs w:val="20"/>
              </w:rPr>
            </w:pPr>
            <w:r w:rsidRPr="003B54C4">
              <w:rPr>
                <w:rFonts w:ascii="Arial" w:hAnsi="Arial" w:cs="Arial"/>
                <w:color w:val="323E4F" w:themeColor="text2" w:themeShade="BF"/>
                <w:sz w:val="20"/>
                <w:szCs w:val="20"/>
              </w:rPr>
              <w:t>procvičování paměti (kognitivních funkcí)</w:t>
            </w:r>
          </w:p>
          <w:p w:rsidR="00F20FA6" w:rsidRPr="003B54C4" w:rsidRDefault="00F20FA6" w:rsidP="009D48D4">
            <w:pPr>
              <w:numPr>
                <w:ilvl w:val="0"/>
                <w:numId w:val="48"/>
              </w:numPr>
              <w:suppressAutoHyphens/>
              <w:ind w:left="612" w:firstLine="0"/>
              <w:rPr>
                <w:rFonts w:ascii="Arial" w:hAnsi="Arial" w:cs="Arial"/>
                <w:color w:val="323E4F" w:themeColor="text2" w:themeShade="BF"/>
                <w:sz w:val="20"/>
                <w:szCs w:val="20"/>
              </w:rPr>
            </w:pPr>
            <w:r w:rsidRPr="003B54C4">
              <w:rPr>
                <w:rFonts w:ascii="Arial" w:hAnsi="Arial" w:cs="Arial"/>
                <w:color w:val="323E4F" w:themeColor="text2" w:themeShade="BF"/>
                <w:sz w:val="20"/>
                <w:szCs w:val="20"/>
              </w:rPr>
              <w:t>rozvoj jemné motoriky – jednoduché společenské hry</w:t>
            </w:r>
          </w:p>
          <w:p w:rsidR="00F20FA6" w:rsidRPr="003B54C4" w:rsidRDefault="00F20FA6" w:rsidP="009D48D4">
            <w:pPr>
              <w:numPr>
                <w:ilvl w:val="0"/>
                <w:numId w:val="48"/>
              </w:numPr>
              <w:suppressAutoHyphens/>
              <w:ind w:left="612" w:firstLine="0"/>
              <w:rPr>
                <w:rFonts w:ascii="Arial" w:hAnsi="Arial" w:cs="Arial"/>
                <w:color w:val="323E4F" w:themeColor="text2" w:themeShade="BF"/>
                <w:sz w:val="20"/>
                <w:szCs w:val="20"/>
              </w:rPr>
            </w:pPr>
            <w:r w:rsidRPr="003B54C4">
              <w:rPr>
                <w:rFonts w:ascii="Arial" w:hAnsi="Arial" w:cs="Arial"/>
                <w:color w:val="323E4F" w:themeColor="text2" w:themeShade="BF"/>
                <w:sz w:val="20"/>
                <w:szCs w:val="20"/>
              </w:rPr>
              <w:t>zábavné programy s hudbou</w:t>
            </w:r>
          </w:p>
          <w:p w:rsidR="00F20FA6" w:rsidRPr="003B54C4" w:rsidRDefault="00F20FA6" w:rsidP="009D48D4">
            <w:pPr>
              <w:numPr>
                <w:ilvl w:val="0"/>
                <w:numId w:val="48"/>
              </w:numPr>
              <w:suppressAutoHyphens/>
              <w:ind w:left="612" w:firstLine="0"/>
              <w:rPr>
                <w:rFonts w:ascii="Arial" w:hAnsi="Arial" w:cs="Arial"/>
                <w:color w:val="323E4F" w:themeColor="text2" w:themeShade="BF"/>
                <w:sz w:val="20"/>
                <w:szCs w:val="20"/>
              </w:rPr>
            </w:pPr>
            <w:r w:rsidRPr="003B54C4">
              <w:rPr>
                <w:rFonts w:ascii="Arial" w:hAnsi="Arial" w:cs="Arial"/>
                <w:color w:val="323E4F" w:themeColor="text2" w:themeShade="BF"/>
                <w:sz w:val="20"/>
                <w:szCs w:val="20"/>
              </w:rPr>
              <w:t>posezení na zahradě pod pergolou spojené s opékáním špekáčků</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Ledax o.p.s.</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Uživatelé pečovatelské služby (senioři, zdravotně postižení)</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lastRenderedPageBreak/>
              <w:t>Předpokládané náklady: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0,-</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průběžně</w:t>
            </w:r>
          </w:p>
        </w:tc>
      </w:tr>
      <w:tr w:rsidR="00F20FA6" w:rsidRPr="00F20FA6" w:rsidTr="0035005E">
        <w:tblPrEx>
          <w:tblCellMar>
            <w:top w:w="0" w:type="dxa"/>
            <w:left w:w="0" w:type="dxa"/>
            <w:right w:w="0" w:type="dxa"/>
          </w:tblCellMar>
        </w:tblPrEx>
        <w:trPr>
          <w:trHeight w:val="45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eastAsia="Arial Unicode MS" w:hAnsi="Arial" w:cs="Arial"/>
                <w:b/>
                <w:iCs/>
                <w:sz w:val="20"/>
                <w:szCs w:val="20"/>
              </w:rPr>
              <w:t>Senior šance – volnočasové aktivity pro seniory při Farní charitě Týn nad Vltavou</w:t>
            </w:r>
          </w:p>
        </w:tc>
      </w:tr>
      <w:tr w:rsidR="00F20FA6" w:rsidRPr="00F20FA6" w:rsidTr="00D3292D">
        <w:tblPrEx>
          <w:tblCellMar>
            <w:top w:w="0" w:type="dxa"/>
            <w:left w:w="0" w:type="dxa"/>
            <w:right w:w="0" w:type="dxa"/>
          </w:tblCellMar>
        </w:tblPrEx>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jc w:val="both"/>
              <w:rPr>
                <w:rFonts w:ascii="Arial" w:eastAsia="Arial Unicode MS" w:hAnsi="Arial" w:cs="Arial"/>
                <w:color w:val="323E4F" w:themeColor="text2" w:themeShade="BF"/>
                <w:sz w:val="20"/>
                <w:szCs w:val="20"/>
              </w:rPr>
            </w:pPr>
            <w:r w:rsidRPr="003B54C4">
              <w:rPr>
                <w:rFonts w:ascii="Arial" w:eastAsia="Arial Unicode MS" w:hAnsi="Arial" w:cs="Arial"/>
                <w:color w:val="323E4F" w:themeColor="text2" w:themeShade="BF"/>
                <w:sz w:val="20"/>
                <w:szCs w:val="20"/>
              </w:rPr>
              <w:t>Projekt umožňuje vykonávat seniorům dobrovolně pracovní činnosti, které příznivě působí na psychickou a duševní rovnováhu a zároveň nenásilnou formou přispěje k začleňování seniorů do přirozeného sociálního prostředí. Cílem klubu je přinášet nejen radost, smysl života a pocit naplnění vlastní potřebnosti a důležitosti pro společnost ale i udržení motorických a mentálních dovedností. Klub se podílí na začleňování seniorů do společnosti, na předcházení jejich izolace, kterou jsou ohroženi po odchodu do starobního důchodu.</w:t>
            </w:r>
          </w:p>
          <w:p w:rsidR="00F20FA6" w:rsidRPr="003B54C4" w:rsidRDefault="00F20FA6" w:rsidP="00F20FA6">
            <w:pPr>
              <w:pStyle w:val="Bezmezer"/>
              <w:jc w:val="both"/>
              <w:rPr>
                <w:rFonts w:ascii="Arial" w:eastAsia="Arial Unicode MS" w:hAnsi="Arial" w:cs="Arial"/>
                <w:color w:val="323E4F" w:themeColor="text2" w:themeShade="BF"/>
                <w:sz w:val="20"/>
                <w:szCs w:val="20"/>
                <w:lang w:eastAsia="cs-CZ"/>
              </w:rPr>
            </w:pPr>
            <w:r w:rsidRPr="003B54C4">
              <w:rPr>
                <w:rFonts w:ascii="Arial" w:eastAsia="Arial Unicode MS" w:hAnsi="Arial" w:cs="Arial"/>
                <w:color w:val="323E4F" w:themeColor="text2" w:themeShade="BF"/>
                <w:sz w:val="20"/>
                <w:szCs w:val="20"/>
                <w:lang w:eastAsia="cs-CZ"/>
              </w:rPr>
              <w:t>Konkrétní aktivity: setkávání seniorů (kontakt se společenským prostředím), besedy, přednášky, prezentace, video produkce, výuka na PC, výuka cizích jazyků, soutěže (O nejlepší bábovku, žolíky, prší), čítárna, výstavy přímo v kavárně (fotografie, výrobky, apod.), tvořivé dílny (výroba adventních věnců),  výtvarné činnosti, pořádání výletů</w:t>
            </w:r>
          </w:p>
          <w:p w:rsidR="00F20FA6" w:rsidRPr="003B54C4" w:rsidRDefault="00F20FA6" w:rsidP="00F20FA6">
            <w:pPr>
              <w:pStyle w:val="Bezmezer"/>
              <w:jc w:val="both"/>
              <w:rPr>
                <w:rFonts w:ascii="Arial" w:eastAsia="Arial Unicode MS" w:hAnsi="Arial" w:cs="Arial"/>
                <w:color w:val="323E4F" w:themeColor="text2" w:themeShade="BF"/>
                <w:sz w:val="20"/>
                <w:szCs w:val="20"/>
                <w:lang w:eastAsia="cs-CZ"/>
              </w:rPr>
            </w:pPr>
            <w:r w:rsidRPr="003B54C4">
              <w:rPr>
                <w:rFonts w:ascii="Arial" w:eastAsia="Arial Unicode MS" w:hAnsi="Arial" w:cs="Arial"/>
                <w:color w:val="323E4F" w:themeColor="text2" w:themeShade="BF"/>
                <w:sz w:val="20"/>
                <w:szCs w:val="20"/>
                <w:lang w:eastAsia="cs-CZ"/>
              </w:rPr>
              <w:t>burza práce a pomoci, sportovní aktivity (pétanque, šipky, jóga, olympiáda seniorů)</w:t>
            </w:r>
          </w:p>
          <w:p w:rsidR="00F20FA6" w:rsidRPr="003B54C4" w:rsidRDefault="00F20FA6" w:rsidP="00F20FA6">
            <w:pPr>
              <w:pStyle w:val="Bezmezer"/>
              <w:jc w:val="both"/>
              <w:rPr>
                <w:rFonts w:ascii="Arial" w:eastAsia="Arial Unicode MS" w:hAnsi="Arial" w:cs="Arial"/>
                <w:color w:val="323E4F" w:themeColor="text2" w:themeShade="BF"/>
                <w:sz w:val="20"/>
                <w:szCs w:val="20"/>
                <w:lang w:eastAsia="cs-CZ"/>
              </w:rPr>
            </w:pPr>
            <w:r w:rsidRPr="003B54C4">
              <w:rPr>
                <w:rFonts w:ascii="Arial" w:eastAsia="Arial Unicode MS" w:hAnsi="Arial" w:cs="Arial"/>
                <w:color w:val="323E4F" w:themeColor="text2" w:themeShade="BF"/>
                <w:sz w:val="20"/>
                <w:szCs w:val="20"/>
                <w:lang w:eastAsia="cs-CZ"/>
              </w:rPr>
              <w:t>další podle nápadů a zájmu seniorů.</w:t>
            </w:r>
          </w:p>
          <w:p w:rsidR="00F20FA6" w:rsidRPr="003B54C4" w:rsidRDefault="00F20FA6" w:rsidP="00F20FA6">
            <w:pPr>
              <w:pStyle w:val="Bezmezer"/>
              <w:jc w:val="both"/>
              <w:rPr>
                <w:color w:val="323E4F" w:themeColor="text2" w:themeShade="BF"/>
                <w:sz w:val="20"/>
                <w:szCs w:val="20"/>
              </w:rPr>
            </w:pPr>
            <w:r w:rsidRPr="003B54C4">
              <w:rPr>
                <w:rFonts w:ascii="Arial" w:eastAsia="Arial Unicode MS" w:hAnsi="Arial" w:cs="Arial"/>
                <w:color w:val="323E4F" w:themeColor="text2" w:themeShade="BF"/>
                <w:sz w:val="20"/>
                <w:szCs w:val="20"/>
                <w:lang w:eastAsia="cs-CZ"/>
              </w:rPr>
              <w:t>Farní charita poskytuje prostory pro konání Univerzity třetího věku a poradenství sluchově postiženým.</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Farní charita Týn nad Vltavou</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Senioři</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100 000 Kč/rok</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Farní charita Týn nad Vltavou, Město Týn nad Vltavou, Jihočeský kraj, nadace</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2020 – průběžně</w:t>
            </w:r>
          </w:p>
        </w:tc>
      </w:tr>
      <w:tr w:rsidR="00F20FA6" w:rsidRPr="00F20FA6" w:rsidTr="003B54C4">
        <w:tblPrEx>
          <w:tblCellMar>
            <w:top w:w="0" w:type="dxa"/>
            <w:left w:w="0" w:type="dxa"/>
            <w:right w:w="0" w:type="dxa"/>
          </w:tblCellMar>
        </w:tblPrEx>
        <w:trPr>
          <w:trHeight w:val="46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 xml:space="preserve">Zachování a rozvoj volnočasových aktivit pro seniory zajišťovaných spolkem Týna, spolek </w:t>
            </w:r>
          </w:p>
        </w:tc>
      </w:tr>
      <w:tr w:rsidR="00F20FA6" w:rsidRPr="00F20FA6" w:rsidTr="00D3292D">
        <w:tblPrEx>
          <w:tblCellMar>
            <w:top w:w="0" w:type="dxa"/>
            <w:left w:w="0" w:type="dxa"/>
            <w:right w:w="0" w:type="dxa"/>
          </w:tblCellMar>
        </w:tblPrEx>
        <w:trPr>
          <w:cantSplit/>
          <w:trHeight w:val="46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Popis aktivity: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Spolek Týna pořádá dvakrát ročně setkání Domovů seniorů s pečovatelskou službou Zliv, Dříteň, Týn nad Vltavou a seniorů Vltavotýnska. Setkání se pořádají na Velikonoce a Vánoce. Těchto akcí se zúčastní pravidelně cca 240 seniorů, což je kapacita sálu MDK Sokolovna. Další tři akce s názvem „Zahraj mi tu mou“ se pořádají 3x do roka s účastí 180 a více seniorů.</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Týna, spolek</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260 000Kč/rok</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Granty</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průběžně</w:t>
            </w:r>
          </w:p>
        </w:tc>
      </w:tr>
      <w:tr w:rsidR="00F20FA6" w:rsidRPr="00F20FA6" w:rsidTr="0035005E">
        <w:trPr>
          <w:trHeight w:val="45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autoSpaceDE w:val="0"/>
              <w:snapToGrid w:val="0"/>
              <w:rPr>
                <w:rFonts w:ascii="Arial" w:hAnsi="Arial" w:cs="Arial"/>
                <w:sz w:val="20"/>
                <w:szCs w:val="20"/>
              </w:rPr>
            </w:pPr>
            <w:r w:rsidRPr="00F20FA6">
              <w:rPr>
                <w:rFonts w:ascii="Arial" w:hAnsi="Arial" w:cs="Arial"/>
                <w:b/>
                <w:sz w:val="20"/>
                <w:szCs w:val="20"/>
              </w:rPr>
              <w:t>Volnočasové aktivity spolku Obec Baráčníků Týn nad Vltavou</w:t>
            </w:r>
          </w:p>
        </w:tc>
      </w:tr>
      <w:tr w:rsidR="00F20FA6" w:rsidRPr="00F20FA6" w:rsidTr="00D3292D">
        <w:tblPrEx>
          <w:tblCellMar>
            <w:top w:w="0" w:type="dxa"/>
            <w:left w:w="0" w:type="dxa"/>
            <w:right w:w="0" w:type="dxa"/>
          </w:tblCellMar>
        </w:tblPrEx>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Obec Baráčníků Týn nad Vltavou</w:t>
            </w:r>
            <w:r w:rsidRPr="003B54C4">
              <w:rPr>
                <w:rFonts w:ascii="Arial" w:eastAsia="Arial Unicode MS" w:hAnsi="Arial" w:cs="Arial"/>
                <w:color w:val="323E4F" w:themeColor="text2" w:themeShade="BF"/>
                <w:sz w:val="20"/>
                <w:szCs w:val="20"/>
              </w:rPr>
              <w:t xml:space="preserve"> zajišťuje řadu volnočasových aktivit vhodných i pro seniory. Baráčníci organizují Martinské posvícení, výstavy krojů a fotografií, oslavu svátku matek, různé přednášky, setkání vltavotýnských spolků, pokládání věnců </w:t>
            </w:r>
            <w:r w:rsidRPr="003B54C4">
              <w:rPr>
                <w:rFonts w:ascii="Arial" w:eastAsia="Arial Unicode MS" w:hAnsi="Arial" w:cs="Arial"/>
                <w:color w:val="323E4F" w:themeColor="text2" w:themeShade="BF"/>
                <w:sz w:val="20"/>
                <w:szCs w:val="20"/>
              </w:rPr>
              <w:lastRenderedPageBreak/>
              <w:t xml:space="preserve">k pomníku padlých ve světových válkách, navštěvují krojované baráčnické bály a slavnosti v okolních baráčnických obcích, s praporem a v krojích se účastní slavnostní Vojtěšské mše spolku Veteránů a pouťové mše. </w:t>
            </w:r>
            <w:r w:rsidRPr="003B54C4">
              <w:rPr>
                <w:rFonts w:ascii="Arial" w:hAnsi="Arial" w:cs="Arial"/>
                <w:color w:val="323E4F" w:themeColor="text2" w:themeShade="BF"/>
                <w:sz w:val="20"/>
                <w:szCs w:val="20"/>
              </w:rPr>
              <w:t>Obec Baráčníků Týn nad Vltavou</w:t>
            </w:r>
            <w:r w:rsidRPr="003B54C4">
              <w:rPr>
                <w:rFonts w:ascii="Arial" w:eastAsia="Arial Unicode MS" w:hAnsi="Arial" w:cs="Arial"/>
                <w:color w:val="323E4F" w:themeColor="text2" w:themeShade="BF"/>
                <w:sz w:val="20"/>
                <w:szCs w:val="20"/>
              </w:rPr>
              <w:t xml:space="preserve">  pořádá pravidelné jarní a podzimní tematické výstavy na rychtě. Výstavy jsou doplněny výkladem a jsou určeny jak pro MŠ, tak pro základní školy z Týna nad Vltavou a okolí a pro širokou veřejnost. Ve spolupráci s místním Infocentrem nabízí turistům i obyvatelům města možnost návštěvy rychty s výkladem o historii a současnosti spolku a ukázkou krojů. Při ZŠ Malá Strana vedou dětský folklorní kroužek „Česká beseda“, děti vystupují na veřejnosti. Baráčníci nabízí výuku České besedy a lidových tanců pro veřejnost.</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lastRenderedPageBreak/>
              <w:t>Realizátor:</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eastAsiaTheme="minorHAnsi" w:hAnsi="Arial" w:cs="Arial"/>
                <w:color w:val="323E4F" w:themeColor="text2" w:themeShade="BF"/>
                <w:sz w:val="20"/>
                <w:szCs w:val="20"/>
              </w:rPr>
            </w:pPr>
            <w:r w:rsidRPr="003B54C4">
              <w:rPr>
                <w:rFonts w:ascii="Arial" w:eastAsiaTheme="minorHAnsi" w:hAnsi="Arial" w:cs="Arial"/>
                <w:color w:val="323E4F" w:themeColor="text2" w:themeShade="BF"/>
                <w:sz w:val="20"/>
                <w:szCs w:val="20"/>
              </w:rPr>
              <w:t>Obec Baráčníků Týn nad Vltavou</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autoSpaceDE w:val="0"/>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 xml:space="preserve">Město Týn nad Vltavou, tradiční spolky ve městě, MCKV, </w:t>
            </w:r>
            <w:r w:rsidRPr="003B54C4">
              <w:rPr>
                <w:rFonts w:ascii="Arial" w:hAnsi="Arial" w:cs="Arial"/>
                <w:color w:val="323E4F" w:themeColor="text2" w:themeShade="BF"/>
                <w:sz w:val="20"/>
                <w:szCs w:val="20"/>
              </w:rPr>
              <w:t>Farní charita - senior klub Šance, MěDDM</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i ostatní věkové kategorie</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50 000 Kč/rok</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zdroje:</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Dary, dotace, Jihočeský kraj</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průběžně</w:t>
            </w:r>
          </w:p>
        </w:tc>
      </w:tr>
      <w:tr w:rsidR="00F20FA6" w:rsidRPr="00F20FA6" w:rsidTr="0035005E">
        <w:trPr>
          <w:trHeight w:val="45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Dům sociálních služeb Chrášťany – Domovy KLAS, o.p.s.</w:t>
            </w:r>
          </w:p>
        </w:tc>
      </w:tr>
      <w:tr w:rsidR="00F20FA6" w:rsidRPr="00F20FA6" w:rsidTr="00D3292D">
        <w:tblPrEx>
          <w:tblCellMar>
            <w:top w:w="0" w:type="dxa"/>
            <w:left w:w="0" w:type="dxa"/>
            <w:right w:w="0" w:type="dxa"/>
          </w:tblCellMar>
        </w:tblPrEx>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Normlnweb"/>
              <w:snapToGrid w:val="0"/>
              <w:jc w:val="both"/>
              <w:rPr>
                <w:rFonts w:ascii="Arial" w:eastAsia="Arial Unicode MS"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Přestavbou staré obecné školy vznikl Dům sociálních služeb. V přízemí je rehabilitační místnost a dvě klubovny. V nich se střídá klub seniorů, mateřské centrum a klubovna pro děti a mládež. V prvním patře jsou 4 byty určené pro seniory a sociálně slabé občany. Součástí budovy je i chráněné pracoviště pro 4 osoby se zdravotním postižením. Sociální služby v domě poskytují Domovy Klas, o.p.s. Provoz v Domě je v pracovní dny od 8.00 do 18.00 hod.</w:t>
            </w:r>
          </w:p>
          <w:p w:rsidR="00F20FA6" w:rsidRPr="003B54C4" w:rsidRDefault="00F20FA6" w:rsidP="00F20FA6">
            <w:pPr>
              <w:pStyle w:val="Normlnweb"/>
              <w:snapToGrid w:val="0"/>
              <w:jc w:val="both"/>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V plánu je vybudovat terapeutickou zahradu pro aktivní způsob trávení volného času seniorů, vyměnit okna a střechu.</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Realizátor:</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Domovy Klas, o.p.s.,</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Spolupracující subjekt:</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POMOC Týn nad Vltavou, z. s.</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Cílová skupina:</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osoby se zdravotním postižením, děti, mládež, rodina</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náklady:</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800 000 Kč</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zdroje:</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Bezmeze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MPSV, Jihočeský kraj, obec Chrášťany, POMOC Týn nad Vltavou z. s.</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Časový harmonogram:</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2022</w:t>
            </w:r>
          </w:p>
        </w:tc>
      </w:tr>
      <w:tr w:rsidR="00F20FA6" w:rsidRPr="00F20FA6" w:rsidTr="0035005E">
        <w:trPr>
          <w:trHeight w:val="45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Volnočasové aktivity MDK Sokolovna</w:t>
            </w:r>
          </w:p>
        </w:tc>
      </w:tr>
      <w:tr w:rsidR="00F20FA6" w:rsidRPr="00F20FA6" w:rsidTr="00D3292D">
        <w:tblPrEx>
          <w:tblCellMar>
            <w:top w:w="0" w:type="dxa"/>
            <w:left w:w="0" w:type="dxa"/>
            <w:right w:w="0" w:type="dxa"/>
          </w:tblCellMar>
        </w:tblPrEx>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jc w:val="both"/>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Městský dům kultury Sokolovna připravuje kulturní pořady vhodné také pro seniory. Oblibu si získala Virtuální univerzita třetího věku. Řada seniorů využívá divadelního předplatného. Pravidelně jednou měsíčně probíhá v dopoledních hodinách kino pro seniory. Úspěšnost akcí pro seniory ovlivňuje mimo jiné i výše vstupného a možnost dopravy do kulturního domu.</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Realizátor:</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MDK Sokolovna, dobrovolníci</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Spolupracující subjekt:</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Cílová skupina:</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i ostatní věkové kategorie</w:t>
            </w: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Předpokládané náklady:</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35005E">
        <w:tblPrEx>
          <w:tblCellMar>
            <w:top w:w="0" w:type="dxa"/>
            <w:left w:w="0" w:type="dxa"/>
            <w:right w:w="0" w:type="dxa"/>
          </w:tblCellMar>
        </w:tblPrEx>
        <w:trPr>
          <w:trHeight w:val="454"/>
        </w:trPr>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lastRenderedPageBreak/>
              <w:t>Předpokládané zdroje:</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dotace Oranžový rok</w:t>
            </w:r>
          </w:p>
        </w:tc>
      </w:tr>
      <w:tr w:rsidR="00F20FA6" w:rsidRPr="00F20FA6" w:rsidTr="00D3292D">
        <w:tblPrEx>
          <w:tblCellMar>
            <w:top w:w="0" w:type="dxa"/>
            <w:left w:w="0" w:type="dxa"/>
            <w:right w:w="0" w:type="dxa"/>
          </w:tblCellMar>
        </w:tblPrEx>
        <w:tc>
          <w:tcPr>
            <w:tcW w:w="1666" w:type="dxa"/>
            <w:gridSpan w:val="2"/>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Časový harmonogram:</w:t>
            </w:r>
          </w:p>
        </w:tc>
        <w:tc>
          <w:tcPr>
            <w:tcW w:w="77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průběžně</w:t>
            </w:r>
          </w:p>
        </w:tc>
      </w:tr>
      <w:tr w:rsidR="00F20FA6" w:rsidRPr="00F20FA6" w:rsidTr="0035005E">
        <w:trPr>
          <w:trHeight w:val="454"/>
        </w:trPr>
        <w:tc>
          <w:tcPr>
            <w:tcW w:w="9448"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Volnočasové</w:t>
            </w:r>
            <w:r w:rsidRPr="00F20FA6">
              <w:rPr>
                <w:rFonts w:ascii="Arial" w:hAnsi="Arial" w:cs="Arial"/>
                <w:b/>
                <w:color w:val="FF0000"/>
                <w:sz w:val="20"/>
                <w:szCs w:val="20"/>
              </w:rPr>
              <w:t xml:space="preserve"> </w:t>
            </w:r>
            <w:r w:rsidRPr="00F20FA6">
              <w:rPr>
                <w:rFonts w:ascii="Arial" w:hAnsi="Arial" w:cs="Arial"/>
                <w:b/>
                <w:sz w:val="20"/>
                <w:szCs w:val="20"/>
              </w:rPr>
              <w:t>aktivity seniorů v obcích Vltavotýnska</w:t>
            </w:r>
          </w:p>
        </w:tc>
      </w:tr>
      <w:tr w:rsidR="00F20FA6" w:rsidRPr="00F20FA6" w:rsidTr="00D3292D">
        <w:tblPrEx>
          <w:tblCellMar>
            <w:top w:w="0" w:type="dxa"/>
            <w:left w:w="0" w:type="dxa"/>
            <w:right w:w="0" w:type="dxa"/>
          </w:tblCellMar>
        </w:tblPrEx>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Bezmezer"/>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Přínosem pro aktivní trávení života v seniorském věku je vlastní iniciativa a aktivita seniorů. Na Vltavotýnsku aktivní senioři sami pořádají akce a tvořivé dílny a organizují například cvičení či výlety a společenská setkání, atd.</w:t>
            </w:r>
          </w:p>
          <w:p w:rsidR="00F20FA6" w:rsidRPr="003B54C4" w:rsidRDefault="00F20FA6" w:rsidP="00F20FA6">
            <w:pPr>
              <w:pStyle w:val="Bezmezer"/>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Skupina seniorů z Týna nad Vltavou organizuje zájezdy na představení v rámci předplatného v Jihočeském divadle v Českých Budějovicích. Autobus je vypraven z autobusového nádraží. Senioři čerpají slevu poskytnutou Jihočeským divadlem.</w:t>
            </w:r>
          </w:p>
          <w:p w:rsidR="00F20FA6" w:rsidRPr="003B54C4" w:rsidRDefault="00F20FA6" w:rsidP="00F20FA6">
            <w:pPr>
              <w:pStyle w:val="Bezmezer"/>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 xml:space="preserve">Již dvacet let senioři svépomocně pořádají tvoření pro seniory, nebo také „Cvičení pro dámy v letech“. To se koná 1x týdně v tělocvičně na ZŠ Malá Strana. </w:t>
            </w:r>
          </w:p>
          <w:p w:rsidR="00F20FA6" w:rsidRPr="003B54C4" w:rsidRDefault="00F20FA6" w:rsidP="00F20FA6">
            <w:pPr>
              <w:pStyle w:val="Bezmezer"/>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Užitečné je i propojení generací: čtení pro seniory pořádají děti z kroužku MěDDM, předčítání pro seniory v DsPS zajišťují pracovnice Městské knihovny v Týně nad Vltavou.</w:t>
            </w:r>
          </w:p>
          <w:p w:rsidR="00F20FA6" w:rsidRPr="003B54C4" w:rsidRDefault="00F20FA6" w:rsidP="00F20FA6">
            <w:pPr>
              <w:pStyle w:val="Bezmezer"/>
              <w:jc w:val="both"/>
              <w:rPr>
                <w:color w:val="323E4F" w:themeColor="text2" w:themeShade="BF"/>
                <w:sz w:val="20"/>
                <w:szCs w:val="20"/>
                <w:highlight w:val="yellow"/>
              </w:rPr>
            </w:pPr>
            <w:r w:rsidRPr="003B54C4">
              <w:rPr>
                <w:rFonts w:ascii="Arial" w:hAnsi="Arial" w:cs="Arial"/>
                <w:color w:val="323E4F" w:themeColor="text2" w:themeShade="BF"/>
                <w:sz w:val="20"/>
                <w:szCs w:val="20"/>
              </w:rPr>
              <w:t>Obce na Vltavotýnsku podporují volnočasové aktivity seniorů v rámci spolupráce s místními spolky, organizují posezení, hudební večery, komunitní setkávání apod. Například v Neznašově aktivně působí spolek SPAŽ Tyrš, jehož aktivit (jóga, line dance a němčina) se účastní velký počet seniorů.</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Realizátor:</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dobrovolníci</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Spolupracující subjekt:</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Cílová skupina:</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náklady:</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zdroje:</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Bezmeze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Příspěvky seniorů</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Časový harmonogram:</w:t>
            </w:r>
          </w:p>
        </w:tc>
        <w:tc>
          <w:tcPr>
            <w:tcW w:w="78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2020 – průběžně</w:t>
            </w:r>
          </w:p>
        </w:tc>
      </w:tr>
    </w:tbl>
    <w:p w:rsidR="00F20FA6" w:rsidRPr="00F20FA6" w:rsidRDefault="00F20FA6" w:rsidP="00F20FA6">
      <w:pPr>
        <w:rPr>
          <w:rFonts w:ascii="Arial" w:hAnsi="Arial" w:cs="Arial"/>
          <w:sz w:val="20"/>
          <w:szCs w:val="20"/>
        </w:rPr>
      </w:pPr>
    </w:p>
    <w:p w:rsidR="00F20FA6" w:rsidRPr="00F20FA6" w:rsidRDefault="00F20FA6" w:rsidP="00F20FA6">
      <w:pPr>
        <w:pStyle w:val="Nadpis2"/>
        <w:rPr>
          <w:rFonts w:ascii="Arial" w:hAnsi="Arial" w:cs="Arial"/>
          <w:sz w:val="20"/>
          <w:szCs w:val="20"/>
        </w:rPr>
      </w:pPr>
    </w:p>
    <w:tbl>
      <w:tblPr>
        <w:tblW w:w="9446" w:type="dxa"/>
        <w:tblInd w:w="-5" w:type="dxa"/>
        <w:tblLayout w:type="fixed"/>
        <w:tblCellMar>
          <w:top w:w="15" w:type="dxa"/>
          <w:left w:w="15" w:type="dxa"/>
          <w:right w:w="15" w:type="dxa"/>
        </w:tblCellMar>
        <w:tblLook w:val="0000" w:firstRow="0" w:lastRow="0" w:firstColumn="0" w:lastColumn="0" w:noHBand="0" w:noVBand="0"/>
      </w:tblPr>
      <w:tblGrid>
        <w:gridCol w:w="1596"/>
        <w:gridCol w:w="7850"/>
      </w:tblGrid>
      <w:tr w:rsidR="00F20FA6" w:rsidRPr="00F20FA6" w:rsidTr="0035005E">
        <w:trPr>
          <w:trHeight w:val="454"/>
        </w:trPr>
        <w:tc>
          <w:tcPr>
            <w:tcW w:w="944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2.5 OPATŘENÍ:   Vznik dalších nových zařízení a služeb pro seniory</w:t>
            </w:r>
          </w:p>
        </w:tc>
      </w:tr>
      <w:tr w:rsidR="00F20FA6" w:rsidRPr="00F20FA6" w:rsidTr="00D3292D">
        <w:tc>
          <w:tcPr>
            <w:tcW w:w="9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 xml:space="preserve">Popis stávající situace: </w:t>
            </w:r>
          </w:p>
          <w:p w:rsidR="00F20FA6" w:rsidRPr="00F20FA6" w:rsidRDefault="00F20FA6" w:rsidP="00F20FA6">
            <w:pPr>
              <w:pStyle w:val="Odstavecseseznamem"/>
              <w:tabs>
                <w:tab w:val="left" w:pos="709"/>
              </w:tabs>
              <w:spacing w:after="0" w:line="240" w:lineRule="auto"/>
              <w:ind w:left="-15"/>
              <w:jc w:val="both"/>
              <w:rPr>
                <w:rFonts w:ascii="Arial" w:hAnsi="Arial" w:cs="Arial"/>
              </w:rPr>
            </w:pPr>
            <w:r w:rsidRPr="003B54C4">
              <w:rPr>
                <w:rFonts w:ascii="Arial" w:hAnsi="Arial" w:cs="Arial"/>
              </w:rPr>
              <w:t>Sociální služby pro seniory se soustřeďují hlavně do města Týn nad Vltavou. Přitom více seniorů je právě v okolních obcích. Vzhledem k očekávanému nárůstu počtu seniorů se bude zvyšovat i potřeba různých sociálních služeb. Na tyto podmínky reaguje snaha vytvářet místa poskytující komplexnější péči i v dalších větších obcích regionu.</w:t>
            </w:r>
          </w:p>
        </w:tc>
      </w:tr>
      <w:tr w:rsidR="00F20FA6" w:rsidRPr="00F20FA6" w:rsidTr="00D3292D">
        <w:tc>
          <w:tcPr>
            <w:tcW w:w="9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keepNext/>
              <w:keepLines/>
              <w:snapToGrid w:val="0"/>
              <w:rPr>
                <w:rFonts w:ascii="Arial" w:hAnsi="Arial" w:cs="Arial"/>
                <w:b/>
                <w:sz w:val="20"/>
                <w:szCs w:val="20"/>
              </w:rPr>
            </w:pPr>
            <w:r w:rsidRPr="00F20FA6">
              <w:rPr>
                <w:rFonts w:ascii="Arial" w:hAnsi="Arial" w:cs="Arial"/>
                <w:b/>
                <w:sz w:val="20"/>
                <w:szCs w:val="20"/>
              </w:rPr>
              <w:t>AKTIVITY:</w:t>
            </w:r>
          </w:p>
          <w:p w:rsidR="00F20FA6" w:rsidRPr="00F20FA6" w:rsidRDefault="00F20FA6" w:rsidP="009D48D4">
            <w:pPr>
              <w:keepNext/>
              <w:keepLines/>
              <w:numPr>
                <w:ilvl w:val="0"/>
                <w:numId w:val="51"/>
              </w:numPr>
              <w:suppressAutoHyphens/>
              <w:rPr>
                <w:rFonts w:ascii="Arial" w:hAnsi="Arial" w:cs="Arial"/>
                <w:sz w:val="20"/>
                <w:szCs w:val="20"/>
              </w:rPr>
            </w:pPr>
            <w:r w:rsidRPr="003B54C4">
              <w:rPr>
                <w:rFonts w:ascii="Arial" w:hAnsi="Arial" w:cs="Arial"/>
                <w:color w:val="323E4F" w:themeColor="text2" w:themeShade="BF"/>
                <w:sz w:val="20"/>
                <w:szCs w:val="20"/>
              </w:rPr>
              <w:t xml:space="preserve">Vybudování Dvorce Temelín </w:t>
            </w:r>
          </w:p>
        </w:tc>
      </w:tr>
      <w:tr w:rsidR="00F20FA6" w:rsidRPr="00F20FA6" w:rsidTr="00D3292D">
        <w:tc>
          <w:tcPr>
            <w:tcW w:w="9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POPIS JEDNOTLIVÝCH AKTIVIT:</w:t>
            </w:r>
          </w:p>
        </w:tc>
      </w:tr>
      <w:tr w:rsidR="00F20FA6" w:rsidRPr="00F20FA6" w:rsidTr="0035005E">
        <w:trPr>
          <w:trHeight w:val="454"/>
        </w:trPr>
        <w:tc>
          <w:tcPr>
            <w:tcW w:w="9446"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Vybudování Dvorce Temelín</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jc w:val="both"/>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Rekonstrukcí Dvorce Temelín vznikne víceúčelové centrum, které ve venkovském prostředí nabídne ubytování, sociální služby, volnočasové aktivity a zemědělskou pracovní terapii společně seniorům a osobám se zdravotním postižením. Jedná se o 22 bytů v rodinných domcích se zahrádkou, se sociálním a kulturním zázemím, 10 pokojů pro odlehčovací služby, sociální, zdravotní a rehabilitační střediska, stravovací zařízení s rozvozem obědů, jídelna, kavárna a samostatné vzdělávací a kulturní centrum pro obyvatele obce i širokou veřejnost. Před dokončením je stravovací zařízení (vývařovna), jehož provoz poběží v režimu sociálního podniku. Dokončeno je i vzdělávací a kulturní centrum se zázemím pro konání společenských akcí. V plánu je provoz vývařovny a kulturního centra v objektu, dle možností pak postupná výstavba a rekonstrukce dalších místností.</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lastRenderedPageBreak/>
              <w:t>Realizátor:</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POMOC Týn nad Vltavou, z. s.</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Spolupracující subjekt:</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Domovy Klas, o.p.s., obec Temelín</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Cílová skupina:</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senioři a osoby se zdravotním postižením</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náklady:</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Investice 40 – 50 mil. Kč</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zdroje:</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fondy EU, MPSV, MZ</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Časový harmonogram:</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 xml:space="preserve">2020 - 2022 </w:t>
            </w:r>
          </w:p>
        </w:tc>
      </w:tr>
    </w:tbl>
    <w:p w:rsidR="00F20FA6" w:rsidRPr="00F20FA6" w:rsidRDefault="00F20FA6" w:rsidP="00F20FA6">
      <w:pPr>
        <w:pStyle w:val="Nadpis2"/>
        <w:rPr>
          <w:rFonts w:ascii="Arial" w:hAnsi="Arial" w:cs="Arial"/>
          <w:sz w:val="20"/>
          <w:szCs w:val="20"/>
        </w:rPr>
      </w:pPr>
    </w:p>
    <w:tbl>
      <w:tblPr>
        <w:tblW w:w="9446" w:type="dxa"/>
        <w:tblInd w:w="-5" w:type="dxa"/>
        <w:tblLayout w:type="fixed"/>
        <w:tblCellMar>
          <w:top w:w="15" w:type="dxa"/>
          <w:left w:w="15" w:type="dxa"/>
          <w:right w:w="15" w:type="dxa"/>
        </w:tblCellMar>
        <w:tblLook w:val="0000" w:firstRow="0" w:lastRow="0" w:firstColumn="0" w:lastColumn="0" w:noHBand="0" w:noVBand="0"/>
      </w:tblPr>
      <w:tblGrid>
        <w:gridCol w:w="1596"/>
        <w:gridCol w:w="7850"/>
      </w:tblGrid>
      <w:tr w:rsidR="00F20FA6" w:rsidRPr="00F20FA6" w:rsidTr="0035005E">
        <w:trPr>
          <w:trHeight w:val="454"/>
        </w:trPr>
        <w:tc>
          <w:tcPr>
            <w:tcW w:w="944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2.6 OPATŘENÍ:   Hospicová péče a její rozvoj</w:t>
            </w:r>
          </w:p>
        </w:tc>
      </w:tr>
      <w:tr w:rsidR="00F20FA6" w:rsidRPr="00F20FA6" w:rsidTr="00D3292D">
        <w:tc>
          <w:tcPr>
            <w:tcW w:w="9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 xml:space="preserve">Popis stávající situace: </w:t>
            </w:r>
          </w:p>
          <w:p w:rsidR="00F20FA6" w:rsidRPr="00F20FA6" w:rsidRDefault="00F20FA6" w:rsidP="00F20FA6">
            <w:pPr>
              <w:pStyle w:val="Odstavecseseznamem"/>
              <w:tabs>
                <w:tab w:val="left" w:pos="709"/>
              </w:tabs>
              <w:spacing w:after="0" w:line="240" w:lineRule="auto"/>
              <w:ind w:left="-15"/>
              <w:jc w:val="both"/>
              <w:rPr>
                <w:rFonts w:ascii="Arial" w:hAnsi="Arial" w:cs="Arial"/>
              </w:rPr>
            </w:pPr>
            <w:r w:rsidRPr="003B54C4">
              <w:rPr>
                <w:rFonts w:ascii="Arial" w:hAnsi="Arial" w:cs="Arial"/>
              </w:rPr>
              <w:t>Hospicová péče je specializovaná integrovaná forma zdravotní, sociální a psychologické péče. Služba je poskytovaná nemocným všech indikačních, diagnostických i věkových skupin, u nichž je předpokládaná prognóza délky života na základě rozumného lékařského posouzení kratší, než šest měsíců, u kterých byla ukončena aktivní léčba. V Týně nad Vltavou je řešen tento druh péče formou terénního ošetřování pacientů v domácích podmínkách.</w:t>
            </w:r>
          </w:p>
        </w:tc>
      </w:tr>
      <w:tr w:rsidR="00F20FA6" w:rsidRPr="00F20FA6" w:rsidTr="00D3292D">
        <w:tc>
          <w:tcPr>
            <w:tcW w:w="9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keepNext/>
              <w:keepLines/>
              <w:snapToGrid w:val="0"/>
              <w:rPr>
                <w:rFonts w:ascii="Arial" w:hAnsi="Arial" w:cs="Arial"/>
                <w:b/>
                <w:sz w:val="20"/>
                <w:szCs w:val="20"/>
              </w:rPr>
            </w:pPr>
            <w:r w:rsidRPr="00F20FA6">
              <w:rPr>
                <w:rFonts w:ascii="Arial" w:hAnsi="Arial" w:cs="Arial"/>
                <w:b/>
                <w:sz w:val="20"/>
                <w:szCs w:val="20"/>
              </w:rPr>
              <w:t>AKTIVITY:</w:t>
            </w:r>
          </w:p>
          <w:p w:rsidR="00F20FA6" w:rsidRPr="003B54C4" w:rsidRDefault="00F20FA6" w:rsidP="009D48D4">
            <w:pPr>
              <w:keepNext/>
              <w:keepLines/>
              <w:numPr>
                <w:ilvl w:val="0"/>
                <w:numId w:val="51"/>
              </w:numPr>
              <w:suppressAutoHyphens/>
              <w:rPr>
                <w:rFonts w:ascii="Arial" w:hAnsi="Arial" w:cs="Arial"/>
                <w:sz w:val="20"/>
                <w:szCs w:val="20"/>
              </w:rPr>
            </w:pPr>
            <w:r w:rsidRPr="003B54C4">
              <w:rPr>
                <w:rFonts w:ascii="Arial" w:hAnsi="Arial" w:cs="Arial"/>
                <w:color w:val="323E4F" w:themeColor="text2" w:themeShade="BF"/>
                <w:sz w:val="20"/>
                <w:szCs w:val="20"/>
              </w:rPr>
              <w:t>Podpora stávající hospicové péče a její rozšiřování</w:t>
            </w:r>
          </w:p>
        </w:tc>
      </w:tr>
      <w:tr w:rsidR="00F20FA6" w:rsidRPr="00F20FA6" w:rsidTr="00D3292D">
        <w:tc>
          <w:tcPr>
            <w:tcW w:w="944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POPIS JEDNOTLIVÝCH AKTIVIT:</w:t>
            </w:r>
          </w:p>
        </w:tc>
      </w:tr>
      <w:tr w:rsidR="00F20FA6" w:rsidRPr="00F20FA6" w:rsidTr="0035005E">
        <w:trPr>
          <w:trHeight w:val="454"/>
        </w:trPr>
        <w:tc>
          <w:tcPr>
            <w:tcW w:w="9446"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Podpora stávající hospicové péče a její rozšiřování</w:t>
            </w:r>
          </w:p>
        </w:tc>
      </w:tr>
      <w:tr w:rsidR="00F20FA6" w:rsidRPr="00F20FA6" w:rsidTr="00D3292D">
        <w:tblPrEx>
          <w:tblCellMar>
            <w:top w:w="0" w:type="dxa"/>
            <w:left w:w="0" w:type="dxa"/>
            <w:right w:w="0" w:type="dxa"/>
          </w:tblCellMar>
        </w:tblPrEx>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Popis aktivity:</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Zajišťování hospicové péče na území Vltavotýnska. Komplexní péče o nevyléčitelně nemocné pacienty s nabídkou pomoci v oblasti sociální, zdravotní, duchovní i psychologické.</w:t>
            </w:r>
          </w:p>
          <w:p w:rsidR="00F20FA6" w:rsidRPr="003B54C4" w:rsidRDefault="00F20FA6" w:rsidP="00F20FA6">
            <w:pPr>
              <w:snapToGrid w:val="0"/>
              <w:jc w:val="both"/>
              <w:rPr>
                <w:rFonts w:ascii="Arial" w:hAnsi="Arial" w:cs="Arial"/>
                <w:color w:val="323E4F" w:themeColor="text2" w:themeShade="BF"/>
                <w:sz w:val="20"/>
                <w:szCs w:val="20"/>
              </w:rPr>
            </w:pPr>
            <w:r w:rsidRPr="003B54C4">
              <w:rPr>
                <w:rFonts w:ascii="Arial" w:hAnsi="Arial" w:cs="Arial"/>
                <w:color w:val="323E4F" w:themeColor="text2" w:themeShade="BF"/>
                <w:sz w:val="20"/>
                <w:szCs w:val="20"/>
              </w:rPr>
              <w:t xml:space="preserve">Spolupráce obcí a poskytovatelů hospicové péče, podpora její činnosti, informování obyvatel o možnostech využívání této služby. </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Realizátor:</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pStyle w:val="Zkladntext"/>
              <w:snapToGrid w:val="0"/>
              <w:jc w:val="left"/>
              <w:rPr>
                <w:rFonts w:ascii="Arial" w:hAnsi="Arial" w:cs="Arial"/>
                <w:color w:val="323E4F" w:themeColor="text2" w:themeShade="BF"/>
                <w:sz w:val="20"/>
                <w:szCs w:val="20"/>
              </w:rPr>
            </w:pPr>
            <w:r w:rsidRPr="003B54C4">
              <w:rPr>
                <w:rFonts w:ascii="Arial" w:hAnsi="Arial" w:cs="Arial"/>
                <w:color w:val="323E4F" w:themeColor="text2" w:themeShade="BF"/>
                <w:sz w:val="20"/>
                <w:szCs w:val="20"/>
              </w:rPr>
              <w:t>Ledax, o.p.s., Domácí hospic Athelas, Hospicová péče sv. Kleofáše, o.p.s.</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Spolupracující subjekt:</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Odbor sociálních věcí MěÚ, obce Vltavotýnska</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Cílová skupina:</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Pacienti v terminálním stádiu onemocnění</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náklady:</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Předpokládané zdroje:</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hAnsi="Arial" w:cs="Arial"/>
                <w:color w:val="323E4F" w:themeColor="text2" w:themeShade="BF"/>
                <w:sz w:val="20"/>
                <w:szCs w:val="20"/>
              </w:rPr>
              <w:t>MPSV a další dotační zdroje, dary, příspěvky obcí</w:t>
            </w:r>
          </w:p>
        </w:tc>
      </w:tr>
      <w:tr w:rsidR="00F20FA6" w:rsidRPr="00F20FA6" w:rsidTr="0035005E">
        <w:tblPrEx>
          <w:tblCellMar>
            <w:top w:w="0" w:type="dxa"/>
            <w:left w:w="0" w:type="dxa"/>
            <w:right w:w="0" w:type="dxa"/>
          </w:tblCellMar>
        </w:tblPrEx>
        <w:trPr>
          <w:trHeight w:val="454"/>
        </w:trPr>
        <w:tc>
          <w:tcPr>
            <w:tcW w:w="1596" w:type="dxa"/>
            <w:tcBorders>
              <w:top w:val="single" w:sz="4" w:space="0" w:color="000000"/>
              <w:left w:val="single" w:sz="4" w:space="0" w:color="000000"/>
              <w:bottom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Časový harmonogram:</w:t>
            </w:r>
          </w:p>
        </w:tc>
        <w:tc>
          <w:tcPr>
            <w:tcW w:w="7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3B54C4" w:rsidRDefault="00F20FA6" w:rsidP="00F20FA6">
            <w:pPr>
              <w:snapToGrid w:val="0"/>
              <w:rPr>
                <w:rFonts w:ascii="Arial" w:hAnsi="Arial" w:cs="Arial"/>
                <w:color w:val="323E4F" w:themeColor="text2" w:themeShade="BF"/>
                <w:sz w:val="20"/>
                <w:szCs w:val="20"/>
              </w:rPr>
            </w:pPr>
            <w:r w:rsidRPr="003B54C4">
              <w:rPr>
                <w:rFonts w:ascii="Arial" w:eastAsia="Arial Unicode MS" w:hAnsi="Arial" w:cs="Arial"/>
                <w:color w:val="323E4F" w:themeColor="text2" w:themeShade="BF"/>
                <w:sz w:val="20"/>
                <w:szCs w:val="20"/>
              </w:rPr>
              <w:t xml:space="preserve">2020 - 2022 </w:t>
            </w:r>
          </w:p>
        </w:tc>
      </w:tr>
    </w:tbl>
    <w:p w:rsidR="00F20FA6" w:rsidRPr="00F20FA6" w:rsidRDefault="00F20FA6" w:rsidP="00F20FA6">
      <w:pPr>
        <w:rPr>
          <w:sz w:val="20"/>
          <w:szCs w:val="20"/>
        </w:rPr>
      </w:pPr>
    </w:p>
    <w:p w:rsidR="00F20FA6" w:rsidRPr="00F20FA6" w:rsidRDefault="00F20FA6" w:rsidP="00F20FA6">
      <w:pPr>
        <w:rPr>
          <w:rFonts w:ascii="Arial" w:hAnsi="Arial" w:cs="Arial"/>
          <w:sz w:val="20"/>
          <w:szCs w:val="20"/>
        </w:rPr>
      </w:pPr>
    </w:p>
    <w:p w:rsidR="00DF36F4" w:rsidRDefault="00DF36F4">
      <w:pPr>
        <w:spacing w:after="160" w:line="259" w:lineRule="auto"/>
        <w:rPr>
          <w:rFonts w:ascii="Arial" w:eastAsia="Calibri" w:hAnsi="Arial"/>
          <w:b/>
          <w:bCs/>
          <w:color w:val="2E74B5" w:themeColor="accent1" w:themeShade="BF"/>
          <w:szCs w:val="18"/>
        </w:rPr>
      </w:pPr>
      <w:r>
        <w:br w:type="page"/>
      </w:r>
    </w:p>
    <w:p w:rsidR="00F20FA6" w:rsidRPr="00F20FA6" w:rsidRDefault="00F20FA6" w:rsidP="00D3292D">
      <w:pPr>
        <w:pStyle w:val="Nadpis4"/>
      </w:pPr>
      <w:r w:rsidRPr="00F20FA6">
        <w:lastRenderedPageBreak/>
        <w:t>PRIORITNÍ OBLAST:   Lidé se zdravotním znevýhodněním</w:t>
      </w:r>
    </w:p>
    <w:p w:rsidR="00F20FA6" w:rsidRPr="00F20FA6" w:rsidRDefault="00F20FA6" w:rsidP="00F20FA6">
      <w:pPr>
        <w:rPr>
          <w:rFonts w:ascii="Arial" w:hAnsi="Arial" w:cs="Arial"/>
          <w:b/>
          <w:color w:val="365F91"/>
          <w:sz w:val="20"/>
          <w:szCs w:val="20"/>
        </w:rPr>
      </w:pPr>
    </w:p>
    <w:tbl>
      <w:tblPr>
        <w:tblW w:w="9535" w:type="dxa"/>
        <w:tblLayout w:type="fixed"/>
        <w:tblCellMar>
          <w:left w:w="0" w:type="dxa"/>
          <w:right w:w="0" w:type="dxa"/>
        </w:tblCellMar>
        <w:tblLook w:val="0000" w:firstRow="0" w:lastRow="0" w:firstColumn="0" w:lastColumn="0" w:noHBand="0" w:noVBand="0"/>
      </w:tblPr>
      <w:tblGrid>
        <w:gridCol w:w="26"/>
        <w:gridCol w:w="1533"/>
        <w:gridCol w:w="7914"/>
        <w:gridCol w:w="25"/>
        <w:gridCol w:w="37"/>
      </w:tblGrid>
      <w:tr w:rsidR="00F20FA6" w:rsidRPr="00F20FA6" w:rsidTr="00BE0C5D">
        <w:trPr>
          <w:gridAfter w:val="1"/>
          <w:wAfter w:w="37" w:type="dxa"/>
        </w:trPr>
        <w:tc>
          <w:tcPr>
            <w:tcW w:w="26" w:type="dxa"/>
            <w:shd w:val="clear" w:color="auto" w:fill="auto"/>
          </w:tcPr>
          <w:p w:rsidR="00F20FA6" w:rsidRPr="00F20FA6" w:rsidRDefault="00F20FA6" w:rsidP="00F20FA6">
            <w:pPr>
              <w:pStyle w:val="Nadpistabulky"/>
              <w:snapToGrid w:val="0"/>
              <w:rPr>
                <w:rFonts w:ascii="Arial" w:hAnsi="Arial" w:cs="Arial"/>
                <w:sz w:val="20"/>
                <w:szCs w:val="20"/>
              </w:rPr>
            </w:pPr>
          </w:p>
        </w:tc>
        <w:tc>
          <w:tcPr>
            <w:tcW w:w="9472" w:type="dxa"/>
            <w:gridSpan w:val="3"/>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D3292D">
            <w:pPr>
              <w:snapToGrid w:val="0"/>
              <w:ind w:left="406" w:hanging="356"/>
              <w:rPr>
                <w:rFonts w:ascii="Arial" w:hAnsi="Arial" w:cs="Arial"/>
                <w:sz w:val="20"/>
                <w:szCs w:val="20"/>
              </w:rPr>
            </w:pPr>
            <w:r w:rsidRPr="00F20FA6">
              <w:rPr>
                <w:rFonts w:ascii="Arial" w:eastAsia="Arial Unicode MS" w:hAnsi="Arial" w:cs="Arial"/>
                <w:b/>
                <w:sz w:val="20"/>
                <w:szCs w:val="20"/>
              </w:rPr>
              <w:t xml:space="preserve">3.1 OPATŘENÍ:   </w:t>
            </w:r>
            <w:r w:rsidRPr="00F20FA6">
              <w:rPr>
                <w:rFonts w:ascii="Arial" w:hAnsi="Arial" w:cs="Arial"/>
                <w:b/>
                <w:sz w:val="20"/>
                <w:szCs w:val="20"/>
              </w:rPr>
              <w:t>Zachování stávajícího rozsahu sociálních služeb pro lidi se zdravotním postižením (ZP)</w:t>
            </w:r>
          </w:p>
        </w:tc>
      </w:tr>
      <w:tr w:rsidR="00F20FA6" w:rsidRPr="00F20FA6" w:rsidTr="00BE0C5D">
        <w:trPr>
          <w:gridAfter w:val="1"/>
          <w:wAfter w:w="37" w:type="dxa"/>
        </w:trPr>
        <w:tc>
          <w:tcPr>
            <w:tcW w:w="26" w:type="dxa"/>
            <w:shd w:val="clear" w:color="auto" w:fill="auto"/>
          </w:tcPr>
          <w:p w:rsidR="00F20FA6" w:rsidRPr="00F20FA6" w:rsidRDefault="00F20FA6" w:rsidP="00F20FA6">
            <w:pPr>
              <w:snapToGrid w:val="0"/>
              <w:rPr>
                <w:rFonts w:ascii="Arial" w:hAnsi="Arial" w:cs="Arial"/>
                <w:sz w:val="20"/>
                <w:szCs w:val="20"/>
              </w:rPr>
            </w:pPr>
          </w:p>
        </w:tc>
        <w:tc>
          <w:tcPr>
            <w:tcW w:w="94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pStyle w:val="Zkladntext"/>
              <w:snapToGrid w:val="0"/>
              <w:rPr>
                <w:rFonts w:ascii="Arial" w:hAnsi="Arial" w:cs="Arial"/>
                <w:color w:val="323E4F" w:themeColor="text2" w:themeShade="BF"/>
                <w:sz w:val="20"/>
                <w:szCs w:val="20"/>
              </w:rPr>
            </w:pPr>
            <w:r w:rsidRPr="00F20FA6">
              <w:rPr>
                <w:rFonts w:ascii="Arial" w:hAnsi="Arial" w:cs="Arial"/>
                <w:color w:val="323E4F" w:themeColor="text2" w:themeShade="BF"/>
                <w:sz w:val="20"/>
                <w:szCs w:val="20"/>
              </w:rPr>
              <w:t xml:space="preserve">Týn nad Vltavou má vybudovanou základní infrastrukturu sociálních služeb pro osoby se ZP. Důležité je zachování stávajících služeb alespoň v  kvalitě i kvantitě standardní pro dnešní dobu a jejich podpora od zástupců města a obcí mikroregionu za účelem zlepšení vzájemné komunikace, zjišťování cílů činnosti, potřeb, priorit a možností další spolupráce. </w:t>
            </w:r>
          </w:p>
          <w:p w:rsidR="00F20FA6" w:rsidRPr="00F20FA6" w:rsidRDefault="00F20FA6" w:rsidP="00F20FA6">
            <w:pPr>
              <w:pStyle w:val="Zkladntext"/>
              <w:snapToGrid w:val="0"/>
              <w:rPr>
                <w:rFonts w:ascii="Arial" w:hAnsi="Arial" w:cs="Arial"/>
                <w:color w:val="323E4F" w:themeColor="text2" w:themeShade="BF"/>
                <w:sz w:val="20"/>
                <w:szCs w:val="20"/>
              </w:rPr>
            </w:pPr>
            <w:r w:rsidRPr="00F20FA6">
              <w:rPr>
                <w:rFonts w:ascii="Arial" w:hAnsi="Arial" w:cs="Arial"/>
                <w:color w:val="323E4F" w:themeColor="text2" w:themeShade="BF"/>
                <w:sz w:val="20"/>
                <w:szCs w:val="20"/>
              </w:rPr>
              <w:t>Z dlouhodobých národních průzkumů vyplývá zvyšování počtu uživatelů sociálních služeb s duševním onemocněním. Z tohoto důvodu je žádoucí podporovat fungování sociálních služeb, které poskytují odbornou pomoc v této oblasti.</w:t>
            </w:r>
          </w:p>
          <w:p w:rsidR="00F20FA6" w:rsidRPr="00F20FA6" w:rsidRDefault="00F20FA6" w:rsidP="00F20FA6">
            <w:pPr>
              <w:pStyle w:val="Zkladntext"/>
              <w:snapToGrid w:val="0"/>
              <w:rPr>
                <w:rFonts w:ascii="Arial" w:hAnsi="Arial" w:cs="Arial"/>
                <w:color w:val="323E4F" w:themeColor="text2" w:themeShade="BF"/>
                <w:sz w:val="20"/>
                <w:szCs w:val="20"/>
              </w:rPr>
            </w:pPr>
            <w:r w:rsidRPr="00F20FA6">
              <w:rPr>
                <w:rFonts w:ascii="Arial" w:hAnsi="Arial" w:cs="Arial"/>
                <w:color w:val="323E4F" w:themeColor="text2" w:themeShade="BF"/>
                <w:sz w:val="20"/>
                <w:szCs w:val="20"/>
              </w:rPr>
              <w:t>Vzhledem k často se měnící politické situaci ohledně způsobu, výše a druhu podporování sociálních služeb a také vzhledem k měnícímu se vývoji potřebnosti konkrétních sociálních služeb klienty v území, je nutné brát v potaz podporu sociálních služeb, které v současné době klienti nevyžadují, ale tato situace se může změnit.</w:t>
            </w:r>
          </w:p>
        </w:tc>
      </w:tr>
      <w:tr w:rsidR="00F20FA6" w:rsidRPr="00F20FA6" w:rsidTr="00BE0C5D">
        <w:trPr>
          <w:gridAfter w:val="1"/>
          <w:wAfter w:w="37" w:type="dxa"/>
        </w:trPr>
        <w:tc>
          <w:tcPr>
            <w:tcW w:w="26" w:type="dxa"/>
            <w:shd w:val="clear" w:color="auto" w:fill="auto"/>
          </w:tcPr>
          <w:p w:rsidR="00F20FA6" w:rsidRPr="00F20FA6" w:rsidRDefault="00F20FA6" w:rsidP="00F20FA6">
            <w:pPr>
              <w:snapToGrid w:val="0"/>
              <w:rPr>
                <w:rFonts w:ascii="Arial" w:hAnsi="Arial" w:cs="Arial"/>
                <w:sz w:val="20"/>
                <w:szCs w:val="20"/>
              </w:rPr>
            </w:pPr>
          </w:p>
        </w:tc>
        <w:tc>
          <w:tcPr>
            <w:tcW w:w="94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F20FA6" w:rsidRDefault="00F20FA6" w:rsidP="00F20FA6">
            <w:pPr>
              <w:snapToGrid w:val="0"/>
              <w:ind w:firstLine="50"/>
              <w:rPr>
                <w:rFonts w:ascii="Arial" w:eastAsia="Arial Unicode MS" w:hAnsi="Arial" w:cs="Arial"/>
                <w:b/>
                <w:iCs/>
                <w:sz w:val="20"/>
                <w:szCs w:val="20"/>
              </w:rPr>
            </w:pPr>
            <w:r w:rsidRPr="00F20FA6">
              <w:rPr>
                <w:rFonts w:ascii="Arial" w:hAnsi="Arial" w:cs="Arial"/>
                <w:b/>
                <w:bCs/>
                <w:sz w:val="20"/>
                <w:szCs w:val="20"/>
              </w:rPr>
              <w:t>AKTIVITY:</w:t>
            </w:r>
          </w:p>
          <w:p w:rsidR="00F20FA6" w:rsidRPr="00BE0C5D" w:rsidRDefault="00F20FA6" w:rsidP="009D48D4">
            <w:pPr>
              <w:pStyle w:val="Zkladntext"/>
              <w:numPr>
                <w:ilvl w:val="0"/>
                <w:numId w:val="54"/>
              </w:numPr>
              <w:suppressAutoHyphens/>
              <w:ind w:left="0" w:firstLine="51"/>
              <w:rPr>
                <w:rFonts w:ascii="Arial" w:hAnsi="Arial" w:cs="Arial"/>
                <w:color w:val="323E4F" w:themeColor="text2" w:themeShade="BF"/>
                <w:sz w:val="20"/>
                <w:szCs w:val="20"/>
              </w:rPr>
            </w:pPr>
            <w:r w:rsidRPr="00BE0C5D">
              <w:rPr>
                <w:rFonts w:ascii="Arial" w:eastAsia="Arial Unicode MS" w:hAnsi="Arial" w:cs="Arial"/>
                <w:iCs/>
                <w:color w:val="323E4F" w:themeColor="text2" w:themeShade="BF"/>
                <w:sz w:val="20"/>
                <w:szCs w:val="20"/>
              </w:rPr>
              <w:t>Zachování činnosti Domova sv. Anežky, o.p.s. - § 43, § 67, § 70</w:t>
            </w:r>
          </w:p>
          <w:p w:rsidR="00F20FA6" w:rsidRPr="00BE0C5D" w:rsidRDefault="00F20FA6" w:rsidP="009D48D4">
            <w:pPr>
              <w:pStyle w:val="Zkladntext"/>
              <w:numPr>
                <w:ilvl w:val="0"/>
                <w:numId w:val="54"/>
              </w:numPr>
              <w:suppressAutoHyphens/>
              <w:ind w:left="0" w:firstLine="51"/>
              <w:rPr>
                <w:rFonts w:ascii="Arial" w:hAnsi="Arial" w:cs="Arial"/>
                <w:color w:val="323E4F" w:themeColor="text2" w:themeShade="BF"/>
                <w:sz w:val="20"/>
                <w:szCs w:val="20"/>
              </w:rPr>
            </w:pPr>
            <w:r w:rsidRPr="00BE0C5D">
              <w:rPr>
                <w:rFonts w:ascii="Arial" w:hAnsi="Arial" w:cs="Arial"/>
                <w:color w:val="323E4F" w:themeColor="text2" w:themeShade="BF"/>
                <w:sz w:val="20"/>
                <w:szCs w:val="20"/>
              </w:rPr>
              <w:t>Podpora dopravy lidí se ZP do ČB – Česká maltézská pomoc ČB o.p.s. - § 42</w:t>
            </w:r>
          </w:p>
          <w:p w:rsidR="00F20FA6" w:rsidRPr="00BE0C5D" w:rsidRDefault="00F20FA6" w:rsidP="009D48D4">
            <w:pPr>
              <w:pStyle w:val="Zkladntext"/>
              <w:numPr>
                <w:ilvl w:val="0"/>
                <w:numId w:val="54"/>
              </w:numPr>
              <w:suppressAutoHyphens/>
              <w:ind w:left="0" w:firstLine="51"/>
              <w:rPr>
                <w:rFonts w:ascii="Arial" w:hAnsi="Arial" w:cs="Arial"/>
                <w:color w:val="323E4F" w:themeColor="text2" w:themeShade="BF"/>
                <w:sz w:val="20"/>
                <w:szCs w:val="20"/>
              </w:rPr>
            </w:pPr>
            <w:r w:rsidRPr="00BE0C5D">
              <w:rPr>
                <w:rFonts w:ascii="Arial" w:hAnsi="Arial" w:cs="Arial"/>
                <w:color w:val="323E4F" w:themeColor="text2" w:themeShade="BF"/>
                <w:sz w:val="20"/>
                <w:szCs w:val="20"/>
              </w:rPr>
              <w:t>Podpora Střediska rané péče SPRP České Budějovice - §54</w:t>
            </w:r>
          </w:p>
          <w:p w:rsidR="00F20FA6" w:rsidRPr="00BE0C5D" w:rsidRDefault="00F20FA6" w:rsidP="009D48D4">
            <w:pPr>
              <w:pStyle w:val="Zkladntext"/>
              <w:numPr>
                <w:ilvl w:val="0"/>
                <w:numId w:val="54"/>
              </w:numPr>
              <w:suppressAutoHyphens/>
              <w:ind w:left="0" w:firstLine="51"/>
              <w:rPr>
                <w:rFonts w:ascii="Arial" w:hAnsi="Arial" w:cs="Arial"/>
                <w:color w:val="323E4F" w:themeColor="text2" w:themeShade="BF"/>
                <w:sz w:val="20"/>
                <w:szCs w:val="20"/>
              </w:rPr>
            </w:pPr>
            <w:r w:rsidRPr="00BE0C5D">
              <w:rPr>
                <w:rFonts w:ascii="Arial" w:hAnsi="Arial" w:cs="Arial"/>
                <w:color w:val="323E4F" w:themeColor="text2" w:themeShade="BF"/>
                <w:sz w:val="20"/>
                <w:szCs w:val="20"/>
              </w:rPr>
              <w:t>Raná péče I MY, o.p.s. - §54</w:t>
            </w:r>
          </w:p>
          <w:p w:rsidR="00F20FA6" w:rsidRPr="00BE0C5D" w:rsidRDefault="00F20FA6" w:rsidP="009D48D4">
            <w:pPr>
              <w:pStyle w:val="Zkladntext"/>
              <w:numPr>
                <w:ilvl w:val="0"/>
                <w:numId w:val="54"/>
              </w:numPr>
              <w:suppressAutoHyphens/>
              <w:ind w:left="0" w:firstLine="51"/>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Zachování činnosti APP Slunečnice </w:t>
            </w:r>
          </w:p>
          <w:p w:rsidR="00F20FA6" w:rsidRPr="00BE0C5D" w:rsidRDefault="00F20FA6" w:rsidP="009D48D4">
            <w:pPr>
              <w:pStyle w:val="Zkladntext"/>
              <w:numPr>
                <w:ilvl w:val="0"/>
                <w:numId w:val="54"/>
              </w:numPr>
              <w:suppressAutoHyphens/>
              <w:ind w:left="0" w:firstLine="51"/>
              <w:rPr>
                <w:rFonts w:ascii="Arial" w:hAnsi="Arial" w:cs="Arial"/>
                <w:color w:val="323E4F" w:themeColor="text2" w:themeShade="BF"/>
                <w:sz w:val="20"/>
                <w:szCs w:val="20"/>
              </w:rPr>
            </w:pPr>
            <w:r w:rsidRPr="00BE0C5D">
              <w:rPr>
                <w:rFonts w:ascii="Arial" w:hAnsi="Arial" w:cs="Arial"/>
                <w:color w:val="323E4F" w:themeColor="text2" w:themeShade="BF"/>
                <w:sz w:val="20"/>
                <w:szCs w:val="20"/>
              </w:rPr>
              <w:t>Zachování činnosti FOKUS České Budějovice</w:t>
            </w:r>
          </w:p>
          <w:p w:rsidR="00F20FA6" w:rsidRPr="00BE0C5D" w:rsidRDefault="00F20FA6" w:rsidP="009D48D4">
            <w:pPr>
              <w:pStyle w:val="Zkladntext"/>
              <w:numPr>
                <w:ilvl w:val="0"/>
                <w:numId w:val="54"/>
              </w:numPr>
              <w:suppressAutoHyphens/>
              <w:ind w:left="0" w:firstLine="51"/>
              <w:rPr>
                <w:rFonts w:ascii="Arial" w:hAnsi="Arial" w:cs="Arial"/>
                <w:color w:val="323E4F" w:themeColor="text2" w:themeShade="BF"/>
                <w:sz w:val="20"/>
                <w:szCs w:val="20"/>
              </w:rPr>
            </w:pPr>
            <w:r w:rsidRPr="00BE0C5D">
              <w:rPr>
                <w:rFonts w:ascii="Arial" w:hAnsi="Arial" w:cs="Arial"/>
                <w:color w:val="323E4F" w:themeColor="text2" w:themeShade="BF"/>
                <w:sz w:val="20"/>
                <w:szCs w:val="20"/>
              </w:rPr>
              <w:t>Podpora sociálních služeb dle zákona o sociálních službách pro osoby zdravotně znevýhodněné</w:t>
            </w:r>
          </w:p>
          <w:p w:rsidR="00F20FA6" w:rsidRPr="00F20FA6" w:rsidRDefault="00F20FA6" w:rsidP="009D48D4">
            <w:pPr>
              <w:pStyle w:val="Zkladntext"/>
              <w:numPr>
                <w:ilvl w:val="0"/>
                <w:numId w:val="54"/>
              </w:numPr>
              <w:suppressAutoHyphens/>
              <w:ind w:left="0" w:firstLine="51"/>
              <w:rPr>
                <w:rFonts w:ascii="Arial" w:hAnsi="Arial" w:cs="Arial"/>
                <w:sz w:val="20"/>
                <w:szCs w:val="20"/>
              </w:rPr>
            </w:pPr>
            <w:r w:rsidRPr="00BE0C5D">
              <w:rPr>
                <w:rFonts w:ascii="Arial" w:hAnsi="Arial" w:cs="Arial"/>
                <w:color w:val="323E4F" w:themeColor="text2" w:themeShade="BF"/>
                <w:sz w:val="20"/>
                <w:szCs w:val="20"/>
              </w:rPr>
              <w:t>Podpora půjčování kompenzačních pomůcek</w:t>
            </w:r>
          </w:p>
        </w:tc>
      </w:tr>
      <w:tr w:rsidR="00BE0C5D" w:rsidRPr="00F20FA6" w:rsidTr="00BE0C5D">
        <w:trPr>
          <w:gridAfter w:val="1"/>
          <w:wAfter w:w="37" w:type="dxa"/>
        </w:trPr>
        <w:tc>
          <w:tcPr>
            <w:tcW w:w="26" w:type="dxa"/>
            <w:shd w:val="clear" w:color="auto" w:fill="auto"/>
          </w:tcPr>
          <w:p w:rsidR="00BE0C5D" w:rsidRPr="00F20FA6" w:rsidRDefault="00BE0C5D" w:rsidP="00F20FA6">
            <w:pPr>
              <w:snapToGrid w:val="0"/>
              <w:rPr>
                <w:rFonts w:ascii="Arial" w:hAnsi="Arial" w:cs="Arial"/>
                <w:sz w:val="20"/>
                <w:szCs w:val="20"/>
              </w:rPr>
            </w:pPr>
          </w:p>
        </w:tc>
        <w:tc>
          <w:tcPr>
            <w:tcW w:w="94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E0C5D" w:rsidRPr="00F20FA6" w:rsidRDefault="00BE0C5D" w:rsidP="00F20FA6">
            <w:pPr>
              <w:snapToGrid w:val="0"/>
              <w:ind w:firstLine="50"/>
              <w:rPr>
                <w:rFonts w:ascii="Arial" w:hAnsi="Arial" w:cs="Arial"/>
                <w:b/>
                <w:bCs/>
                <w:sz w:val="20"/>
                <w:szCs w:val="20"/>
              </w:rPr>
            </w:pPr>
            <w:r>
              <w:rPr>
                <w:rFonts w:ascii="Arial" w:hAnsi="Arial" w:cs="Arial"/>
                <w:b/>
                <w:bCs/>
                <w:sz w:val="20"/>
                <w:szCs w:val="20"/>
              </w:rPr>
              <w:t>POPIS JEDNOTLIVÝCH AKTIVIT:</w:t>
            </w:r>
          </w:p>
        </w:tc>
      </w:tr>
      <w:tr w:rsidR="00F20FA6" w:rsidRPr="00F20FA6" w:rsidTr="0035005E">
        <w:trPr>
          <w:gridAfter w:val="1"/>
          <w:wAfter w:w="37" w:type="dxa"/>
          <w:trHeight w:val="45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pStyle w:val="Zkladntext"/>
              <w:snapToGrid w:val="0"/>
              <w:rPr>
                <w:rFonts w:ascii="Arial" w:hAnsi="Arial" w:cs="Arial"/>
                <w:sz w:val="20"/>
                <w:szCs w:val="20"/>
              </w:rPr>
            </w:pPr>
            <w:r w:rsidRPr="00F20FA6">
              <w:rPr>
                <w:rFonts w:ascii="Arial" w:eastAsia="Arial Unicode MS" w:hAnsi="Arial" w:cs="Arial"/>
                <w:b/>
                <w:iCs/>
                <w:sz w:val="20"/>
                <w:szCs w:val="20"/>
              </w:rPr>
              <w:t>Zachování činnosti Domova sv. Anežky, o.p.s. - § 43, § 67, § 70</w:t>
            </w:r>
          </w:p>
        </w:tc>
      </w:tr>
      <w:tr w:rsidR="00F20FA6" w:rsidRPr="00F20FA6" w:rsidTr="00BE0C5D">
        <w:trPr>
          <w:gridAfter w:val="1"/>
          <w:wAfter w:w="37" w:type="dxa"/>
          <w:cantSplit/>
          <w:trHeight w:val="504"/>
        </w:trPr>
        <w:tc>
          <w:tcPr>
            <w:tcW w:w="1559" w:type="dxa"/>
            <w:gridSpan w:val="2"/>
            <w:vMerge w:val="restart"/>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Domov sv. Anežky, o.p.s. poskytuje od roku 1999 sociální služby lidem se zdravotním postižením z mikroregionu Vltavotýnsko i celého Jihočeského kraje. Je jediným poskytovatelem zaměřeným na sociální rehabilitaci a sociálně terapeutické dílny pro lidi většinou s postižením mentálním, pak také s tělesným, smyslovým nebo duševním onemocněním. Neustále se zvyšuje počet osob, které využívají služeb tohoto zařízení. Je důležité zachovat stávající rozsah sociálních služeb (sociální rehabilitace, sociálně terapeutické dílny, podpora samostatného bydlení) a to včetně návaznosti na možnost pracovního uplatnění v chráněných pracovních místech u Domova sv. Anežky, o.p.s.</w:t>
            </w:r>
          </w:p>
        </w:tc>
      </w:tr>
      <w:tr w:rsidR="00F20FA6" w:rsidRPr="00F20FA6" w:rsidTr="00BE0C5D">
        <w:trPr>
          <w:gridAfter w:val="1"/>
          <w:wAfter w:w="37" w:type="dxa"/>
          <w:cantSplit/>
          <w:trHeight w:val="504"/>
        </w:trPr>
        <w:tc>
          <w:tcPr>
            <w:tcW w:w="1559" w:type="dxa"/>
            <w:gridSpan w:val="2"/>
            <w:vMerge/>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c>
          <w:tcPr>
            <w:tcW w:w="79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r>
      <w:tr w:rsidR="00F20FA6" w:rsidRPr="00F20FA6" w:rsidTr="00BE0C5D">
        <w:trPr>
          <w:gridAfter w:val="1"/>
          <w:wAfter w:w="37" w:type="dxa"/>
          <w:cantSplit/>
          <w:trHeight w:val="504"/>
        </w:trPr>
        <w:tc>
          <w:tcPr>
            <w:tcW w:w="1559" w:type="dxa"/>
            <w:gridSpan w:val="2"/>
            <w:vMerge/>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c>
          <w:tcPr>
            <w:tcW w:w="79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r>
      <w:tr w:rsidR="00F20FA6" w:rsidRPr="00F20FA6" w:rsidTr="00BE0C5D">
        <w:trPr>
          <w:gridAfter w:val="1"/>
          <w:wAfter w:w="37" w:type="dxa"/>
          <w:cantSplit/>
          <w:trHeight w:val="504"/>
        </w:trPr>
        <w:tc>
          <w:tcPr>
            <w:tcW w:w="1559" w:type="dxa"/>
            <w:gridSpan w:val="2"/>
            <w:vMerge/>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c>
          <w:tcPr>
            <w:tcW w:w="79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r>
      <w:tr w:rsidR="00F20FA6" w:rsidRPr="00F20FA6" w:rsidTr="007316F8">
        <w:trPr>
          <w:gridAfter w:val="1"/>
          <w:wAfter w:w="37" w:type="dxa"/>
          <w:cantSplit/>
          <w:trHeight w:val="230"/>
        </w:trPr>
        <w:tc>
          <w:tcPr>
            <w:tcW w:w="1559" w:type="dxa"/>
            <w:gridSpan w:val="2"/>
            <w:vMerge/>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c>
          <w:tcPr>
            <w:tcW w:w="79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Domov sv. Anežky, o.p.s.</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Jihočeský kraj, další subjekty</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10 mil. Kč/rok</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MPSV ČR, Jihočeský kraj, Domov sv. Anežky, o.p.s., Město Týn nad Vltavou, dary</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r>
      <w:tr w:rsidR="00F20FA6" w:rsidRPr="00F20FA6" w:rsidTr="0035005E">
        <w:trPr>
          <w:gridAfter w:val="1"/>
          <w:wAfter w:w="37" w:type="dxa"/>
          <w:trHeight w:val="45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pStyle w:val="Zkladntext"/>
              <w:snapToGrid w:val="0"/>
              <w:rPr>
                <w:rFonts w:ascii="Arial" w:hAnsi="Arial" w:cs="Arial"/>
                <w:sz w:val="20"/>
                <w:szCs w:val="20"/>
              </w:rPr>
            </w:pPr>
            <w:r w:rsidRPr="00F20FA6">
              <w:rPr>
                <w:rFonts w:ascii="Arial" w:hAnsi="Arial" w:cs="Arial"/>
                <w:b/>
                <w:sz w:val="20"/>
                <w:szCs w:val="20"/>
              </w:rPr>
              <w:t>Podpora dopravy lidí se ZP do ČB – Česká maltézská pomoc ČB o.p.s. - § 42</w:t>
            </w:r>
          </w:p>
        </w:tc>
      </w:tr>
      <w:tr w:rsidR="00F20FA6" w:rsidRPr="00F20FA6" w:rsidTr="00BE0C5D">
        <w:trPr>
          <w:gridAfter w:val="1"/>
          <w:wAfter w:w="37" w:type="dxa"/>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Finanční podpora činnosti České maltézské pomoci, která zajišťuje každodenní dopravu a doprovod lidí (dětí) se ZP do ČB, především do školy a do zařízení poskytujících další návazné sociální služby. Pro podporu je využíván dotační program města.</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Obce mikroregionu</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lastRenderedPageBreak/>
              <w:t>Cílová skupina: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(děti) se ZP</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9" w:type="dxa"/>
            <w:gridSpan w:val="2"/>
            <w:tcBorders>
              <w:top w:val="single" w:sz="4" w:space="0" w:color="000000"/>
              <w:left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40 tis. Kč/rok</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9" w:type="dxa"/>
            <w:gridSpan w:val="2"/>
            <w:tcBorders>
              <w:top w:val="single" w:sz="4" w:space="0" w:color="000000"/>
              <w:left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Jihočeský kraj, Město Týn nad Vltavou, obce mikroregionu</w:t>
            </w:r>
          </w:p>
        </w:tc>
      </w:tr>
      <w:tr w:rsidR="00F20FA6" w:rsidRPr="00F20FA6" w:rsidTr="0035005E">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r>
      <w:tr w:rsidR="00F20FA6" w:rsidRPr="00F20FA6" w:rsidTr="00C92932">
        <w:trPr>
          <w:gridAfter w:val="1"/>
          <w:wAfter w:w="37" w:type="dxa"/>
          <w:trHeight w:val="45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pStyle w:val="Zkladntext"/>
              <w:snapToGrid w:val="0"/>
              <w:rPr>
                <w:rFonts w:ascii="Arial" w:hAnsi="Arial" w:cs="Arial"/>
                <w:sz w:val="20"/>
                <w:szCs w:val="20"/>
              </w:rPr>
            </w:pPr>
            <w:r w:rsidRPr="00F20FA6">
              <w:rPr>
                <w:rFonts w:ascii="Arial" w:hAnsi="Arial" w:cs="Arial"/>
                <w:b/>
                <w:sz w:val="20"/>
                <w:szCs w:val="20"/>
              </w:rPr>
              <w:t>Podpora Střediska rané péče SPRP České Budějovice - § 54</w:t>
            </w:r>
          </w:p>
        </w:tc>
      </w:tr>
      <w:tr w:rsidR="00F20FA6" w:rsidRPr="00F20FA6" w:rsidTr="00BE0C5D">
        <w:trPr>
          <w:gridAfter w:val="1"/>
          <w:wAfter w:w="37" w:type="dxa"/>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Poskytování terénní služby rodinám dětí se zrakovým, nebo kombinovaným postižením či s ohroženým vývojem v oblasti zrakového vnímání od narození do 7 let věku dítěte.</w:t>
            </w:r>
            <w:r w:rsidRPr="00BE0C5D">
              <w:rPr>
                <w:rFonts w:ascii="Arial" w:hAnsi="Arial" w:cs="Arial"/>
                <w:color w:val="323E4F" w:themeColor="text2" w:themeShade="BF"/>
                <w:sz w:val="20"/>
                <w:szCs w:val="20"/>
                <w:shd w:val="clear" w:color="auto" w:fill="FFFF00"/>
              </w:rPr>
              <w:t xml:space="preserve"> </w:t>
            </w:r>
          </w:p>
          <w:p w:rsidR="00F20FA6" w:rsidRPr="00BE0C5D" w:rsidRDefault="00F20FA6" w:rsidP="00F20FA6">
            <w:pPr>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Provází rodiny v obtížné životní situaci a usiluje o to, aby mohly vychovávat dítě v jeho přirozeném domácím prostředí. Bezplatně nabízí sociální poradenství, zhodnocení aktuální úrovně schopností a dovedností dítěte, program stimulace zraku, poradenství k podpoře psychomotorického vývoje, doporučení a zapůjčení vhodných hraček a pomůcek, pomoc při vyhledání a oslovení návazných služeb, semináře a přednášky pro rodiče. Služba je podporována z Dotačního programu města.</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Středisko rané péče SPRP České Budějovice</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Středisko rané péče pro jihočeský region, Tamtam Praha – předávání klientů dle jejich potřeb</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Rodiny dětí s postižením zraku od narození nejvýše do 4 let, rodiny dětí se zrakovým a kombinovaným postižením od narození nejvýše do 7 let</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45.000,- Kč/rok/klientská rodina</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9" w:type="dxa"/>
            <w:gridSpan w:val="2"/>
            <w:tcBorders>
              <w:top w:val="single" w:sz="4" w:space="0" w:color="000000"/>
              <w:left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Jihočeský kraj, obce, nadace, firemní a soukromí dárci</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r>
      <w:tr w:rsidR="00F20FA6" w:rsidRPr="00F20FA6" w:rsidTr="007316F8">
        <w:trPr>
          <w:gridAfter w:val="1"/>
          <w:wAfter w:w="37" w:type="dxa"/>
          <w:trHeight w:val="45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jc w:val="both"/>
              <w:rPr>
                <w:rFonts w:ascii="Arial" w:hAnsi="Arial" w:cs="Arial"/>
                <w:sz w:val="20"/>
                <w:szCs w:val="20"/>
              </w:rPr>
            </w:pPr>
            <w:r w:rsidRPr="00F20FA6">
              <w:rPr>
                <w:rFonts w:ascii="Arial" w:hAnsi="Arial" w:cs="Arial"/>
                <w:b/>
                <w:sz w:val="20"/>
                <w:szCs w:val="20"/>
              </w:rPr>
              <w:t>Raná péče I MY, o.p.s. - § 54</w:t>
            </w:r>
          </w:p>
        </w:tc>
      </w:tr>
      <w:tr w:rsidR="00F20FA6" w:rsidRPr="00F20FA6" w:rsidTr="00BE0C5D">
        <w:trPr>
          <w:gridAfter w:val="1"/>
          <w:wAfter w:w="37" w:type="dxa"/>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Obsahem aktivity je zajistit poskytování služeb terénní rané péče – podpora rodiny a podpora vývoje dítěte. Základem této sociální služby jsou konzultace v rodinách, (v přirozeném prostředí uživatelů) pedagogické a psychologické poradenství, aktivní naslouchání a provázení rodiny v náročné životní situaci, půjčování rehabilitačních pomůcek hraček a odborné literatury, pomoc s výběrem předškolního a školního zařízení, organizace seminářů pro rodiče a setkávání rodin, doprovod na úřady nebo k odbornému lékaři, podpora při prosazování práv a zájmů rodičů a jejich dětí s postižením. Konzultace probíhají 1x za 4 – 8 týdnů. Služba je podporována z Dotačního programu města.</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Raná péče I MY (zřizovatel I MY, o.p.s.)</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Spolupráce s  SRP České Budějovice, Raná péče Čechy, Raná péče APLA Jižní Čechy</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Rodiny dětí s mentálním, tělesným a kombinovaným postižením, opožděným či ohroženým vývojem, děti s poruchou autistického spektra od narození do 7 let.</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9" w:type="dxa"/>
            <w:gridSpan w:val="2"/>
            <w:tcBorders>
              <w:top w:val="single" w:sz="4" w:space="0" w:color="000000"/>
              <w:left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 90 000,- Kč/rok (náklady na 1 rodinu – 45 000,- Kč/rok)</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9" w:type="dxa"/>
            <w:gridSpan w:val="2"/>
            <w:tcBorders>
              <w:top w:val="single" w:sz="4" w:space="0" w:color="000000"/>
              <w:left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Jihočeský kraj, obce, nadace, vlastní zdroje</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r>
      <w:tr w:rsidR="00F20FA6" w:rsidRPr="00F20FA6" w:rsidTr="00C92932">
        <w:trPr>
          <w:gridAfter w:val="1"/>
          <w:wAfter w:w="37" w:type="dxa"/>
          <w:trHeight w:val="45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b/>
                <w:color w:val="000000" w:themeColor="text1"/>
                <w:sz w:val="20"/>
                <w:szCs w:val="20"/>
              </w:rPr>
            </w:pPr>
            <w:r w:rsidRPr="00F20FA6">
              <w:rPr>
                <w:rFonts w:ascii="Arial" w:hAnsi="Arial" w:cs="Arial"/>
                <w:b/>
                <w:color w:val="000000" w:themeColor="text1"/>
                <w:sz w:val="20"/>
                <w:szCs w:val="20"/>
              </w:rPr>
              <w:t>Zachování činnosti Asistence Pomoc a Péče Slunečnice, z. ú.</w:t>
            </w:r>
          </w:p>
        </w:tc>
      </w:tr>
      <w:tr w:rsidR="00F20FA6" w:rsidRPr="00F20FA6" w:rsidTr="00BE0C5D">
        <w:trPr>
          <w:gridAfter w:val="1"/>
          <w:wAfter w:w="37" w:type="dxa"/>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Terénní služba osobní asistence působí na území s dojezdem do 20 km od Dřítně a Týna nad Vltavou. Služby poskytuje osobám se zdravotním i duševním onemocněním denně od 7 do 19 h včetně víkendů a svátků. Možnost zajištění přepravy vozíčkářů, doplňkově půjčovna komp. pomůcek. Klienti mají možnost účasti ve volnočasových programech zaměřených na aktivizaci, nácviky k udržení a rozvoji stávajících kompetencí, prevenci </w:t>
            </w:r>
            <w:r w:rsidRPr="00BE0C5D">
              <w:rPr>
                <w:rFonts w:ascii="Arial" w:hAnsi="Arial" w:cs="Arial"/>
                <w:color w:val="323E4F" w:themeColor="text2" w:themeShade="BF"/>
                <w:sz w:val="20"/>
                <w:szCs w:val="20"/>
              </w:rPr>
              <w:lastRenderedPageBreak/>
              <w:t>sociálního vyloučení. Programy probíhají skupinově ve Dřítni nebo individuálně v domácnostech.</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lastRenderedPageBreak/>
              <w:t>Realizátor:</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Asistence Pomoc a Péče Slunečnice, z.ú.</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3 200 000,- Kč/rok</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MPSV ČR, Jihočeský kraj, Město Týn nad Vltavou, dary</w:t>
            </w:r>
          </w:p>
        </w:tc>
      </w:tr>
      <w:tr w:rsidR="00F20FA6" w:rsidRPr="00F20FA6" w:rsidTr="00C92932">
        <w:trPr>
          <w:gridAfter w:val="1"/>
          <w:wAfter w:w="37" w:type="dxa"/>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2020 </w:t>
            </w:r>
            <w:r w:rsidR="00C92932">
              <w:rPr>
                <w:rFonts w:ascii="Arial" w:hAnsi="Arial" w:cs="Arial"/>
                <w:color w:val="323E4F" w:themeColor="text2" w:themeShade="BF"/>
                <w:sz w:val="20"/>
                <w:szCs w:val="20"/>
              </w:rPr>
              <w:t>–</w:t>
            </w:r>
            <w:r w:rsidRPr="00BE0C5D">
              <w:rPr>
                <w:rFonts w:ascii="Arial" w:hAnsi="Arial" w:cs="Arial"/>
                <w:color w:val="323E4F" w:themeColor="text2" w:themeShade="BF"/>
                <w:sz w:val="20"/>
                <w:szCs w:val="20"/>
              </w:rPr>
              <w:t xml:space="preserve"> 2022</w:t>
            </w:r>
          </w:p>
        </w:tc>
      </w:tr>
      <w:tr w:rsidR="00F20FA6" w:rsidRPr="00F20FA6" w:rsidTr="00C92932">
        <w:trPr>
          <w:gridAfter w:val="1"/>
          <w:wAfter w:w="37" w:type="dxa"/>
          <w:trHeight w:val="454"/>
        </w:trPr>
        <w:tc>
          <w:tcPr>
            <w:tcW w:w="9473" w:type="dxa"/>
            <w:gridSpan w:val="3"/>
            <w:tcBorders>
              <w:top w:val="single" w:sz="4" w:space="0" w:color="000000"/>
              <w:left w:val="single" w:sz="4" w:space="0" w:color="000000"/>
              <w:bottom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 xml:space="preserve">Zachování činnosti FOKUS České Budějovice </w:t>
            </w:r>
          </w:p>
        </w:tc>
        <w:tc>
          <w:tcPr>
            <w:tcW w:w="25"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E0C5D">
        <w:trPr>
          <w:cantSplit/>
          <w:trHeight w:val="256"/>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autoSpaceDE w:val="0"/>
              <w:autoSpaceDN w:val="0"/>
              <w:adjustRightIn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Na území ORP Týn nad Vltavou je dle odborného odhadu cca 70 osob se závažným duševním onemocněním, kterým nestačí pouze podpora ze strany ambulantního psychiatra. FOKUS ČB poskytuje tři registrované služby pro cílovou skupinu osob se závažným duševním onemocněním </w:t>
            </w:r>
          </w:p>
          <w:p w:rsidR="00F20FA6" w:rsidRPr="00BE0C5D" w:rsidRDefault="00F20FA6" w:rsidP="009D48D4">
            <w:pPr>
              <w:pStyle w:val="Odstavecseseznamem"/>
              <w:numPr>
                <w:ilvl w:val="0"/>
                <w:numId w:val="57"/>
              </w:numPr>
              <w:autoSpaceDE w:val="0"/>
              <w:autoSpaceDN w:val="0"/>
              <w:adjustRightInd w:val="0"/>
              <w:spacing w:line="240" w:lineRule="auto"/>
              <w:rPr>
                <w:rFonts w:ascii="Arial" w:hAnsi="Arial" w:cs="Arial"/>
              </w:rPr>
            </w:pPr>
            <w:r w:rsidRPr="00BE0C5D">
              <w:rPr>
                <w:rFonts w:ascii="Arial" w:hAnsi="Arial" w:cs="Arial"/>
              </w:rPr>
              <w:t xml:space="preserve">Služba Komunitní tým (dle zákona 108/2006 § 70 sociální rehabilitace) </w:t>
            </w:r>
          </w:p>
          <w:p w:rsidR="00F20FA6" w:rsidRPr="00BE0C5D" w:rsidRDefault="00F20FA6" w:rsidP="009D48D4">
            <w:pPr>
              <w:pStyle w:val="Odstavecseseznamem"/>
              <w:numPr>
                <w:ilvl w:val="0"/>
                <w:numId w:val="57"/>
              </w:numPr>
              <w:autoSpaceDE w:val="0"/>
              <w:autoSpaceDN w:val="0"/>
              <w:adjustRightInd w:val="0"/>
              <w:spacing w:after="0" w:line="240" w:lineRule="auto"/>
              <w:rPr>
                <w:rFonts w:ascii="Arial" w:hAnsi="Arial" w:cs="Arial"/>
              </w:rPr>
            </w:pPr>
            <w:r w:rsidRPr="00BE0C5D">
              <w:rPr>
                <w:rFonts w:ascii="Arial" w:hAnsi="Arial" w:cs="Arial"/>
              </w:rPr>
              <w:t xml:space="preserve">Sociálně terapeutická dílna – službu mohou využívat i osoby, které zvládnou dojet do Českých Budějovice, kde službu poskytujeme. </w:t>
            </w:r>
          </w:p>
          <w:p w:rsidR="00F20FA6" w:rsidRPr="00BE0C5D" w:rsidRDefault="00F20FA6" w:rsidP="009D48D4">
            <w:pPr>
              <w:pStyle w:val="Odstavecseseznamem"/>
              <w:numPr>
                <w:ilvl w:val="0"/>
                <w:numId w:val="57"/>
              </w:numPr>
              <w:autoSpaceDE w:val="0"/>
              <w:autoSpaceDN w:val="0"/>
              <w:adjustRightInd w:val="0"/>
              <w:spacing w:after="0" w:line="240" w:lineRule="auto"/>
              <w:rPr>
                <w:rFonts w:ascii="Arial" w:hAnsi="Arial" w:cs="Arial"/>
              </w:rPr>
            </w:pPr>
            <w:r w:rsidRPr="00BE0C5D">
              <w:rPr>
                <w:rFonts w:ascii="Arial" w:hAnsi="Arial" w:cs="Arial"/>
              </w:rPr>
              <w:t>Chráněné bydlení – služba je určena pro občany Jihočeského kraje, tzn. i území ORP Týn nad Vltavou - služba patří do sítě komunitních služeb.</w:t>
            </w:r>
          </w:p>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Cílem aktivity je kromě přímého poskytování podpory lidem s duševním onemocněním také etablovat službu na zájmovém území tak, aby o ní věděli jak odborníci, tak veřejnost.</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FOKUS České Budějovice</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ostatní poskytovatelé SS v území</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 a s duševním onemocněním</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SR (15000 Kč/ rok/1 kl.); CHB (34 tis. lůžko/rok – pouze pokud bude čerpat službu uživatel z ORP Týn nad Vltavou); STD (5 tis./klient/rok – pouze pokud bude čerpat službu uživatel z ORP Týn nad Vltavou)</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pStyle w:val="Zkladntext"/>
              <w:snapToGrid w:val="0"/>
              <w:jc w:val="left"/>
              <w:rPr>
                <w:rFonts w:ascii="Arial" w:eastAsiaTheme="minorHAnsi" w:hAnsi="Arial" w:cs="Arial"/>
                <w:color w:val="323E4F" w:themeColor="text2" w:themeShade="BF"/>
                <w:sz w:val="20"/>
                <w:szCs w:val="20"/>
              </w:rPr>
            </w:pPr>
            <w:r w:rsidRPr="00BE0C5D">
              <w:rPr>
                <w:rFonts w:ascii="Arial" w:eastAsiaTheme="minorHAnsi" w:hAnsi="Arial" w:cs="Arial"/>
                <w:color w:val="323E4F" w:themeColor="text2" w:themeShade="BF"/>
                <w:sz w:val="20"/>
                <w:szCs w:val="20"/>
              </w:rPr>
              <w:t>Jihočeský kraj – účelová, programová dotace, Město Týn nad Vltavou</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BE0C5D" w:rsidRPr="00F20FA6" w:rsidTr="00C92932">
        <w:trPr>
          <w:cantSplit/>
          <w:trHeight w:val="454"/>
        </w:trPr>
        <w:tc>
          <w:tcPr>
            <w:tcW w:w="9498" w:type="dxa"/>
            <w:gridSpan w:val="4"/>
            <w:tcBorders>
              <w:top w:val="single" w:sz="4" w:space="0" w:color="000000"/>
              <w:left w:val="single" w:sz="4" w:space="0" w:color="000000"/>
              <w:bottom w:val="single" w:sz="4" w:space="0" w:color="000000"/>
            </w:tcBorders>
            <w:shd w:val="clear" w:color="auto" w:fill="FFC000"/>
            <w:vAlign w:val="center"/>
          </w:tcPr>
          <w:p w:rsidR="00BE0C5D" w:rsidRPr="00BE0C5D" w:rsidRDefault="00BE0C5D" w:rsidP="00F20FA6">
            <w:pPr>
              <w:pStyle w:val="l6"/>
              <w:spacing w:before="0" w:beforeAutospacing="0" w:after="0" w:afterAutospacing="0"/>
              <w:jc w:val="both"/>
              <w:rPr>
                <w:rFonts w:ascii="Arial" w:eastAsiaTheme="minorHAnsi" w:hAnsi="Arial" w:cs="Arial"/>
                <w:color w:val="323E4F" w:themeColor="text2" w:themeShade="BF"/>
                <w:sz w:val="20"/>
                <w:szCs w:val="20"/>
              </w:rPr>
            </w:pPr>
            <w:r w:rsidRPr="00F20FA6">
              <w:rPr>
                <w:rFonts w:ascii="Arial" w:hAnsi="Arial" w:cs="Arial"/>
                <w:b/>
                <w:sz w:val="20"/>
                <w:szCs w:val="20"/>
              </w:rPr>
              <w:t>Podpora sociálních služeb dle zákona o sociálních službách pro osoby zdravotně znevýhodněné</w:t>
            </w:r>
          </w:p>
        </w:tc>
        <w:tc>
          <w:tcPr>
            <w:tcW w:w="37" w:type="dxa"/>
            <w:tcBorders>
              <w:left w:val="single" w:sz="4" w:space="0" w:color="000000"/>
            </w:tcBorders>
            <w:shd w:val="clear" w:color="auto" w:fill="FFC000"/>
          </w:tcPr>
          <w:p w:rsidR="00BE0C5D" w:rsidRPr="00F20FA6" w:rsidRDefault="00BE0C5D" w:rsidP="00F20FA6">
            <w:pPr>
              <w:snapToGrid w:val="0"/>
              <w:rPr>
                <w:rFonts w:ascii="Arial" w:hAnsi="Arial" w:cs="Arial"/>
                <w:sz w:val="20"/>
                <w:szCs w:val="20"/>
              </w:rPr>
            </w:pPr>
          </w:p>
        </w:tc>
      </w:tr>
      <w:tr w:rsidR="00F20FA6" w:rsidRPr="00F20FA6" w:rsidTr="00BE0C5D">
        <w:trPr>
          <w:cantSplit/>
          <w:trHeight w:val="256"/>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pStyle w:val="l6"/>
              <w:spacing w:before="0" w:beforeAutospacing="0" w:after="0" w:afterAutospacing="0"/>
              <w:jc w:val="both"/>
              <w:rPr>
                <w:rFonts w:ascii="Arial" w:eastAsiaTheme="minorHAnsi" w:hAnsi="Arial" w:cs="Arial"/>
                <w:color w:val="323E4F" w:themeColor="text2" w:themeShade="BF"/>
                <w:sz w:val="20"/>
                <w:szCs w:val="20"/>
              </w:rPr>
            </w:pPr>
            <w:r w:rsidRPr="00BE0C5D">
              <w:rPr>
                <w:rFonts w:ascii="Arial" w:eastAsiaTheme="minorHAnsi" w:hAnsi="Arial" w:cs="Arial"/>
                <w:color w:val="323E4F" w:themeColor="text2" w:themeShade="BF"/>
                <w:sz w:val="20"/>
                <w:szCs w:val="20"/>
              </w:rPr>
              <w:t>Podpora personálního zajištění služeb poskytovaných pro klienty na území ORP Týn nad Vltavou, aby byla zajištěna široká nabídka soc. služeb v regionu a povědomí o nich. Služby jako např. sociální poradenství, osobní asistence, pečovatelská služba, tísňová péče, průvodcovské a předčitatelské služby, podpora samostatného bydlení, odlehčovací služby, telefonická krizová pomoc, tlumočnické služby, sociálně aktivizační služby pro osoby se zdravotním postižením, sociální rehabilitace aj.</w:t>
            </w:r>
          </w:p>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Podpora činnosti různých pracovišť, jejichž služby využívají klienti z ORP Týn nad Vltavou jako je např. centrum denních služeb, denní stacionář, týdenní stacionář, domov pro osoby se zdravotním postižením, domov se zvláštním režimem, chráněné bydlení, zařízení pro krizovou pomoc, terapeutické komunity, sociální poradny, sociálně terapeutické dílny, centra sociálně rehabilitačních služeb, pracoviště rané péče, zařízení následné péče.</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Poskytovatele sociálních služeb</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ostatní poskytovatelé SS v území</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lastRenderedPageBreak/>
              <w:t>Předpokládané náklady:</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pStyle w:val="Zkladntext"/>
              <w:snapToGrid w:val="0"/>
              <w:jc w:val="left"/>
              <w:rPr>
                <w:rFonts w:ascii="Arial" w:eastAsiaTheme="minorHAnsi" w:hAnsi="Arial" w:cs="Arial"/>
                <w:color w:val="323E4F" w:themeColor="text2" w:themeShade="BF"/>
                <w:sz w:val="20"/>
                <w:szCs w:val="20"/>
              </w:rPr>
            </w:pPr>
            <w:r w:rsidRPr="00BE0C5D">
              <w:rPr>
                <w:rFonts w:ascii="Arial" w:eastAsiaTheme="minorHAnsi" w:hAnsi="Arial" w:cs="Arial"/>
                <w:color w:val="323E4F" w:themeColor="text2" w:themeShade="BF"/>
                <w:sz w:val="20"/>
                <w:szCs w:val="20"/>
              </w:rPr>
              <w:t>MPSV, kraj, obce mikroregionu</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C92932">
        <w:trPr>
          <w:trHeight w:val="454"/>
        </w:trPr>
        <w:tc>
          <w:tcPr>
            <w:tcW w:w="155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9"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2020 </w:t>
            </w:r>
            <w:r w:rsidR="00C92932">
              <w:rPr>
                <w:rFonts w:ascii="Arial" w:hAnsi="Arial" w:cs="Arial"/>
                <w:color w:val="323E4F" w:themeColor="text2" w:themeShade="BF"/>
                <w:sz w:val="20"/>
                <w:szCs w:val="20"/>
              </w:rPr>
              <w:t>–</w:t>
            </w:r>
            <w:r w:rsidRPr="00BE0C5D">
              <w:rPr>
                <w:rFonts w:ascii="Arial" w:hAnsi="Arial" w:cs="Arial"/>
                <w:color w:val="323E4F" w:themeColor="text2" w:themeShade="BF"/>
                <w:sz w:val="20"/>
                <w:szCs w:val="20"/>
              </w:rPr>
              <w:t xml:space="preserve"> průběžně</w:t>
            </w:r>
          </w:p>
        </w:tc>
        <w:tc>
          <w:tcPr>
            <w:tcW w:w="37"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gridAfter w:val="1"/>
          <w:wAfter w:w="37" w:type="dxa"/>
          <w:trHeight w:val="45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b/>
                <w:sz w:val="20"/>
                <w:szCs w:val="20"/>
              </w:rPr>
            </w:pPr>
            <w:r w:rsidRPr="00F20FA6">
              <w:rPr>
                <w:rFonts w:ascii="Arial" w:hAnsi="Arial" w:cs="Arial"/>
                <w:b/>
                <w:sz w:val="20"/>
                <w:szCs w:val="20"/>
              </w:rPr>
              <w:t xml:space="preserve">Podpora půjčování kompenzačních pomůcek </w:t>
            </w:r>
          </w:p>
        </w:tc>
      </w:tr>
      <w:tr w:rsidR="00F20FA6" w:rsidRPr="00F20FA6" w:rsidTr="00BE0C5D">
        <w:trPr>
          <w:gridAfter w:val="1"/>
          <w:wAfter w:w="37"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b/>
                <w:color w:val="323E4F" w:themeColor="text2" w:themeShade="BF"/>
                <w:sz w:val="20"/>
                <w:szCs w:val="20"/>
              </w:rPr>
            </w:pPr>
            <w:r w:rsidRPr="00BE0C5D">
              <w:rPr>
                <w:rFonts w:ascii="Arial" w:hAnsi="Arial" w:cs="Arial"/>
                <w:color w:val="323E4F" w:themeColor="text2" w:themeShade="BF"/>
                <w:sz w:val="20"/>
                <w:szCs w:val="20"/>
              </w:rPr>
              <w:t>Popis aktivity: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BE0C5D">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Kompenzační pomůcky zapůjčuje na Vltavotýnsku několik poskytovatelů sociálních služeb.</w:t>
            </w:r>
          </w:p>
          <w:p w:rsidR="00F20FA6" w:rsidRPr="00BE0C5D" w:rsidRDefault="00F20FA6" w:rsidP="00BE0C5D">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Společnost Ledax, o.p.s. má k dispozici kompenzační pomůcky, které půjčuje svým klientům v případě potřeby na jejich žádost. Zajišťuje opravy či zakoupení nových pomůcek jako náhradu za již nefunkční pomůcky vlivem opotřebení nebo nákup inovativních kompenzačních pomůcek.</w:t>
            </w:r>
          </w:p>
          <w:p w:rsidR="00F20FA6" w:rsidRPr="00BE0C5D" w:rsidRDefault="00F20FA6" w:rsidP="00BE0C5D">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APP Slunečnice, z.ú. půjčuje kompenzační pomůcky jak svým klientům, tak osobám z řad veřejnosti. Pro klienty osobní asistence je zapůjčení vybraných pomůcek zdarma.</w:t>
            </w:r>
          </w:p>
          <w:p w:rsidR="00F20FA6" w:rsidRPr="00BE0C5D" w:rsidRDefault="00F20FA6" w:rsidP="00BE0C5D">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Jihočeské centrum pro zdravotně postižené a seniory – provozuje půjčovnu kompenzačních pomůcek pro veřejnost v Českých Budějovicích. Je možné zapůjčit si elektrická polohovací lůžka, včetně antidekubitních podložek, stolky k lůžkům, mechanické vozíky i schodolezy k mechanickému vozíku, různé typy chodítek, toaletní křesla i židle, sedačky do vany i na vanu, pomůcky pro sebeobsluhu a mnoho dalších pomůcek zejména pro osoby s tělesným postižením. Zapůjčujeme pomůcky i pro osoby se sluchovým postižením. Půjčovné je vybíráno za dny, nevybírají se žádné zálohy ani vratné kauce.</w:t>
            </w:r>
          </w:p>
          <w:p w:rsidR="00F20FA6" w:rsidRPr="00BE0C5D" w:rsidRDefault="00F20FA6" w:rsidP="00BE0C5D">
            <w:pPr>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Farní charita Týn nad Vltavou půjčuje kompenzačníc</w:t>
            </w:r>
            <w:r w:rsidR="00BE0C5D">
              <w:rPr>
                <w:rFonts w:ascii="Arial" w:hAnsi="Arial" w:cs="Arial"/>
                <w:color w:val="323E4F" w:themeColor="text2" w:themeShade="BF"/>
                <w:sz w:val="20"/>
                <w:szCs w:val="20"/>
              </w:rPr>
              <w:t>h pomůcky svým klientům zdarma.</w:t>
            </w:r>
          </w:p>
        </w:tc>
      </w:tr>
      <w:tr w:rsidR="00F20FA6" w:rsidRPr="00F20FA6" w:rsidTr="001830F6">
        <w:trPr>
          <w:gridAfter w:val="1"/>
          <w:wAfter w:w="37" w:type="dxa"/>
          <w:trHeight w:val="454"/>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Realizátor: </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Ledax, o.p.s., APP Slunečnice, z.ú., Jihočeské centrum pro zdravotně postižené a seniory</w:t>
            </w:r>
          </w:p>
        </w:tc>
      </w:tr>
      <w:tr w:rsidR="00F20FA6" w:rsidRPr="00F20FA6" w:rsidTr="001830F6">
        <w:trPr>
          <w:gridAfter w:val="1"/>
          <w:wAfter w:w="37" w:type="dxa"/>
          <w:trHeight w:val="454"/>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w:t>
            </w:r>
          </w:p>
        </w:tc>
      </w:tr>
      <w:tr w:rsidR="00F20FA6" w:rsidRPr="00F20FA6" w:rsidTr="001830F6">
        <w:trPr>
          <w:gridAfter w:val="1"/>
          <w:wAfter w:w="37" w:type="dxa"/>
          <w:trHeight w:val="454"/>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Osoby se zdravotním postižením, senioři</w:t>
            </w:r>
          </w:p>
        </w:tc>
      </w:tr>
      <w:tr w:rsidR="00F20FA6" w:rsidRPr="00F20FA6" w:rsidTr="001830F6">
        <w:trPr>
          <w:gridAfter w:val="1"/>
          <w:wAfter w:w="37" w:type="dxa"/>
          <w:trHeight w:val="454"/>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180 000,- Kč</w:t>
            </w:r>
          </w:p>
        </w:tc>
      </w:tr>
      <w:tr w:rsidR="00F20FA6" w:rsidRPr="00F20FA6" w:rsidTr="001830F6">
        <w:trPr>
          <w:gridAfter w:val="1"/>
          <w:wAfter w:w="37" w:type="dxa"/>
          <w:trHeight w:val="454"/>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Nadace ČEZ, JCZPS o.p.s., Č. Budějovice</w:t>
            </w:r>
          </w:p>
        </w:tc>
      </w:tr>
      <w:tr w:rsidR="00F20FA6" w:rsidRPr="00F20FA6" w:rsidTr="001830F6">
        <w:trPr>
          <w:gridAfter w:val="1"/>
          <w:wAfter w:w="37" w:type="dxa"/>
          <w:trHeight w:val="454"/>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2020 </w:t>
            </w:r>
            <w:r w:rsidR="001830F6">
              <w:rPr>
                <w:rFonts w:ascii="Arial" w:hAnsi="Arial" w:cs="Arial"/>
                <w:color w:val="323E4F" w:themeColor="text2" w:themeShade="BF"/>
                <w:sz w:val="20"/>
                <w:szCs w:val="20"/>
              </w:rPr>
              <w:t>–</w:t>
            </w:r>
            <w:r w:rsidRPr="00BE0C5D">
              <w:rPr>
                <w:rFonts w:ascii="Arial" w:hAnsi="Arial" w:cs="Arial"/>
                <w:color w:val="323E4F" w:themeColor="text2" w:themeShade="BF"/>
                <w:sz w:val="20"/>
                <w:szCs w:val="20"/>
              </w:rPr>
              <w:t xml:space="preserve"> 2022</w:t>
            </w:r>
          </w:p>
        </w:tc>
      </w:tr>
    </w:tbl>
    <w:p w:rsidR="00F20FA6" w:rsidRPr="00F20FA6" w:rsidRDefault="00F20FA6" w:rsidP="00F20FA6">
      <w:pPr>
        <w:rPr>
          <w:rFonts w:ascii="Arial" w:hAnsi="Arial" w:cs="Arial"/>
          <w:color w:val="000000" w:themeColor="text1"/>
          <w:sz w:val="20"/>
          <w:szCs w:val="20"/>
        </w:rPr>
      </w:pPr>
    </w:p>
    <w:tbl>
      <w:tblPr>
        <w:tblW w:w="9551" w:type="dxa"/>
        <w:tblInd w:w="-5" w:type="dxa"/>
        <w:tblLayout w:type="fixed"/>
        <w:tblCellMar>
          <w:left w:w="0" w:type="dxa"/>
          <w:right w:w="0" w:type="dxa"/>
        </w:tblCellMar>
        <w:tblLook w:val="0000" w:firstRow="0" w:lastRow="0" w:firstColumn="0" w:lastColumn="0" w:noHBand="0" w:noVBand="0"/>
      </w:tblPr>
      <w:tblGrid>
        <w:gridCol w:w="25"/>
        <w:gridCol w:w="1535"/>
        <w:gridCol w:w="7938"/>
        <w:gridCol w:w="53"/>
      </w:tblGrid>
      <w:tr w:rsidR="00F20FA6" w:rsidRPr="00F20FA6" w:rsidTr="001830F6">
        <w:trPr>
          <w:trHeight w:val="454"/>
        </w:trPr>
        <w:tc>
          <w:tcPr>
            <w:tcW w:w="9498" w:type="dxa"/>
            <w:gridSpan w:val="3"/>
            <w:tcBorders>
              <w:top w:val="single" w:sz="4" w:space="0" w:color="000000"/>
              <w:left w:val="single" w:sz="4" w:space="0" w:color="000000"/>
              <w:bottom w:val="single" w:sz="4" w:space="0" w:color="000000"/>
            </w:tcBorders>
            <w:shd w:val="clear" w:color="auto" w:fill="9CC2E5" w:themeFill="accent1" w:themeFillTint="99"/>
          </w:tcPr>
          <w:p w:rsidR="00F20FA6" w:rsidRPr="00F20FA6" w:rsidRDefault="00F20FA6" w:rsidP="00F20FA6">
            <w:pPr>
              <w:snapToGrid w:val="0"/>
              <w:rPr>
                <w:rFonts w:ascii="Arial" w:hAnsi="Arial" w:cs="Arial"/>
                <w:sz w:val="20"/>
                <w:szCs w:val="20"/>
              </w:rPr>
            </w:pPr>
            <w:r w:rsidRPr="00F20FA6">
              <w:rPr>
                <w:rFonts w:ascii="Arial" w:eastAsia="Arial Unicode MS" w:hAnsi="Arial" w:cs="Arial"/>
                <w:b/>
                <w:sz w:val="20"/>
                <w:szCs w:val="20"/>
              </w:rPr>
              <w:t xml:space="preserve">3.2 OPATŘENÍ:   </w:t>
            </w:r>
            <w:r w:rsidRPr="00F20FA6">
              <w:rPr>
                <w:rFonts w:ascii="Arial" w:hAnsi="Arial" w:cs="Arial"/>
                <w:b/>
                <w:sz w:val="20"/>
                <w:szCs w:val="20"/>
              </w:rPr>
              <w:t>Vytvoření podmínek pro vznik nových sociálních služeb pro zdravotně postižené a rozšíření stávajících</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E0C5D">
        <w:tc>
          <w:tcPr>
            <w:tcW w:w="9498" w:type="dxa"/>
            <w:gridSpan w:val="3"/>
            <w:tcBorders>
              <w:top w:val="single" w:sz="4" w:space="0" w:color="000000"/>
              <w:left w:val="single" w:sz="4" w:space="0" w:color="000000"/>
              <w:bottom w:val="single" w:sz="4" w:space="0" w:color="000000"/>
            </w:tcBorders>
            <w:shd w:val="clear" w:color="auto" w:fill="auto"/>
          </w:tcPr>
          <w:p w:rsidR="00F20FA6" w:rsidRPr="00BE0C5D" w:rsidRDefault="00F20FA6" w:rsidP="00F20FA6">
            <w:pPr>
              <w:pStyle w:val="Zkladntext"/>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Na základě výsledků provedených průzkumů potřeb uživatelů sociálních služeb je třeba uvažovat o vytvoření podmínek a podpoře vzniku nových sociálních služeb. Předpokladem je jejich zajištěné financování a jejich aktivní využívání ze strany uživatelů. Doporučuje se pilotní ověření poskytování takové služby. </w:t>
            </w:r>
          </w:p>
          <w:p w:rsidR="00F20FA6" w:rsidRPr="00F20FA6" w:rsidRDefault="00F20FA6" w:rsidP="00F20FA6">
            <w:pPr>
              <w:pStyle w:val="Zkladntext"/>
              <w:snapToGrid w:val="0"/>
              <w:rPr>
                <w:rFonts w:ascii="Arial" w:hAnsi="Arial" w:cs="Arial"/>
                <w:sz w:val="20"/>
                <w:szCs w:val="20"/>
              </w:rPr>
            </w:pPr>
            <w:r w:rsidRPr="00BE0C5D">
              <w:rPr>
                <w:rFonts w:ascii="Arial" w:hAnsi="Arial" w:cs="Arial"/>
                <w:color w:val="323E4F" w:themeColor="text2" w:themeShade="BF"/>
                <w:sz w:val="20"/>
                <w:szCs w:val="20"/>
              </w:rPr>
              <w:t>Jako jiné oblasti života prochází i sociální služby změnami a požadavky na jejich využití, proto je nutné provádět případné zvyšování kapacity i rozšiřování druhů služeb u jejich  u poskytovatelů.</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E0C5D">
        <w:tc>
          <w:tcPr>
            <w:tcW w:w="9498" w:type="dxa"/>
            <w:gridSpan w:val="3"/>
            <w:tcBorders>
              <w:top w:val="single" w:sz="4" w:space="0" w:color="000000"/>
              <w:left w:val="single" w:sz="4" w:space="0" w:color="000000"/>
              <w:bottom w:val="single" w:sz="4" w:space="0" w:color="000000"/>
            </w:tcBorders>
            <w:shd w:val="clear" w:color="auto" w:fill="auto"/>
            <w:vAlign w:val="bottom"/>
          </w:tcPr>
          <w:p w:rsidR="00F20FA6" w:rsidRPr="00F20FA6" w:rsidRDefault="00F20FA6" w:rsidP="00F20FA6">
            <w:pPr>
              <w:snapToGrid w:val="0"/>
              <w:rPr>
                <w:rFonts w:ascii="Arial" w:hAnsi="Arial" w:cs="Arial"/>
                <w:b/>
                <w:sz w:val="20"/>
                <w:szCs w:val="20"/>
              </w:rPr>
            </w:pPr>
            <w:r w:rsidRPr="00F20FA6">
              <w:rPr>
                <w:rFonts w:ascii="Arial" w:hAnsi="Arial" w:cs="Arial"/>
                <w:b/>
                <w:bCs/>
                <w:sz w:val="20"/>
                <w:szCs w:val="20"/>
              </w:rPr>
              <w:t>AKTIVITY:</w:t>
            </w:r>
          </w:p>
          <w:p w:rsidR="00F20FA6" w:rsidRPr="00BE0C5D" w:rsidRDefault="00F20FA6" w:rsidP="009D48D4">
            <w:pPr>
              <w:pStyle w:val="Zkladntext"/>
              <w:numPr>
                <w:ilvl w:val="0"/>
                <w:numId w:val="56"/>
              </w:numPr>
              <w:suppressAutoHyphens/>
              <w:rPr>
                <w:rFonts w:ascii="Arial" w:hAnsi="Arial" w:cs="Arial"/>
                <w:color w:val="323E4F" w:themeColor="text2" w:themeShade="BF"/>
                <w:sz w:val="20"/>
                <w:szCs w:val="20"/>
              </w:rPr>
            </w:pPr>
            <w:r w:rsidRPr="00BE0C5D">
              <w:rPr>
                <w:rFonts w:ascii="Arial" w:hAnsi="Arial" w:cs="Arial"/>
                <w:color w:val="323E4F" w:themeColor="text2" w:themeShade="BF"/>
                <w:sz w:val="20"/>
                <w:szCs w:val="20"/>
              </w:rPr>
              <w:t>Rozšíření kapacity Podporovaného bydlení Domova sv. Anežky - § 43</w:t>
            </w:r>
          </w:p>
          <w:p w:rsidR="00F20FA6" w:rsidRPr="00BE0C5D" w:rsidRDefault="00F20FA6" w:rsidP="009D48D4">
            <w:pPr>
              <w:pStyle w:val="Zkladntext"/>
              <w:numPr>
                <w:ilvl w:val="0"/>
                <w:numId w:val="56"/>
              </w:numPr>
              <w:suppressAutoHyphens/>
              <w:rPr>
                <w:rFonts w:ascii="Arial" w:hAnsi="Arial" w:cs="Arial"/>
                <w:color w:val="323E4F" w:themeColor="text2" w:themeShade="BF"/>
                <w:sz w:val="20"/>
                <w:szCs w:val="20"/>
              </w:rPr>
            </w:pPr>
            <w:r w:rsidRPr="00BE0C5D">
              <w:rPr>
                <w:rFonts w:ascii="Arial" w:hAnsi="Arial" w:cs="Arial"/>
                <w:iCs/>
                <w:color w:val="323E4F" w:themeColor="text2" w:themeShade="BF"/>
                <w:sz w:val="20"/>
                <w:szCs w:val="20"/>
              </w:rPr>
              <w:t>Rozšiřování činnosti a vybudování zázemí Domova sv. Anežky, o.p.s.</w:t>
            </w:r>
          </w:p>
          <w:p w:rsidR="00F20FA6" w:rsidRPr="00F20FA6" w:rsidRDefault="00F20FA6" w:rsidP="009D48D4">
            <w:pPr>
              <w:pStyle w:val="Zkladntext"/>
              <w:numPr>
                <w:ilvl w:val="0"/>
                <w:numId w:val="56"/>
              </w:numPr>
              <w:suppressAutoHyphens/>
              <w:rPr>
                <w:rFonts w:ascii="Arial" w:hAnsi="Arial" w:cs="Arial"/>
                <w:color w:val="323E4F" w:themeColor="text2" w:themeShade="BF"/>
                <w:sz w:val="20"/>
                <w:szCs w:val="20"/>
              </w:rPr>
            </w:pPr>
            <w:r w:rsidRPr="00BE0C5D">
              <w:rPr>
                <w:rFonts w:ascii="Arial" w:hAnsi="Arial" w:cs="Arial"/>
                <w:color w:val="323E4F" w:themeColor="text2" w:themeShade="BF"/>
                <w:sz w:val="20"/>
                <w:szCs w:val="20"/>
              </w:rPr>
              <w:t>Rozšíření aktivit Sociálně terapeutické dílny v rámci sociálního zemědělství - § 67</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E0C5D">
        <w:tc>
          <w:tcPr>
            <w:tcW w:w="9498" w:type="dxa"/>
            <w:gridSpan w:val="3"/>
            <w:tcBorders>
              <w:top w:val="single" w:sz="4" w:space="0" w:color="000000"/>
              <w:left w:val="single" w:sz="4" w:space="0" w:color="000000"/>
              <w:bottom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POPIS JEDNOTLIVÝCH AKTIVIT:</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trHeight w:val="454"/>
        </w:trPr>
        <w:tc>
          <w:tcPr>
            <w:tcW w:w="9498" w:type="dxa"/>
            <w:gridSpan w:val="3"/>
            <w:tcBorders>
              <w:top w:val="single" w:sz="4" w:space="0" w:color="000000"/>
              <w:left w:val="single" w:sz="4" w:space="0" w:color="000000"/>
              <w:bottom w:val="single" w:sz="4" w:space="0" w:color="000000"/>
            </w:tcBorders>
            <w:shd w:val="clear" w:color="auto" w:fill="FFC000"/>
            <w:vAlign w:val="center"/>
          </w:tcPr>
          <w:p w:rsidR="00F20FA6" w:rsidRPr="00F20FA6" w:rsidRDefault="00F20FA6" w:rsidP="00F20FA6">
            <w:pPr>
              <w:pStyle w:val="Zkladntext"/>
              <w:snapToGrid w:val="0"/>
              <w:jc w:val="left"/>
              <w:rPr>
                <w:rFonts w:ascii="Arial" w:hAnsi="Arial" w:cs="Arial"/>
                <w:sz w:val="20"/>
                <w:szCs w:val="20"/>
              </w:rPr>
            </w:pPr>
            <w:r w:rsidRPr="00F20FA6">
              <w:rPr>
                <w:rFonts w:ascii="Arial" w:hAnsi="Arial" w:cs="Arial"/>
                <w:b/>
                <w:sz w:val="20"/>
                <w:szCs w:val="20"/>
              </w:rPr>
              <w:t>Rozšíření kapacity Podporovaného bydlení Domova sv. Anežky - § 43</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BE0C5D">
        <w:tc>
          <w:tcPr>
            <w:tcW w:w="1560"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Podpora samostatnosti a integrace dospělých osob se zdravotním postižením zahrnuje také příležitost pro samostatné bydlení s možností využít podporu sociální služby.</w:t>
            </w:r>
          </w:p>
          <w:p w:rsidR="00F20FA6" w:rsidRPr="00BE0C5D" w:rsidRDefault="00F20FA6" w:rsidP="00F20FA6">
            <w:pPr>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Domov sv. Anežky, o.p.s. ve spolupráci s Městem Týn nad Vltavou disponuje v současnosti 3 malometrážními byty tzv. Podporovaného bydlení U svaté Kateřiny. Nájemníkům bytů poskytuje sociální službu Podpora samostatného bydlení. Služba je poskytovaná také ve vlastních bytech uživatelů služby v Týně nad Vltavou a obcích v okruhu 12 km od Týna nad Vltavou.</w:t>
            </w:r>
          </w:p>
          <w:p w:rsidR="00F20FA6" w:rsidRPr="00BE0C5D" w:rsidRDefault="00F20FA6" w:rsidP="00F20FA6">
            <w:pPr>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lastRenderedPageBreak/>
              <w:t>Pro rozvoj tohoto typu bydlení a podpory chce Domov sv. Anežky, o.p.s. realizovat rozšíření kapacity tzv. Podporovaného bydlení pro samostatné nájemní bydlení dospělých osob se ZP o 1 – 3 byty s využitím sociální služby Podpora samostatného bydlení.</w:t>
            </w:r>
          </w:p>
          <w:p w:rsidR="00F20FA6" w:rsidRPr="00BE0C5D" w:rsidRDefault="00F20FA6" w:rsidP="00F20FA6">
            <w:pPr>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Realizaci aktivity lze uskutečnit:</w:t>
            </w:r>
          </w:p>
          <w:p w:rsidR="00F20FA6" w:rsidRPr="00BE0C5D" w:rsidRDefault="00F20FA6" w:rsidP="009D48D4">
            <w:pPr>
              <w:pStyle w:val="Odstavecseseznamem"/>
              <w:numPr>
                <w:ilvl w:val="0"/>
                <w:numId w:val="60"/>
              </w:numPr>
              <w:suppressAutoHyphens/>
              <w:spacing w:after="0" w:line="240" w:lineRule="auto"/>
              <w:jc w:val="both"/>
              <w:rPr>
                <w:rFonts w:ascii="Arial" w:hAnsi="Arial" w:cs="Arial"/>
              </w:rPr>
            </w:pPr>
            <w:r w:rsidRPr="00BE0C5D">
              <w:rPr>
                <w:rFonts w:ascii="Arial" w:hAnsi="Arial" w:cs="Arial"/>
              </w:rPr>
              <w:t>výstavbou bytů v půdních prostorech objektu U svaté Kateřiny,</w:t>
            </w:r>
          </w:p>
          <w:p w:rsidR="00F20FA6" w:rsidRPr="00BE0C5D" w:rsidRDefault="00F20FA6" w:rsidP="009D48D4">
            <w:pPr>
              <w:pStyle w:val="Odstavecseseznamem"/>
              <w:numPr>
                <w:ilvl w:val="0"/>
                <w:numId w:val="59"/>
              </w:numPr>
              <w:suppressAutoHyphens/>
              <w:spacing w:after="0" w:line="240" w:lineRule="auto"/>
              <w:jc w:val="both"/>
              <w:rPr>
                <w:rFonts w:ascii="Arial" w:hAnsi="Arial" w:cs="Arial"/>
              </w:rPr>
            </w:pPr>
            <w:r w:rsidRPr="00BE0C5D">
              <w:rPr>
                <w:rFonts w:ascii="Arial" w:hAnsi="Arial" w:cs="Arial"/>
              </w:rPr>
              <w:t>nákupem nebo pronájmem běžných malometrážních bytů v rámci běžného trhu s byty.</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trHeight w:val="454"/>
        </w:trPr>
        <w:tc>
          <w:tcPr>
            <w:tcW w:w="1560"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Domov sv. Anežky, o.p.s., Město Týn nad Vltavou </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trHeight w:val="454"/>
        </w:trPr>
        <w:tc>
          <w:tcPr>
            <w:tcW w:w="1560"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SMO Vltava</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trHeight w:val="454"/>
        </w:trPr>
        <w:tc>
          <w:tcPr>
            <w:tcW w:w="1560"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Mladí a dospělí lidé se ZP (uživatelé sociálních služeb Domova sv. Anežky)</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trHeight w:val="454"/>
        </w:trPr>
        <w:tc>
          <w:tcPr>
            <w:tcW w:w="1560"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Investice 3,5 mil. Kč</w:t>
            </w:r>
            <w:r w:rsidRPr="00BE0C5D">
              <w:rPr>
                <w:rFonts w:ascii="Arial" w:hAnsi="Arial" w:cs="Arial"/>
                <w:color w:val="323E4F" w:themeColor="text2" w:themeShade="BF"/>
                <w:sz w:val="20"/>
                <w:szCs w:val="20"/>
              </w:rPr>
              <w:br/>
              <w:t>Provoz 150 tis. Kč/rok</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trHeight w:val="454"/>
        </w:trPr>
        <w:tc>
          <w:tcPr>
            <w:tcW w:w="1560" w:type="dxa"/>
            <w:gridSpan w:val="2"/>
            <w:vMerge w:val="restart"/>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8" w:type="dxa"/>
            <w:vMerge w:val="restart"/>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pStyle w:val="Zkladntext"/>
              <w:snapToGrid w:val="0"/>
              <w:jc w:val="left"/>
              <w:rPr>
                <w:rFonts w:ascii="Arial" w:hAnsi="Arial" w:cs="Arial"/>
                <w:color w:val="323E4F" w:themeColor="text2" w:themeShade="BF"/>
                <w:sz w:val="20"/>
                <w:szCs w:val="20"/>
              </w:rPr>
            </w:pPr>
            <w:r w:rsidRPr="00BE0C5D">
              <w:rPr>
                <w:rFonts w:ascii="Arial" w:hAnsi="Arial" w:cs="Arial"/>
                <w:color w:val="323E4F" w:themeColor="text2" w:themeShade="BF"/>
                <w:sz w:val="20"/>
                <w:szCs w:val="20"/>
              </w:rPr>
              <w:t>MMR ČR, Město Týn nad Vltavou, SMAO Vltava, Jihočeský kraj, Evropský sociální fond, nadace a nadační fondy</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trHeight w:val="454"/>
        </w:trPr>
        <w:tc>
          <w:tcPr>
            <w:tcW w:w="1560" w:type="dxa"/>
            <w:gridSpan w:val="2"/>
            <w:vMerge/>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c>
          <w:tcPr>
            <w:tcW w:w="7938" w:type="dxa"/>
            <w:vMerge/>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trHeight w:val="454"/>
        </w:trPr>
        <w:tc>
          <w:tcPr>
            <w:tcW w:w="1560" w:type="dxa"/>
            <w:gridSpan w:val="2"/>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2020 </w:t>
            </w:r>
            <w:r w:rsidR="001830F6">
              <w:rPr>
                <w:rFonts w:ascii="Arial" w:hAnsi="Arial" w:cs="Arial"/>
                <w:color w:val="323E4F" w:themeColor="text2" w:themeShade="BF"/>
                <w:sz w:val="20"/>
                <w:szCs w:val="20"/>
              </w:rPr>
              <w:t>–</w:t>
            </w:r>
            <w:r w:rsidRPr="00BE0C5D">
              <w:rPr>
                <w:rFonts w:ascii="Arial" w:hAnsi="Arial" w:cs="Arial"/>
                <w:color w:val="323E4F" w:themeColor="text2" w:themeShade="BF"/>
                <w:sz w:val="20"/>
                <w:szCs w:val="20"/>
              </w:rPr>
              <w:t xml:space="preserve"> 2022</w:t>
            </w:r>
          </w:p>
        </w:tc>
        <w:tc>
          <w:tcPr>
            <w:tcW w:w="53"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1830F6">
        <w:trPr>
          <w:gridAfter w:val="1"/>
          <w:wAfter w:w="53" w:type="dxa"/>
          <w:trHeight w:val="454"/>
        </w:trPr>
        <w:tc>
          <w:tcPr>
            <w:tcW w:w="25" w:type="dxa"/>
            <w:shd w:val="clear" w:color="auto" w:fill="auto"/>
          </w:tcPr>
          <w:p w:rsidR="00F20FA6" w:rsidRPr="00F20FA6" w:rsidRDefault="00F20FA6" w:rsidP="00F20FA6">
            <w:pPr>
              <w:pStyle w:val="Obsahtabulky"/>
              <w:rPr>
                <w:rFonts w:ascii="Arial" w:hAnsi="Arial" w:cs="Arial"/>
                <w:sz w:val="20"/>
                <w:szCs w:val="20"/>
              </w:rPr>
            </w:pPr>
          </w:p>
        </w:tc>
        <w:tc>
          <w:tcPr>
            <w:tcW w:w="9473"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pStyle w:val="Zkladntext"/>
              <w:snapToGrid w:val="0"/>
              <w:rPr>
                <w:rFonts w:ascii="Arial" w:hAnsi="Arial" w:cs="Arial"/>
                <w:b/>
                <w:iCs/>
                <w:sz w:val="20"/>
                <w:szCs w:val="20"/>
              </w:rPr>
            </w:pPr>
            <w:r w:rsidRPr="00F20FA6">
              <w:rPr>
                <w:rFonts w:ascii="Arial" w:hAnsi="Arial" w:cs="Arial"/>
                <w:b/>
                <w:iCs/>
                <w:sz w:val="20"/>
                <w:szCs w:val="20"/>
              </w:rPr>
              <w:t>Rozšiřování činnosti a vybudování zázemí Domova sv. Anežky, o.p.s.</w:t>
            </w:r>
          </w:p>
        </w:tc>
      </w:tr>
      <w:tr w:rsidR="00F20FA6" w:rsidRPr="00F20FA6" w:rsidTr="00BE0C5D">
        <w:trPr>
          <w:gridAfter w:val="1"/>
          <w:wAfter w:w="53" w:type="dxa"/>
          <w:cantSplit/>
          <w:trHeight w:val="256"/>
        </w:trPr>
        <w:tc>
          <w:tcPr>
            <w:tcW w:w="25" w:type="dxa"/>
            <w:shd w:val="clear" w:color="auto" w:fill="auto"/>
          </w:tcPr>
          <w:p w:rsidR="00F20FA6" w:rsidRPr="00F20FA6" w:rsidRDefault="00F20FA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V současné době je plánováno vybudovat zázemí Domova sv. Anežky, o.p.s., které vznikne v rámci rekonstrukce bývalé truhlárny, na společnou jídelnu včetně ostatních doprovodných věcí. Dále by se měl rozšířit Obchůdek u sv. Anežky, který v současné době nabízí prodej výrobků dílen s chráněnými pracovními místy a sociálně terapeutických dílen Domova sv. Anežky, o.p.s. o sociálně terapeutickou kavárnu, ve které by zákazníci měli k dispozici produkty vyráběné v Domově sv. Anežky, příklad sušenky.</w:t>
            </w:r>
          </w:p>
        </w:tc>
      </w:tr>
      <w:tr w:rsidR="00F20FA6" w:rsidRPr="00F20FA6" w:rsidTr="001830F6">
        <w:trPr>
          <w:gridAfter w:val="1"/>
          <w:wAfter w:w="53" w:type="dxa"/>
          <w:trHeight w:val="454"/>
        </w:trPr>
        <w:tc>
          <w:tcPr>
            <w:tcW w:w="25" w:type="dxa"/>
            <w:shd w:val="clear" w:color="auto" w:fill="auto"/>
          </w:tcPr>
          <w:p w:rsidR="00F20FA6" w:rsidRPr="00F20FA6" w:rsidRDefault="00F20FA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Domov sv. Anežky, o.p.s.</w:t>
            </w:r>
          </w:p>
        </w:tc>
      </w:tr>
      <w:tr w:rsidR="00F20FA6" w:rsidRPr="00F20FA6" w:rsidTr="001830F6">
        <w:trPr>
          <w:gridAfter w:val="1"/>
          <w:wAfter w:w="53" w:type="dxa"/>
          <w:trHeight w:val="454"/>
        </w:trPr>
        <w:tc>
          <w:tcPr>
            <w:tcW w:w="25" w:type="dxa"/>
            <w:shd w:val="clear" w:color="auto" w:fill="auto"/>
          </w:tcPr>
          <w:p w:rsidR="00F20FA6" w:rsidRPr="00F20FA6" w:rsidRDefault="00F20FA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Jihočeský kraj, další subjekty</w:t>
            </w:r>
          </w:p>
        </w:tc>
      </w:tr>
      <w:tr w:rsidR="00F20FA6" w:rsidRPr="00F20FA6" w:rsidTr="001830F6">
        <w:trPr>
          <w:gridAfter w:val="1"/>
          <w:wAfter w:w="53" w:type="dxa"/>
          <w:trHeight w:val="454"/>
        </w:trPr>
        <w:tc>
          <w:tcPr>
            <w:tcW w:w="25" w:type="dxa"/>
            <w:shd w:val="clear" w:color="auto" w:fill="auto"/>
          </w:tcPr>
          <w:p w:rsidR="00F20FA6" w:rsidRPr="00F20FA6" w:rsidRDefault="00F20FA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w:t>
            </w:r>
          </w:p>
        </w:tc>
      </w:tr>
      <w:tr w:rsidR="00F20FA6" w:rsidRPr="00F20FA6" w:rsidTr="001830F6">
        <w:trPr>
          <w:gridAfter w:val="1"/>
          <w:wAfter w:w="53" w:type="dxa"/>
          <w:trHeight w:val="454"/>
        </w:trPr>
        <w:tc>
          <w:tcPr>
            <w:tcW w:w="25" w:type="dxa"/>
            <w:shd w:val="clear" w:color="auto" w:fill="auto"/>
          </w:tcPr>
          <w:p w:rsidR="00F20FA6" w:rsidRPr="00F20FA6" w:rsidRDefault="00F20FA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5.000.000,- Kč - 7.000.000,- Kč</w:t>
            </w:r>
          </w:p>
        </w:tc>
      </w:tr>
      <w:tr w:rsidR="00F20FA6" w:rsidRPr="00F20FA6" w:rsidTr="001830F6">
        <w:trPr>
          <w:gridAfter w:val="1"/>
          <w:wAfter w:w="53" w:type="dxa"/>
          <w:trHeight w:val="454"/>
        </w:trPr>
        <w:tc>
          <w:tcPr>
            <w:tcW w:w="25" w:type="dxa"/>
            <w:shd w:val="clear" w:color="auto" w:fill="auto"/>
          </w:tcPr>
          <w:p w:rsidR="00F20FA6" w:rsidRPr="00F20FA6" w:rsidRDefault="00F20FA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MPSV ČR, Jihočeský kraj, Domov sv. Anežky, o.p.s., Město Týn nad Vltavou, dary</w:t>
            </w:r>
          </w:p>
        </w:tc>
      </w:tr>
      <w:tr w:rsidR="00F20FA6" w:rsidRPr="00F20FA6" w:rsidTr="001830F6">
        <w:trPr>
          <w:gridAfter w:val="1"/>
          <w:wAfter w:w="53" w:type="dxa"/>
          <w:trHeight w:val="454"/>
        </w:trPr>
        <w:tc>
          <w:tcPr>
            <w:tcW w:w="25" w:type="dxa"/>
            <w:shd w:val="clear" w:color="auto" w:fill="auto"/>
          </w:tcPr>
          <w:p w:rsidR="00F20FA6" w:rsidRPr="00F20FA6" w:rsidRDefault="00F20FA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2023</w:t>
            </w:r>
          </w:p>
        </w:tc>
      </w:tr>
      <w:tr w:rsidR="001830F6" w:rsidRPr="00F20FA6" w:rsidTr="001830F6">
        <w:trPr>
          <w:gridAfter w:val="1"/>
          <w:wAfter w:w="53" w:type="dxa"/>
          <w:trHeight w:val="454"/>
        </w:trPr>
        <w:tc>
          <w:tcPr>
            <w:tcW w:w="25" w:type="dxa"/>
            <w:shd w:val="clear" w:color="auto" w:fill="FFC000"/>
          </w:tcPr>
          <w:p w:rsidR="001830F6" w:rsidRPr="00F20FA6" w:rsidRDefault="001830F6" w:rsidP="00F20FA6">
            <w:pPr>
              <w:rPr>
                <w:rFonts w:ascii="Arial" w:hAnsi="Arial" w:cs="Arial"/>
                <w:sz w:val="20"/>
                <w:szCs w:val="20"/>
              </w:rPr>
            </w:pPr>
          </w:p>
        </w:tc>
        <w:tc>
          <w:tcPr>
            <w:tcW w:w="9473"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1830F6" w:rsidRPr="00BE0C5D" w:rsidRDefault="001830F6" w:rsidP="00F20FA6">
            <w:pPr>
              <w:snapToGrid w:val="0"/>
              <w:rPr>
                <w:rFonts w:ascii="Arial" w:hAnsi="Arial" w:cs="Arial"/>
                <w:color w:val="323E4F" w:themeColor="text2" w:themeShade="BF"/>
                <w:sz w:val="20"/>
                <w:szCs w:val="20"/>
              </w:rPr>
            </w:pPr>
            <w:r w:rsidRPr="00F20FA6">
              <w:rPr>
                <w:rFonts w:ascii="Arial" w:hAnsi="Arial" w:cs="Arial"/>
                <w:b/>
                <w:sz w:val="20"/>
                <w:szCs w:val="20"/>
              </w:rPr>
              <w:t>Rozšíření aktivit Sociálně terapeutické dílny v rámci sociálního zemědělství - § 67</w:t>
            </w:r>
          </w:p>
        </w:tc>
      </w:tr>
      <w:tr w:rsidR="001830F6" w:rsidRPr="00F20FA6" w:rsidTr="001830F6">
        <w:trPr>
          <w:gridAfter w:val="1"/>
          <w:wAfter w:w="53" w:type="dxa"/>
          <w:trHeight w:val="454"/>
        </w:trPr>
        <w:tc>
          <w:tcPr>
            <w:tcW w:w="25" w:type="dxa"/>
            <w:shd w:val="clear" w:color="auto" w:fill="auto"/>
          </w:tcPr>
          <w:p w:rsidR="001830F6" w:rsidRPr="00F20FA6" w:rsidRDefault="001830F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Domov sv. Anežky nabízí celou řadu aktivit v rámci sociálně terapeutických dílen. Kromě rukodělných pracovních aktivit nabízí také péči o zvířata a zahradu. Právě drobné pěstební činnosti nabízejí široké uplatnění osob se zdravotním postižením, které nejsou uplatnitelné na otevřeném ani chráněném pracovním trhu. „Anežčina zahrádka“ má být ideálním místem pro sociálně terapeutickou činnost. Modernizací střediska hipoterapie, při které se plánuje rekonstruovat a přebudovat stáje a šatny, vznikne zázemí pro děti v rámci škol a školek. Provoz tohoto střediska by zabezpečoval Domov sv. Anežky, o.p.s. V rámci aktivity půjde i o vzdělávání pracovníků v sociálním zemědělství.</w:t>
            </w:r>
          </w:p>
        </w:tc>
      </w:tr>
      <w:tr w:rsidR="001830F6" w:rsidRPr="00F20FA6" w:rsidTr="001830F6">
        <w:trPr>
          <w:gridAfter w:val="1"/>
          <w:wAfter w:w="53" w:type="dxa"/>
          <w:trHeight w:val="454"/>
        </w:trPr>
        <w:tc>
          <w:tcPr>
            <w:tcW w:w="25" w:type="dxa"/>
            <w:shd w:val="clear" w:color="auto" w:fill="auto"/>
          </w:tcPr>
          <w:p w:rsidR="001830F6" w:rsidRPr="00F20FA6" w:rsidRDefault="001830F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POMOC Týn nad Vltavou, z.s.</w:t>
            </w:r>
          </w:p>
        </w:tc>
      </w:tr>
      <w:tr w:rsidR="001830F6" w:rsidRPr="00F20FA6" w:rsidTr="001830F6">
        <w:trPr>
          <w:gridAfter w:val="1"/>
          <w:wAfter w:w="53" w:type="dxa"/>
          <w:trHeight w:val="454"/>
        </w:trPr>
        <w:tc>
          <w:tcPr>
            <w:tcW w:w="25" w:type="dxa"/>
            <w:shd w:val="clear" w:color="auto" w:fill="auto"/>
          </w:tcPr>
          <w:p w:rsidR="001830F6" w:rsidRPr="00F20FA6" w:rsidRDefault="001830F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Domov sv. Anežky, SMO Vltava</w:t>
            </w:r>
          </w:p>
        </w:tc>
      </w:tr>
      <w:tr w:rsidR="001830F6" w:rsidRPr="00F20FA6" w:rsidTr="001830F6">
        <w:trPr>
          <w:gridAfter w:val="1"/>
          <w:wAfter w:w="53" w:type="dxa"/>
          <w:trHeight w:val="454"/>
        </w:trPr>
        <w:tc>
          <w:tcPr>
            <w:tcW w:w="25" w:type="dxa"/>
            <w:shd w:val="clear" w:color="auto" w:fill="auto"/>
          </w:tcPr>
          <w:p w:rsidR="001830F6" w:rsidRPr="00F20FA6" w:rsidRDefault="001830F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Mladí a dospělí lidé se ZP (uživatelé sociálních služeb Domova sv. Anežky)</w:t>
            </w:r>
          </w:p>
        </w:tc>
      </w:tr>
      <w:tr w:rsidR="001830F6" w:rsidRPr="00F20FA6" w:rsidTr="001830F6">
        <w:trPr>
          <w:gridAfter w:val="1"/>
          <w:wAfter w:w="53" w:type="dxa"/>
          <w:trHeight w:val="454"/>
        </w:trPr>
        <w:tc>
          <w:tcPr>
            <w:tcW w:w="25" w:type="dxa"/>
            <w:shd w:val="clear" w:color="auto" w:fill="auto"/>
          </w:tcPr>
          <w:p w:rsidR="001830F6" w:rsidRPr="00F20FA6" w:rsidRDefault="001830F6"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30F6" w:rsidRPr="00BE0C5D" w:rsidRDefault="001830F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Investiční náklady 11 000 000 – 14 000 000,- Kč, vzdělávání 150 000,- Kč</w:t>
            </w:r>
          </w:p>
        </w:tc>
      </w:tr>
      <w:tr w:rsidR="009B5FDA" w:rsidRPr="00F20FA6" w:rsidTr="001830F6">
        <w:trPr>
          <w:gridAfter w:val="1"/>
          <w:wAfter w:w="53" w:type="dxa"/>
          <w:trHeight w:val="454"/>
        </w:trPr>
        <w:tc>
          <w:tcPr>
            <w:tcW w:w="25" w:type="dxa"/>
            <w:shd w:val="clear" w:color="auto" w:fill="auto"/>
          </w:tcPr>
          <w:p w:rsidR="009B5FDA" w:rsidRPr="00F20FA6" w:rsidRDefault="009B5FDA"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9B5FDA" w:rsidRPr="00BE0C5D" w:rsidRDefault="009B5FDA"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5FDA" w:rsidRPr="00BE0C5D" w:rsidRDefault="009B5FDA"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MZe, dárci, IOP, SMO Vltava, MPSV, Jihočeský kraj</w:t>
            </w:r>
          </w:p>
        </w:tc>
      </w:tr>
      <w:tr w:rsidR="009B5FDA" w:rsidRPr="00F20FA6" w:rsidTr="001830F6">
        <w:trPr>
          <w:gridAfter w:val="1"/>
          <w:wAfter w:w="53" w:type="dxa"/>
          <w:trHeight w:val="454"/>
        </w:trPr>
        <w:tc>
          <w:tcPr>
            <w:tcW w:w="25" w:type="dxa"/>
            <w:shd w:val="clear" w:color="auto" w:fill="auto"/>
          </w:tcPr>
          <w:p w:rsidR="009B5FDA" w:rsidRPr="00F20FA6" w:rsidRDefault="009B5FDA" w:rsidP="00F20FA6">
            <w:pPr>
              <w:rPr>
                <w:rFonts w:ascii="Arial" w:hAnsi="Arial" w:cs="Arial"/>
                <w:sz w:val="20"/>
                <w:szCs w:val="20"/>
              </w:rPr>
            </w:pPr>
          </w:p>
        </w:tc>
        <w:tc>
          <w:tcPr>
            <w:tcW w:w="1535" w:type="dxa"/>
            <w:tcBorders>
              <w:top w:val="single" w:sz="4" w:space="0" w:color="000000"/>
              <w:left w:val="single" w:sz="4" w:space="0" w:color="000000"/>
              <w:bottom w:val="single" w:sz="4" w:space="0" w:color="000000"/>
            </w:tcBorders>
            <w:shd w:val="clear" w:color="auto" w:fill="auto"/>
            <w:vAlign w:val="center"/>
          </w:tcPr>
          <w:p w:rsidR="009B5FDA" w:rsidRPr="00BE0C5D" w:rsidRDefault="009B5FDA"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5FDA" w:rsidRPr="00BE0C5D" w:rsidRDefault="009B5FDA"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2023</w:t>
            </w:r>
          </w:p>
        </w:tc>
      </w:tr>
    </w:tbl>
    <w:p w:rsidR="00F20FA6" w:rsidRPr="00F20FA6" w:rsidRDefault="00F20FA6" w:rsidP="00F20FA6">
      <w:pPr>
        <w:rPr>
          <w:rFonts w:ascii="Arial" w:hAnsi="Arial" w:cs="Arial"/>
          <w:color w:val="FF0000"/>
          <w:sz w:val="20"/>
          <w:szCs w:val="20"/>
        </w:rPr>
      </w:pPr>
    </w:p>
    <w:tbl>
      <w:tblPr>
        <w:tblpPr w:leftFromText="141" w:rightFromText="141" w:vertAnchor="text" w:tblpX="10" w:tblpY="1"/>
        <w:tblOverlap w:val="never"/>
        <w:tblW w:w="9493" w:type="dxa"/>
        <w:tblLayout w:type="fixed"/>
        <w:tblCellMar>
          <w:top w:w="15" w:type="dxa"/>
          <w:left w:w="15" w:type="dxa"/>
          <w:right w:w="15" w:type="dxa"/>
        </w:tblCellMar>
        <w:tblLook w:val="0000" w:firstRow="0" w:lastRow="0" w:firstColumn="0" w:lastColumn="0" w:noHBand="0" w:noVBand="0"/>
      </w:tblPr>
      <w:tblGrid>
        <w:gridCol w:w="1471"/>
        <w:gridCol w:w="8022"/>
      </w:tblGrid>
      <w:tr w:rsidR="00F20FA6" w:rsidRPr="00F20FA6" w:rsidTr="007316F8">
        <w:trPr>
          <w:trHeight w:val="454"/>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D3292D">
            <w:pPr>
              <w:snapToGrid w:val="0"/>
              <w:rPr>
                <w:rFonts w:ascii="Arial" w:hAnsi="Arial" w:cs="Arial"/>
                <w:sz w:val="20"/>
                <w:szCs w:val="20"/>
              </w:rPr>
            </w:pPr>
            <w:r w:rsidRPr="00F20FA6">
              <w:rPr>
                <w:rFonts w:ascii="Arial" w:eastAsia="Arial Unicode MS" w:hAnsi="Arial" w:cs="Arial"/>
                <w:b/>
                <w:sz w:val="20"/>
                <w:szCs w:val="20"/>
              </w:rPr>
              <w:t xml:space="preserve">3.3 OPATŘENÍ: </w:t>
            </w:r>
            <w:r w:rsidRPr="00F20FA6">
              <w:rPr>
                <w:rFonts w:ascii="Arial" w:hAnsi="Arial" w:cs="Arial"/>
                <w:b/>
                <w:sz w:val="20"/>
                <w:szCs w:val="20"/>
              </w:rPr>
              <w:t xml:space="preserve"> Podpora služeb mimo režim zákona o sociálních službách</w:t>
            </w:r>
          </w:p>
        </w:tc>
      </w:tr>
      <w:tr w:rsidR="00F20FA6" w:rsidRPr="00F20FA6" w:rsidTr="00D3292D">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D3292D">
            <w:pPr>
              <w:spacing w:before="120" w:after="120"/>
              <w:jc w:val="both"/>
              <w:rPr>
                <w:rFonts w:ascii="Arial" w:eastAsia="Calibri" w:hAnsi="Arial" w:cs="Arial"/>
                <w:sz w:val="20"/>
                <w:szCs w:val="20"/>
                <w:lang w:eastAsia="zh-CN"/>
              </w:rPr>
            </w:pPr>
            <w:r w:rsidRPr="00BE0C5D">
              <w:rPr>
                <w:rFonts w:ascii="Arial" w:eastAsia="Calibri" w:hAnsi="Arial" w:cs="Arial"/>
                <w:color w:val="323E4F" w:themeColor="text2" w:themeShade="BF"/>
                <w:sz w:val="20"/>
                <w:szCs w:val="20"/>
                <w:lang w:eastAsia="zh-CN"/>
              </w:rPr>
              <w:t>Účelem opatření je podpora aktivit naplňujících doplňkové sociální služby, nedefinované v zákoně č. 108/2006 Sb, o sociálních službách na území ORP Týn nad Vltavou. V tomto opatření se jedná o aktivity na podporu krátkodobých i dlouhodobých služeb a programů, které se sociálními službami souvisejí, navazují na ně, nebo s nimi úzce kooperují. Podporu potřebují i aktivity, které se zaměřují na naplňování individuálních potřeb uživatelů a které podporují jejich zapojení do místní komunity vč. podpory procesu jejich sociálního začleňování, který zajišťuje, že osoby dosáhnou příležitostí a možností, které jim napomáhají v zapojení do běžného způsobu života a eliminují sociální vyloučení.</w:t>
            </w:r>
          </w:p>
        </w:tc>
      </w:tr>
      <w:tr w:rsidR="00F20FA6" w:rsidRPr="00F20FA6" w:rsidTr="00D3292D">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D3292D">
            <w:pPr>
              <w:snapToGrid w:val="0"/>
              <w:rPr>
                <w:rFonts w:ascii="Arial" w:hAnsi="Arial" w:cs="Arial"/>
                <w:b/>
                <w:sz w:val="20"/>
                <w:szCs w:val="20"/>
              </w:rPr>
            </w:pPr>
            <w:r w:rsidRPr="00F20FA6">
              <w:rPr>
                <w:rFonts w:ascii="Arial" w:hAnsi="Arial" w:cs="Arial"/>
                <w:b/>
                <w:bCs/>
                <w:sz w:val="20"/>
                <w:szCs w:val="20"/>
              </w:rPr>
              <w:t>AKTIVITY:</w:t>
            </w:r>
          </w:p>
          <w:p w:rsidR="00F20FA6" w:rsidRPr="00BE0C5D" w:rsidRDefault="00F20FA6" w:rsidP="009D48D4">
            <w:pPr>
              <w:numPr>
                <w:ilvl w:val="0"/>
                <w:numId w:val="55"/>
              </w:numPr>
              <w:suppressAutoHyphens/>
              <w:rPr>
                <w:rFonts w:ascii="Arial" w:hAnsi="Arial" w:cs="Arial"/>
                <w:color w:val="323E4F" w:themeColor="text2" w:themeShade="BF"/>
                <w:sz w:val="20"/>
                <w:szCs w:val="20"/>
              </w:rPr>
            </w:pPr>
            <w:r w:rsidRPr="00BE0C5D">
              <w:rPr>
                <w:rFonts w:ascii="Arial" w:hAnsi="Arial" w:cs="Arial"/>
                <w:color w:val="323E4F" w:themeColor="text2" w:themeShade="BF"/>
                <w:sz w:val="20"/>
                <w:szCs w:val="20"/>
              </w:rPr>
              <w:t>Podpora sociálních služeb mimo režim zákona o sociálních službách pro osoby zdravotně znevýhodněné</w:t>
            </w:r>
          </w:p>
          <w:p w:rsidR="00F20FA6" w:rsidRPr="00BE0C5D" w:rsidRDefault="00F20FA6" w:rsidP="009D48D4">
            <w:pPr>
              <w:numPr>
                <w:ilvl w:val="0"/>
                <w:numId w:val="55"/>
              </w:numPr>
              <w:suppressAutoHyphens/>
              <w:rPr>
                <w:rFonts w:ascii="Arial" w:hAnsi="Arial" w:cs="Arial"/>
                <w:color w:val="323E4F" w:themeColor="text2" w:themeShade="BF"/>
                <w:sz w:val="20"/>
                <w:szCs w:val="20"/>
              </w:rPr>
            </w:pPr>
            <w:r w:rsidRPr="00BE0C5D">
              <w:rPr>
                <w:rFonts w:ascii="Arial" w:hAnsi="Arial" w:cs="Arial"/>
                <w:color w:val="323E4F" w:themeColor="text2" w:themeShade="BF"/>
                <w:sz w:val="20"/>
                <w:szCs w:val="20"/>
              </w:rPr>
              <w:t>Volnočasové aktivizační programy</w:t>
            </w:r>
          </w:p>
          <w:p w:rsidR="00F20FA6" w:rsidRPr="00F20FA6" w:rsidRDefault="00F20FA6" w:rsidP="009D48D4">
            <w:pPr>
              <w:numPr>
                <w:ilvl w:val="0"/>
                <w:numId w:val="55"/>
              </w:numPr>
              <w:suppressAutoHyphens/>
              <w:rPr>
                <w:rFonts w:ascii="Arial" w:hAnsi="Arial" w:cs="Arial"/>
                <w:sz w:val="20"/>
                <w:szCs w:val="20"/>
              </w:rPr>
            </w:pPr>
            <w:r w:rsidRPr="00BE0C5D">
              <w:rPr>
                <w:rFonts w:ascii="Arial" w:hAnsi="Arial" w:cs="Arial"/>
                <w:color w:val="323E4F" w:themeColor="text2" w:themeShade="BF"/>
                <w:sz w:val="20"/>
                <w:szCs w:val="20"/>
              </w:rPr>
              <w:t>Vzdělávací programy pro veřejnost</w:t>
            </w:r>
          </w:p>
        </w:tc>
      </w:tr>
      <w:tr w:rsidR="00F20FA6" w:rsidRPr="00F20FA6" w:rsidTr="00D3292D">
        <w:tc>
          <w:tcPr>
            <w:tcW w:w="949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D3292D">
            <w:pPr>
              <w:snapToGrid w:val="0"/>
              <w:rPr>
                <w:rFonts w:ascii="Arial" w:hAnsi="Arial" w:cs="Arial"/>
                <w:sz w:val="20"/>
                <w:szCs w:val="20"/>
              </w:rPr>
            </w:pPr>
            <w:r w:rsidRPr="00F20FA6">
              <w:rPr>
                <w:rFonts w:ascii="Arial" w:hAnsi="Arial" w:cs="Arial"/>
                <w:b/>
                <w:bCs/>
                <w:sz w:val="20"/>
                <w:szCs w:val="20"/>
              </w:rPr>
              <w:t>POPIS JEDNOTLIVÝCH AKTIVIT:</w:t>
            </w:r>
          </w:p>
        </w:tc>
      </w:tr>
      <w:tr w:rsidR="00F20FA6" w:rsidRPr="00F20FA6" w:rsidTr="00BE0C5D">
        <w:tc>
          <w:tcPr>
            <w:tcW w:w="9493"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D3292D">
            <w:pPr>
              <w:suppressAutoHyphens/>
              <w:rPr>
                <w:rFonts w:ascii="Arial" w:hAnsi="Arial" w:cs="Arial"/>
                <w:sz w:val="20"/>
                <w:szCs w:val="20"/>
              </w:rPr>
            </w:pPr>
            <w:r w:rsidRPr="00F20FA6">
              <w:rPr>
                <w:rFonts w:ascii="Arial" w:hAnsi="Arial" w:cs="Arial"/>
                <w:b/>
                <w:sz w:val="20"/>
                <w:szCs w:val="20"/>
              </w:rPr>
              <w:t>Podpora sociálních služeb mimo režim zákona o sociálních službách pro osoby zdravotně znevýhodněné</w:t>
            </w:r>
          </w:p>
        </w:tc>
      </w:tr>
      <w:tr w:rsidR="00F20FA6" w:rsidRPr="00F20FA6" w:rsidTr="00D3292D">
        <w:tblPrEx>
          <w:tblCellMar>
            <w:top w:w="0" w:type="dxa"/>
            <w:left w:w="0" w:type="dxa"/>
            <w:right w:w="0" w:type="dxa"/>
          </w:tblCellMar>
        </w:tblPrEx>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pStyle w:val="l6"/>
              <w:spacing w:before="0" w:beforeAutospacing="0" w:after="0" w:afterAutospacing="0"/>
              <w:jc w:val="both"/>
              <w:rPr>
                <w:rFonts w:ascii="Arial" w:eastAsiaTheme="minorHAnsi" w:hAnsi="Arial" w:cs="Arial"/>
                <w:color w:val="323E4F" w:themeColor="text2" w:themeShade="BF"/>
                <w:sz w:val="20"/>
                <w:szCs w:val="20"/>
              </w:rPr>
            </w:pPr>
            <w:r w:rsidRPr="00BE0C5D">
              <w:rPr>
                <w:rFonts w:ascii="Arial" w:eastAsiaTheme="minorHAnsi" w:hAnsi="Arial" w:cs="Arial"/>
                <w:color w:val="323E4F" w:themeColor="text2" w:themeShade="BF"/>
                <w:sz w:val="20"/>
                <w:szCs w:val="20"/>
              </w:rPr>
              <w:t xml:space="preserve">Cílem aktivity je hlavně podpora personálního zajištění služeb mimo režim zákona poskytovaných na území nebo pro klienty ORP Týn nad Vltavou </w:t>
            </w:r>
          </w:p>
          <w:p w:rsidR="00F20FA6" w:rsidRPr="00BE0C5D" w:rsidRDefault="00F20FA6" w:rsidP="00D3292D">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Na podporu personální navazuje podpora činnosti služeb mimo režim zákona a provozu různých pracovišť, jejichž služby využívají klienti z ORP Týn nad Vltavou.</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Poskytovatele sociálních služeb</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ostatní poskytovatelé SS v území</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pStyle w:val="Zkladntext"/>
              <w:snapToGrid w:val="0"/>
              <w:jc w:val="left"/>
              <w:rPr>
                <w:rFonts w:ascii="Arial" w:hAnsi="Arial" w:cs="Arial"/>
                <w:color w:val="323E4F" w:themeColor="text2" w:themeShade="BF"/>
                <w:sz w:val="20"/>
                <w:szCs w:val="20"/>
              </w:rPr>
            </w:pPr>
            <w:r w:rsidRPr="00BE0C5D">
              <w:rPr>
                <w:rFonts w:ascii="Arial" w:eastAsiaTheme="minorHAnsi" w:hAnsi="Arial" w:cs="Arial"/>
                <w:color w:val="323E4F" w:themeColor="text2" w:themeShade="BF"/>
                <w:sz w:val="20"/>
                <w:szCs w:val="20"/>
              </w:rPr>
              <w:t>MPSV, kraj, obce mikroregionu</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2020 </w:t>
            </w:r>
            <w:r w:rsidR="007316F8">
              <w:rPr>
                <w:rFonts w:ascii="Arial" w:hAnsi="Arial" w:cs="Arial"/>
                <w:color w:val="323E4F" w:themeColor="text2" w:themeShade="BF"/>
                <w:sz w:val="20"/>
                <w:szCs w:val="20"/>
              </w:rPr>
              <w:t>–</w:t>
            </w:r>
            <w:r w:rsidRPr="00BE0C5D">
              <w:rPr>
                <w:rFonts w:ascii="Arial" w:hAnsi="Arial" w:cs="Arial"/>
                <w:color w:val="323E4F" w:themeColor="text2" w:themeShade="BF"/>
                <w:sz w:val="20"/>
                <w:szCs w:val="20"/>
              </w:rPr>
              <w:t xml:space="preserve"> průběžně</w:t>
            </w:r>
          </w:p>
        </w:tc>
      </w:tr>
      <w:tr w:rsidR="00F20FA6" w:rsidRPr="00F20FA6" w:rsidTr="007316F8">
        <w:trPr>
          <w:trHeight w:val="454"/>
        </w:trPr>
        <w:tc>
          <w:tcPr>
            <w:tcW w:w="9493"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D3292D">
            <w:pPr>
              <w:snapToGrid w:val="0"/>
              <w:rPr>
                <w:rFonts w:ascii="Arial" w:hAnsi="Arial" w:cs="Arial"/>
                <w:sz w:val="20"/>
                <w:szCs w:val="20"/>
              </w:rPr>
            </w:pPr>
            <w:r w:rsidRPr="00F20FA6">
              <w:rPr>
                <w:rFonts w:ascii="Arial" w:hAnsi="Arial" w:cs="Arial"/>
                <w:b/>
                <w:sz w:val="20"/>
                <w:szCs w:val="20"/>
              </w:rPr>
              <w:t>Volnočasové aktivizační programy</w:t>
            </w:r>
          </w:p>
        </w:tc>
      </w:tr>
      <w:tr w:rsidR="00F20FA6" w:rsidRPr="00F20FA6" w:rsidTr="00D3292D">
        <w:tblPrEx>
          <w:tblCellMar>
            <w:top w:w="0" w:type="dxa"/>
            <w:left w:w="0" w:type="dxa"/>
            <w:right w:w="0" w:type="dxa"/>
          </w:tblCellMar>
        </w:tblPrEx>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jc w:val="both"/>
              <w:rPr>
                <w:rFonts w:ascii="Arial" w:hAnsi="Arial" w:cs="Arial"/>
                <w:color w:val="323E4F" w:themeColor="text2" w:themeShade="BF"/>
                <w:sz w:val="20"/>
                <w:szCs w:val="20"/>
              </w:rPr>
            </w:pPr>
            <w:r w:rsidRPr="00BE0C5D">
              <w:rPr>
                <w:rFonts w:ascii="Arial" w:eastAsia="Calibri" w:hAnsi="Arial" w:cs="Arial"/>
                <w:color w:val="323E4F" w:themeColor="text2" w:themeShade="BF"/>
                <w:sz w:val="20"/>
                <w:szCs w:val="20"/>
                <w:lang w:eastAsia="zh-CN"/>
              </w:rPr>
              <w:t>Cílem aktivity je kvalitní využívání volného času a podpořit tak např. vzdělávací a osvětové aktivity, dobrovolnickou činnost v rodinách osob se zdravotním postižením, sociálně zdravotní aktivity, svépomocné aktivity/programy osob se zdravotním postižením a sdružení pacientů, vedoucí k jejich sociálnímu začleňování.</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NNO, veřejnost</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obce mikroregionu</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pStyle w:val="Zkladntext"/>
              <w:snapToGrid w:val="0"/>
              <w:jc w:val="left"/>
              <w:rPr>
                <w:rFonts w:ascii="Arial" w:hAnsi="Arial" w:cs="Arial"/>
                <w:color w:val="323E4F" w:themeColor="text2" w:themeShade="BF"/>
                <w:sz w:val="20"/>
                <w:szCs w:val="20"/>
              </w:rPr>
            </w:pPr>
            <w:r w:rsidRPr="00BE0C5D">
              <w:rPr>
                <w:rFonts w:ascii="Arial" w:hAnsi="Arial" w:cs="Arial"/>
                <w:color w:val="323E4F" w:themeColor="text2" w:themeShade="BF"/>
                <w:sz w:val="20"/>
                <w:szCs w:val="20"/>
              </w:rPr>
              <w:t>Nadace, fondy, kraj, obce mikroregionu</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r>
      <w:tr w:rsidR="00F20FA6" w:rsidRPr="00F20FA6" w:rsidTr="00BE0C5D">
        <w:tc>
          <w:tcPr>
            <w:tcW w:w="9493"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D3292D">
            <w:pPr>
              <w:snapToGrid w:val="0"/>
              <w:rPr>
                <w:rFonts w:ascii="Arial" w:hAnsi="Arial" w:cs="Arial"/>
                <w:sz w:val="20"/>
                <w:szCs w:val="20"/>
              </w:rPr>
            </w:pPr>
            <w:r w:rsidRPr="00F20FA6">
              <w:rPr>
                <w:rFonts w:ascii="Arial" w:hAnsi="Arial" w:cs="Arial"/>
                <w:b/>
                <w:sz w:val="20"/>
                <w:szCs w:val="20"/>
              </w:rPr>
              <w:t>Vzdělávací programy pro veřejnost vztahující se k problematice osob se zdravotním znevýhodněním</w:t>
            </w:r>
          </w:p>
        </w:tc>
      </w:tr>
      <w:tr w:rsidR="00F20FA6" w:rsidRPr="00F20FA6" w:rsidTr="00D3292D">
        <w:tblPrEx>
          <w:tblCellMar>
            <w:top w:w="0" w:type="dxa"/>
            <w:left w:w="0" w:type="dxa"/>
            <w:right w:w="0" w:type="dxa"/>
          </w:tblCellMar>
        </w:tblPrEx>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lastRenderedPageBreak/>
              <w:t>Popis aktivity:</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pStyle w:val="Bezmezer"/>
              <w:jc w:val="both"/>
              <w:rPr>
                <w:rFonts w:ascii="Arial" w:eastAsiaTheme="minorHAnsi" w:hAnsi="Arial" w:cs="Arial"/>
                <w:color w:val="323E4F" w:themeColor="text2" w:themeShade="BF"/>
                <w:sz w:val="20"/>
                <w:szCs w:val="20"/>
                <w:lang w:eastAsia="cs-CZ"/>
              </w:rPr>
            </w:pPr>
            <w:r w:rsidRPr="00BE0C5D">
              <w:rPr>
                <w:rFonts w:ascii="Arial" w:eastAsiaTheme="minorHAnsi" w:hAnsi="Arial" w:cs="Arial"/>
                <w:color w:val="323E4F" w:themeColor="text2" w:themeShade="BF"/>
                <w:sz w:val="20"/>
                <w:szCs w:val="20"/>
                <w:lang w:eastAsia="cs-CZ"/>
              </w:rPr>
              <w:t xml:space="preserve">Zapojování osob se zdravotním postižením do běžného života naráží na řadu omezení. Některé problémy vznikají vlivem neznalosti forem užitečné pomoci osobám zdravotně znevýhodněným. Řada mentálních i architektonických bariér vzniká jako důsledek neznalosti situace lidí s nějakou formou omezení, ať už z důvodu nemoci či fyzického handicapu. </w:t>
            </w:r>
          </w:p>
          <w:p w:rsidR="00F20FA6" w:rsidRPr="00BE0C5D" w:rsidRDefault="00F20FA6" w:rsidP="00D3292D">
            <w:pPr>
              <w:pStyle w:val="Bezmezer"/>
              <w:jc w:val="both"/>
              <w:rPr>
                <w:rFonts w:ascii="Arial" w:eastAsiaTheme="minorHAnsi" w:hAnsi="Arial" w:cs="Arial"/>
                <w:color w:val="323E4F" w:themeColor="text2" w:themeShade="BF"/>
                <w:sz w:val="20"/>
                <w:szCs w:val="20"/>
                <w:lang w:eastAsia="cs-CZ"/>
              </w:rPr>
            </w:pPr>
            <w:r w:rsidRPr="00BE0C5D">
              <w:rPr>
                <w:rFonts w:ascii="Arial" w:eastAsiaTheme="minorHAnsi" w:hAnsi="Arial" w:cs="Arial"/>
                <w:color w:val="323E4F" w:themeColor="text2" w:themeShade="BF"/>
                <w:sz w:val="20"/>
                <w:szCs w:val="20"/>
                <w:lang w:eastAsia="cs-CZ"/>
              </w:rPr>
              <w:t>Řešením jsou aktivity, které napomohou sblížení různých skupin obyvatel ve společných činnostech formou přednášky, besedy, svépomocné skupiny.</w:t>
            </w:r>
          </w:p>
          <w:p w:rsidR="00F20FA6" w:rsidRPr="00BE0C5D" w:rsidRDefault="00F20FA6" w:rsidP="00D3292D">
            <w:pPr>
              <w:pStyle w:val="Bezmezer"/>
              <w:jc w:val="both"/>
              <w:rPr>
                <w:rFonts w:ascii="Arial" w:eastAsiaTheme="minorHAnsi" w:hAnsi="Arial" w:cs="Arial"/>
                <w:color w:val="323E4F" w:themeColor="text2" w:themeShade="BF"/>
                <w:sz w:val="20"/>
                <w:szCs w:val="20"/>
                <w:lang w:eastAsia="cs-CZ"/>
              </w:rPr>
            </w:pPr>
            <w:r w:rsidRPr="00BE0C5D">
              <w:rPr>
                <w:rFonts w:ascii="Arial" w:eastAsiaTheme="minorHAnsi" w:hAnsi="Arial" w:cs="Arial"/>
                <w:color w:val="323E4F" w:themeColor="text2" w:themeShade="BF"/>
                <w:sz w:val="20"/>
                <w:szCs w:val="20"/>
                <w:lang w:eastAsia="cs-CZ"/>
              </w:rPr>
              <w:t xml:space="preserve">Některé aktivity jsou již realizovány – např. Bezbariérový den organizovaný MěDDM v Týně nad Vltavou. Další možností je využít dobré praxe z okolních měst, popř. osvědčené programy realizovat i na Vltavotýnsku </w:t>
            </w:r>
          </w:p>
          <w:p w:rsidR="00F20FA6" w:rsidRPr="00BE0C5D" w:rsidRDefault="00F20FA6" w:rsidP="00D3292D">
            <w:pPr>
              <w:pStyle w:val="Bezmezer"/>
              <w:jc w:val="both"/>
              <w:rPr>
                <w:rFonts w:ascii="Arial" w:eastAsiaTheme="minorHAnsi" w:hAnsi="Arial" w:cs="Arial"/>
                <w:color w:val="323E4F" w:themeColor="text2" w:themeShade="BF"/>
                <w:sz w:val="20"/>
                <w:szCs w:val="20"/>
                <w:lang w:eastAsia="cs-CZ"/>
              </w:rPr>
            </w:pPr>
            <w:r w:rsidRPr="00BE0C5D">
              <w:rPr>
                <w:rFonts w:ascii="Arial" w:eastAsiaTheme="minorHAnsi" w:hAnsi="Arial" w:cs="Arial"/>
                <w:color w:val="323E4F" w:themeColor="text2" w:themeShade="BF"/>
                <w:sz w:val="20"/>
                <w:szCs w:val="20"/>
                <w:lang w:eastAsia="cs-CZ"/>
              </w:rPr>
              <w:t>Příklady dalších akcí a programů: „ Blážníš? No a!“ (destigmatizační programy k tématu duševního zdraví včetně účasti osob se zkušeností s duševním onemocněním), zážitková první pomoc atd.</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NNO, MěDDM, veřejnost</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obce mikroregionu</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pStyle w:val="Zkladntext"/>
              <w:snapToGrid w:val="0"/>
              <w:jc w:val="left"/>
              <w:rPr>
                <w:rFonts w:ascii="Arial" w:hAnsi="Arial" w:cs="Arial"/>
                <w:color w:val="323E4F" w:themeColor="text2" w:themeShade="BF"/>
                <w:sz w:val="20"/>
                <w:szCs w:val="20"/>
              </w:rPr>
            </w:pPr>
            <w:r w:rsidRPr="00BE0C5D">
              <w:rPr>
                <w:rFonts w:ascii="Arial" w:hAnsi="Arial" w:cs="Arial"/>
                <w:color w:val="323E4F" w:themeColor="text2" w:themeShade="BF"/>
                <w:sz w:val="20"/>
                <w:szCs w:val="20"/>
              </w:rPr>
              <w:t>Nadace, fondy, kraj, obce mikroregionu</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8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D3292D">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r>
    </w:tbl>
    <w:p w:rsidR="00F20FA6" w:rsidRPr="007316F8" w:rsidRDefault="00F20FA6" w:rsidP="00F20FA6">
      <w:pPr>
        <w:rPr>
          <w:rFonts w:ascii="Arial" w:hAnsi="Arial" w:cs="Arial"/>
          <w:sz w:val="20"/>
          <w:szCs w:val="20"/>
        </w:rPr>
      </w:pPr>
    </w:p>
    <w:tbl>
      <w:tblPr>
        <w:tblpPr w:leftFromText="141" w:rightFromText="141" w:vertAnchor="text" w:tblpX="10" w:tblpY="1"/>
        <w:tblOverlap w:val="never"/>
        <w:tblW w:w="9431" w:type="dxa"/>
        <w:tblLayout w:type="fixed"/>
        <w:tblCellMar>
          <w:top w:w="15" w:type="dxa"/>
          <w:left w:w="15" w:type="dxa"/>
          <w:right w:w="15" w:type="dxa"/>
        </w:tblCellMar>
        <w:tblLook w:val="0000" w:firstRow="0" w:lastRow="0" w:firstColumn="0" w:lastColumn="0" w:noHBand="0" w:noVBand="0"/>
      </w:tblPr>
      <w:tblGrid>
        <w:gridCol w:w="1471"/>
        <w:gridCol w:w="7960"/>
      </w:tblGrid>
      <w:tr w:rsidR="00F20FA6" w:rsidRPr="00F20FA6" w:rsidTr="007316F8">
        <w:trPr>
          <w:trHeight w:val="454"/>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A173F6">
            <w:pPr>
              <w:snapToGrid w:val="0"/>
              <w:rPr>
                <w:rFonts w:ascii="Arial" w:hAnsi="Arial" w:cs="Arial"/>
                <w:sz w:val="20"/>
                <w:szCs w:val="20"/>
              </w:rPr>
            </w:pPr>
            <w:r w:rsidRPr="00F20FA6">
              <w:rPr>
                <w:rFonts w:ascii="Arial" w:eastAsia="Arial Unicode MS" w:hAnsi="Arial" w:cs="Arial"/>
                <w:b/>
                <w:sz w:val="20"/>
                <w:szCs w:val="20"/>
              </w:rPr>
              <w:t>3.4 OPATŘENÍ: Pokračování v odstraňování architektonických bariér v</w:t>
            </w:r>
            <w:r w:rsidRPr="00F20FA6">
              <w:rPr>
                <w:rFonts w:ascii="Arial" w:hAnsi="Arial" w:cs="Arial"/>
                <w:sz w:val="20"/>
                <w:szCs w:val="20"/>
              </w:rPr>
              <w:t> </w:t>
            </w:r>
            <w:r w:rsidRPr="00F20FA6">
              <w:rPr>
                <w:rFonts w:ascii="Arial" w:hAnsi="Arial" w:cs="Arial"/>
                <w:b/>
                <w:sz w:val="20"/>
                <w:szCs w:val="20"/>
              </w:rPr>
              <w:t>Týně nad Vltavou</w:t>
            </w:r>
          </w:p>
        </w:tc>
      </w:tr>
      <w:tr w:rsidR="00F20FA6" w:rsidRPr="00F20FA6" w:rsidTr="00A173F6">
        <w:tc>
          <w:tcPr>
            <w:tcW w:w="943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A173F6">
            <w:pPr>
              <w:pStyle w:val="Zkladntext"/>
              <w:snapToGrid w:val="0"/>
              <w:rPr>
                <w:rFonts w:ascii="Arial" w:hAnsi="Arial" w:cs="Arial"/>
                <w:sz w:val="20"/>
                <w:szCs w:val="20"/>
              </w:rPr>
            </w:pPr>
            <w:r w:rsidRPr="00BE0C5D">
              <w:rPr>
                <w:rFonts w:ascii="Arial" w:hAnsi="Arial" w:cs="Arial"/>
                <w:color w:val="323E4F" w:themeColor="text2" w:themeShade="BF"/>
                <w:sz w:val="20"/>
                <w:szCs w:val="20"/>
              </w:rPr>
              <w:t xml:space="preserve">Od roku 2003, kdy se realizoval pilotní projekt, probíhá mapování architektonických bariér. Řadu z nich se již podařilo odstranit, ale je třeba i nadále pokračovat v odstraňování architektonických bariér ve městě a obcích ORP. Při jejich přípravě a realizaci spolupracovat s lidmi se ZP tak, aby trasy byly i ve svých detailech skutečně bezbariérové. Toto opatření je důležité například i pro méně pohyblivé seniory, matky s kočárky apod. Je třeba aktualizovat přehled bariér, pokračovat v plánování a realizaci bezbariérových tras a jednotlivých úprav – odstranění konkrétních překážek. </w:t>
            </w:r>
          </w:p>
        </w:tc>
      </w:tr>
      <w:tr w:rsidR="00F20FA6" w:rsidRPr="00F20FA6" w:rsidTr="00A173F6">
        <w:tc>
          <w:tcPr>
            <w:tcW w:w="943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A173F6">
            <w:pPr>
              <w:snapToGrid w:val="0"/>
              <w:rPr>
                <w:rFonts w:ascii="Arial" w:hAnsi="Arial" w:cs="Arial"/>
                <w:b/>
                <w:sz w:val="20"/>
                <w:szCs w:val="20"/>
              </w:rPr>
            </w:pPr>
            <w:r w:rsidRPr="00F20FA6">
              <w:rPr>
                <w:rFonts w:ascii="Arial" w:hAnsi="Arial" w:cs="Arial"/>
                <w:b/>
                <w:bCs/>
                <w:sz w:val="20"/>
                <w:szCs w:val="20"/>
              </w:rPr>
              <w:t>AKTIVITY:</w:t>
            </w:r>
          </w:p>
          <w:p w:rsidR="00F20FA6" w:rsidRPr="00BE0C5D" w:rsidRDefault="00F20FA6" w:rsidP="009D48D4">
            <w:pPr>
              <w:numPr>
                <w:ilvl w:val="0"/>
                <w:numId w:val="55"/>
              </w:numPr>
              <w:suppressAutoHyphens/>
              <w:rPr>
                <w:rFonts w:ascii="Arial" w:hAnsi="Arial" w:cs="Arial"/>
                <w:color w:val="323E4F" w:themeColor="text2" w:themeShade="BF"/>
                <w:sz w:val="20"/>
                <w:szCs w:val="20"/>
              </w:rPr>
            </w:pPr>
            <w:r w:rsidRPr="00BE0C5D">
              <w:rPr>
                <w:rFonts w:ascii="Arial" w:hAnsi="Arial" w:cs="Arial"/>
                <w:color w:val="323E4F" w:themeColor="text2" w:themeShade="BF"/>
                <w:sz w:val="20"/>
                <w:szCs w:val="20"/>
              </w:rPr>
              <w:t>Aktualizace přehledu bariér ve městě a v ostatních obcích mikroregionu</w:t>
            </w:r>
          </w:p>
          <w:p w:rsidR="00F20FA6" w:rsidRPr="00BE0C5D" w:rsidRDefault="00F20FA6" w:rsidP="009D48D4">
            <w:pPr>
              <w:numPr>
                <w:ilvl w:val="0"/>
                <w:numId w:val="55"/>
              </w:numPr>
              <w:suppressAutoHyphens/>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Pokračování realizace bezbariérových tras a postupná realizace odstranění architektonických bariér dle aktualizovaného soupisu </w:t>
            </w:r>
          </w:p>
          <w:p w:rsidR="00F20FA6" w:rsidRPr="00BE0C5D" w:rsidRDefault="00F20FA6" w:rsidP="009D48D4">
            <w:pPr>
              <w:numPr>
                <w:ilvl w:val="0"/>
                <w:numId w:val="55"/>
              </w:numPr>
              <w:suppressAutoHyphens/>
              <w:rPr>
                <w:rFonts w:ascii="Arial" w:hAnsi="Arial" w:cs="Arial"/>
                <w:color w:val="323E4F" w:themeColor="text2" w:themeShade="BF"/>
                <w:sz w:val="20"/>
                <w:szCs w:val="20"/>
              </w:rPr>
            </w:pPr>
            <w:r w:rsidRPr="00BE0C5D">
              <w:rPr>
                <w:rFonts w:ascii="Arial" w:hAnsi="Arial" w:cs="Arial"/>
                <w:color w:val="323E4F" w:themeColor="text2" w:themeShade="BF"/>
                <w:sz w:val="20"/>
                <w:szCs w:val="20"/>
              </w:rPr>
              <w:t>Řešení bezbariérových vstupů do veřejných budov (včetně ozvučení/ naváděcích pásů pro osoby se zrakovým postižením)</w:t>
            </w:r>
          </w:p>
          <w:p w:rsidR="00F20FA6" w:rsidRPr="00BE0C5D" w:rsidRDefault="00F20FA6" w:rsidP="009D48D4">
            <w:pPr>
              <w:numPr>
                <w:ilvl w:val="0"/>
                <w:numId w:val="55"/>
              </w:numPr>
              <w:suppressAutoHyphens/>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Spolupráce kvalifikovaného a kompetentního zástupce osob se zdravotním postižením s příslušnými odbory MěÚ při posuzování bezbariérových úprav</w:t>
            </w:r>
          </w:p>
          <w:p w:rsidR="00F20FA6" w:rsidRPr="00F20FA6" w:rsidRDefault="00F20FA6" w:rsidP="009D48D4">
            <w:pPr>
              <w:numPr>
                <w:ilvl w:val="0"/>
                <w:numId w:val="55"/>
              </w:numPr>
              <w:suppressAutoHyphens/>
              <w:rPr>
                <w:rFonts w:ascii="Arial" w:hAnsi="Arial" w:cs="Arial"/>
                <w:sz w:val="20"/>
                <w:szCs w:val="20"/>
              </w:rPr>
            </w:pPr>
            <w:r w:rsidRPr="00BE0C5D">
              <w:rPr>
                <w:rFonts w:ascii="Arial" w:hAnsi="Arial" w:cs="Arial"/>
                <w:color w:val="323E4F" w:themeColor="text2" w:themeShade="BF"/>
                <w:sz w:val="20"/>
                <w:szCs w:val="20"/>
              </w:rPr>
              <w:t>Vybudování bezbariérového přístupu do střediska volného času MěDDM Týn nad Vltavou a jeho vnitřní bezbariérové úpravy</w:t>
            </w:r>
          </w:p>
        </w:tc>
      </w:tr>
      <w:tr w:rsidR="00F20FA6" w:rsidRPr="00F20FA6" w:rsidTr="00A173F6">
        <w:tc>
          <w:tcPr>
            <w:tcW w:w="9431"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A173F6">
            <w:pPr>
              <w:snapToGrid w:val="0"/>
              <w:rPr>
                <w:rFonts w:ascii="Arial" w:hAnsi="Arial" w:cs="Arial"/>
                <w:sz w:val="20"/>
                <w:szCs w:val="20"/>
              </w:rPr>
            </w:pPr>
            <w:r w:rsidRPr="00F20FA6">
              <w:rPr>
                <w:rFonts w:ascii="Arial" w:hAnsi="Arial" w:cs="Arial"/>
                <w:b/>
                <w:bCs/>
                <w:sz w:val="20"/>
                <w:szCs w:val="20"/>
              </w:rPr>
              <w:t>POPIS JEDNOTLIVÝCH AKTIVIT:</w:t>
            </w:r>
          </w:p>
        </w:tc>
      </w:tr>
      <w:tr w:rsidR="00F20FA6" w:rsidRPr="00F20FA6" w:rsidTr="007316F8">
        <w:trPr>
          <w:trHeight w:val="454"/>
        </w:trPr>
        <w:tc>
          <w:tcPr>
            <w:tcW w:w="9431"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7316F8">
            <w:pPr>
              <w:snapToGrid w:val="0"/>
              <w:rPr>
                <w:rFonts w:ascii="Arial" w:hAnsi="Arial" w:cs="Arial"/>
                <w:sz w:val="20"/>
                <w:szCs w:val="20"/>
              </w:rPr>
            </w:pPr>
            <w:r w:rsidRPr="00F20FA6">
              <w:rPr>
                <w:rFonts w:ascii="Arial" w:hAnsi="Arial" w:cs="Arial"/>
                <w:b/>
                <w:sz w:val="20"/>
                <w:szCs w:val="20"/>
              </w:rPr>
              <w:t>Aktualizace soupisu bariér v</w:t>
            </w:r>
            <w:r w:rsidR="007316F8">
              <w:rPr>
                <w:rFonts w:ascii="Arial" w:hAnsi="Arial" w:cs="Arial"/>
                <w:b/>
                <w:sz w:val="20"/>
                <w:szCs w:val="20"/>
              </w:rPr>
              <w:t>e městě a v ostatních obcích ORP Týn nad Vltavou</w:t>
            </w:r>
          </w:p>
        </w:tc>
      </w:tr>
      <w:tr w:rsidR="00F20FA6" w:rsidRPr="00F20FA6" w:rsidTr="00A173F6">
        <w:tblPrEx>
          <w:tblCellMar>
            <w:top w:w="0" w:type="dxa"/>
            <w:left w:w="0" w:type="dxa"/>
            <w:right w:w="0" w:type="dxa"/>
          </w:tblCellMar>
        </w:tblPrEx>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V roce 2003 byl zpracován soupis bariér v Týně nad Vltavou. S ohledem na některé již provedené úpravy, průběžné opravy a rekonstrukce chodníků a komunikací, je nutné soupis (přehled architektonických bariér) aktualizovat pro potřeby plánování dalších úprav a bezbariérových tras. Aktualizovaný přehled bariér bude předán jako podklad radě Města Týn nad Vltavou, případně samosprávám dalších obcí mikroregionu a příslušným odborům městského úřadu. V roce 2017 proběhla poslední aktualizace soupisu bariér ve všech obcích ORP Týn nad Vltavou. Finální verze studie soupisu bariér i s návrhem na nejakutnější opravy byla předána starostům jednotlivých obcí. V současné době by měly probíhat dílčí realizace navrhovaných projektů.</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NNO, účastníci komunitního plánování, lidé se ZP</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lastRenderedPageBreak/>
              <w:t>Spolupracující subjekt:</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Město Týn nad Vltavou, obce mikroregionu, </w:t>
            </w:r>
            <w:r w:rsidRPr="00BE0C5D">
              <w:rPr>
                <w:rFonts w:ascii="Arial" w:eastAsia="Arial Unicode MS" w:hAnsi="Arial" w:cs="Arial"/>
                <w:color w:val="323E4F" w:themeColor="text2" w:themeShade="BF"/>
                <w:sz w:val="20"/>
                <w:szCs w:val="20"/>
              </w:rPr>
              <w:t>MAS Vltava, z.s.</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700 tis. Kč</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pStyle w:val="Zkladntext"/>
              <w:snapToGrid w:val="0"/>
              <w:jc w:val="left"/>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strukturální fondy EU</w:t>
            </w:r>
          </w:p>
        </w:tc>
      </w:tr>
      <w:tr w:rsidR="00F20FA6" w:rsidRPr="00F20FA6" w:rsidTr="007316F8">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2022</w:t>
            </w:r>
          </w:p>
        </w:tc>
      </w:tr>
      <w:tr w:rsidR="00F20FA6" w:rsidRPr="00F20FA6" w:rsidTr="00BE0C5D">
        <w:tc>
          <w:tcPr>
            <w:tcW w:w="9431"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A173F6">
            <w:pPr>
              <w:snapToGrid w:val="0"/>
              <w:rPr>
                <w:rFonts w:ascii="Arial" w:hAnsi="Arial" w:cs="Arial"/>
                <w:sz w:val="20"/>
                <w:szCs w:val="20"/>
              </w:rPr>
            </w:pPr>
            <w:r w:rsidRPr="00F20FA6">
              <w:rPr>
                <w:rFonts w:ascii="Arial" w:hAnsi="Arial" w:cs="Arial"/>
                <w:b/>
                <w:sz w:val="20"/>
                <w:szCs w:val="20"/>
              </w:rPr>
              <w:t>Pokračování realizace bezbariérových tras a postupná realizace odstranění architektonických bariér dle aktualizovaného soupisu</w:t>
            </w:r>
          </w:p>
        </w:tc>
      </w:tr>
      <w:tr w:rsidR="00F20FA6" w:rsidRPr="00F20FA6" w:rsidTr="00A173F6">
        <w:tblPrEx>
          <w:tblCellMar>
            <w:top w:w="0" w:type="dxa"/>
            <w:left w:w="0" w:type="dxa"/>
            <w:right w:w="0" w:type="dxa"/>
          </w:tblCellMar>
        </w:tblPrEx>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Pokračování výběru, projektování a realizace bezbariérových tras v ORP Týn nad Vltavou, při jejich přípravě a realizaci spolupracovat s lidmi se ZP tak, aby trasy byly i ve svých detailech skutečně bezbariérové. Pro seniory je třeba zvážit umístění laviček k odpočinku ve vhodných rozestupech nebo realizaci toalet na euroklíč. Dále postupná realizace odstranění zjištěných bariér dle aktualizovaného soupisu z roku 2017.</w:t>
            </w:r>
          </w:p>
        </w:tc>
      </w:tr>
      <w:tr w:rsidR="00F20FA6" w:rsidRPr="00F20FA6" w:rsidTr="00E41A6B">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pStyle w:val="Zkladntext"/>
              <w:snapToGrid w:val="0"/>
              <w:jc w:val="left"/>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obce mikroregionu</w:t>
            </w:r>
          </w:p>
        </w:tc>
      </w:tr>
      <w:tr w:rsidR="00F20FA6" w:rsidRPr="00F20FA6" w:rsidTr="00E41A6B">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pStyle w:val="Zkladntext"/>
              <w:snapToGrid w:val="0"/>
              <w:jc w:val="left"/>
              <w:rPr>
                <w:rFonts w:ascii="Arial" w:hAnsi="Arial" w:cs="Arial"/>
                <w:color w:val="323E4F" w:themeColor="text2" w:themeShade="BF"/>
                <w:sz w:val="20"/>
                <w:szCs w:val="20"/>
              </w:rPr>
            </w:pPr>
            <w:r w:rsidRPr="00BE0C5D">
              <w:rPr>
                <w:rFonts w:ascii="Arial" w:hAnsi="Arial" w:cs="Arial"/>
                <w:color w:val="323E4F" w:themeColor="text2" w:themeShade="BF"/>
                <w:sz w:val="20"/>
                <w:szCs w:val="20"/>
              </w:rPr>
              <w:t>MAS Vltava, z.s., d</w:t>
            </w:r>
            <w:r w:rsidRPr="00BE0C5D">
              <w:rPr>
                <w:rFonts w:ascii="Arial" w:eastAsia="Arial Unicode MS" w:hAnsi="Arial" w:cs="Arial"/>
                <w:color w:val="323E4F" w:themeColor="text2" w:themeShade="BF"/>
                <w:sz w:val="20"/>
                <w:szCs w:val="20"/>
              </w:rPr>
              <w:t>alší subjekty (úřady, instituce, podnikatelé apod.), Lidé se ZP</w:t>
            </w:r>
          </w:p>
        </w:tc>
      </w:tr>
      <w:tr w:rsidR="00F20FA6" w:rsidRPr="00F20FA6" w:rsidTr="00E41A6B">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Obyvatelé mikroregionu, lidé se ZP, senioři</w:t>
            </w:r>
          </w:p>
        </w:tc>
      </w:tr>
      <w:tr w:rsidR="00F20FA6" w:rsidRPr="00F20FA6" w:rsidTr="00E41A6B">
        <w:tblPrEx>
          <w:tblCellMar>
            <w:top w:w="0" w:type="dxa"/>
            <w:left w:w="0" w:type="dxa"/>
            <w:right w:w="0" w:type="dxa"/>
          </w:tblCellMar>
        </w:tblPrEx>
        <w:trPr>
          <w:trHeight w:val="454"/>
        </w:trPr>
        <w:tc>
          <w:tcPr>
            <w:tcW w:w="1471" w:type="dxa"/>
            <w:tcBorders>
              <w:top w:val="single" w:sz="4" w:space="0" w:color="000000"/>
              <w:left w:val="single" w:sz="4" w:space="0" w:color="000000"/>
              <w:bottom w:val="single" w:sz="4" w:space="0" w:color="auto"/>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60" w:type="dxa"/>
            <w:tcBorders>
              <w:top w:val="single" w:sz="4" w:space="0" w:color="000000"/>
              <w:left w:val="single" w:sz="4" w:space="0" w:color="000000"/>
              <w:bottom w:val="single" w:sz="4" w:space="0" w:color="auto"/>
              <w:right w:val="single" w:sz="4" w:space="0" w:color="000000"/>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30 mil. Kč</w:t>
            </w:r>
          </w:p>
        </w:tc>
      </w:tr>
      <w:tr w:rsidR="00F20FA6" w:rsidRPr="00F20FA6" w:rsidTr="00E41A6B">
        <w:tblPrEx>
          <w:tblCellMar>
            <w:top w:w="0" w:type="dxa"/>
            <w:left w:w="0" w:type="dxa"/>
            <w:right w:w="0" w:type="dxa"/>
          </w:tblCellMar>
        </w:tblPrEx>
        <w:trPr>
          <w:trHeight w:val="454"/>
        </w:trPr>
        <w:tc>
          <w:tcPr>
            <w:tcW w:w="14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20FA6" w:rsidRPr="00BE0C5D" w:rsidRDefault="00F20FA6" w:rsidP="00A173F6">
            <w:pPr>
              <w:pStyle w:val="Zkladntext"/>
              <w:snapToGrid w:val="0"/>
              <w:jc w:val="left"/>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obce mikroregionu, SMAO Vltava, Vládní výbor pro zdravotně postižené, Státní fond dopravní infrastruktury, strukturální fondy EU, nadace, nadační fondy</w:t>
            </w:r>
          </w:p>
        </w:tc>
      </w:tr>
      <w:tr w:rsidR="00F20FA6" w:rsidRPr="00F20FA6" w:rsidTr="00E41A6B">
        <w:tblPrEx>
          <w:tblCellMar>
            <w:top w:w="0" w:type="dxa"/>
            <w:left w:w="0" w:type="dxa"/>
            <w:right w:w="0" w:type="dxa"/>
          </w:tblCellMar>
        </w:tblPrEx>
        <w:trPr>
          <w:trHeight w:val="230"/>
        </w:trPr>
        <w:tc>
          <w:tcPr>
            <w:tcW w:w="14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p>
        </w:tc>
        <w:tc>
          <w:tcPr>
            <w:tcW w:w="7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p>
        </w:tc>
      </w:tr>
      <w:tr w:rsidR="00F20FA6" w:rsidRPr="00F20FA6" w:rsidTr="00E41A6B">
        <w:tblPrEx>
          <w:tblCellMar>
            <w:top w:w="0" w:type="dxa"/>
            <w:left w:w="0" w:type="dxa"/>
            <w:right w:w="0" w:type="dxa"/>
          </w:tblCellMar>
        </w:tblPrEx>
        <w:trPr>
          <w:trHeight w:val="454"/>
        </w:trPr>
        <w:tc>
          <w:tcPr>
            <w:tcW w:w="1471" w:type="dxa"/>
            <w:tcBorders>
              <w:top w:val="single" w:sz="4" w:space="0" w:color="auto"/>
              <w:left w:val="single" w:sz="4" w:space="0" w:color="auto"/>
              <w:bottom w:val="single" w:sz="4" w:space="0" w:color="auto"/>
              <w:right w:val="single" w:sz="4" w:space="0" w:color="auto"/>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60" w:type="dxa"/>
            <w:tcBorders>
              <w:top w:val="single" w:sz="4" w:space="0" w:color="auto"/>
              <w:left w:val="single" w:sz="4" w:space="0" w:color="auto"/>
              <w:bottom w:val="single" w:sz="4" w:space="0" w:color="auto"/>
              <w:right w:val="single" w:sz="4" w:space="0" w:color="auto"/>
            </w:tcBorders>
            <w:shd w:val="clear" w:color="auto" w:fill="auto"/>
            <w:vAlign w:val="center"/>
          </w:tcPr>
          <w:p w:rsidR="00F20FA6" w:rsidRPr="00BE0C5D" w:rsidRDefault="00F20FA6" w:rsidP="00A173F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r>
    </w:tbl>
    <w:tbl>
      <w:tblPr>
        <w:tblW w:w="9426" w:type="dxa"/>
        <w:tblInd w:w="-5" w:type="dxa"/>
        <w:tblLayout w:type="fixed"/>
        <w:tblCellMar>
          <w:left w:w="0" w:type="dxa"/>
          <w:right w:w="0" w:type="dxa"/>
        </w:tblCellMar>
        <w:tblLook w:val="0000" w:firstRow="0" w:lastRow="0" w:firstColumn="0" w:lastColumn="0" w:noHBand="0" w:noVBand="0"/>
      </w:tblPr>
      <w:tblGrid>
        <w:gridCol w:w="1466"/>
        <w:gridCol w:w="7960"/>
      </w:tblGrid>
      <w:tr w:rsidR="00F20FA6" w:rsidRPr="00F20FA6" w:rsidTr="00BE0C5D">
        <w:tc>
          <w:tcPr>
            <w:tcW w:w="9426" w:type="dxa"/>
            <w:gridSpan w:val="2"/>
            <w:tcBorders>
              <w:left w:val="single" w:sz="4" w:space="0" w:color="auto"/>
              <w:bottom w:val="single" w:sz="4" w:space="0" w:color="auto"/>
              <w:right w:val="single" w:sz="4" w:space="0" w:color="auto"/>
            </w:tcBorders>
            <w:shd w:val="clear" w:color="auto" w:fill="FFC000"/>
            <w:vAlign w:val="center"/>
          </w:tcPr>
          <w:p w:rsidR="00F20FA6" w:rsidRPr="00F20FA6" w:rsidRDefault="00F20FA6" w:rsidP="00F20FA6">
            <w:pPr>
              <w:suppressAutoHyphens/>
              <w:rPr>
                <w:rFonts w:ascii="Arial" w:hAnsi="Arial" w:cs="Arial"/>
                <w:b/>
                <w:sz w:val="20"/>
                <w:szCs w:val="20"/>
              </w:rPr>
            </w:pPr>
            <w:r w:rsidRPr="00F20FA6">
              <w:rPr>
                <w:rFonts w:ascii="Arial" w:hAnsi="Arial" w:cs="Arial"/>
                <w:b/>
                <w:sz w:val="20"/>
                <w:szCs w:val="20"/>
              </w:rPr>
              <w:t>Řešení bezbariérových vstupů do veřejných budov</w:t>
            </w:r>
            <w:r w:rsidRPr="00F20FA6">
              <w:rPr>
                <w:rFonts w:ascii="Arial" w:hAnsi="Arial" w:cs="Arial"/>
                <w:sz w:val="20"/>
                <w:szCs w:val="20"/>
              </w:rPr>
              <w:t xml:space="preserve"> </w:t>
            </w:r>
            <w:r w:rsidRPr="00F20FA6">
              <w:rPr>
                <w:rFonts w:ascii="Arial" w:hAnsi="Arial" w:cs="Arial"/>
                <w:b/>
                <w:sz w:val="20"/>
                <w:szCs w:val="20"/>
              </w:rPr>
              <w:t>(včetně ozvučení, nebo naváděcích pásů pro osoby se zrakovým postižením)</w:t>
            </w:r>
          </w:p>
        </w:tc>
      </w:tr>
      <w:tr w:rsidR="00F20FA6" w:rsidRPr="00F20FA6" w:rsidTr="00A173F6">
        <w:tc>
          <w:tcPr>
            <w:tcW w:w="146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Na základě analýzy Odstraňování bariér v mikroregionu Vltavotýnsko z roku 2017 byly vytvořeny návrhy architektonických úprav bariér zpracované architektonickou kanceláří.</w:t>
            </w:r>
          </w:p>
          <w:p w:rsidR="00F20FA6" w:rsidRPr="00BE0C5D" w:rsidRDefault="00F20FA6" w:rsidP="00F20FA6">
            <w:pPr>
              <w:snapToGrid w:val="0"/>
              <w:jc w:val="both"/>
              <w:rPr>
                <w:rFonts w:ascii="Arial" w:eastAsia="Arial Unicode MS" w:hAnsi="Arial" w:cs="Arial"/>
                <w:color w:val="323E4F" w:themeColor="text2" w:themeShade="BF"/>
                <w:sz w:val="20"/>
                <w:szCs w:val="20"/>
              </w:rPr>
            </w:pPr>
            <w:r w:rsidRPr="00BE0C5D">
              <w:rPr>
                <w:rFonts w:ascii="Arial" w:eastAsia="Arial Unicode MS" w:hAnsi="Arial" w:cs="Arial"/>
                <w:color w:val="323E4F" w:themeColor="text2" w:themeShade="BF"/>
                <w:sz w:val="20"/>
                <w:szCs w:val="20"/>
              </w:rPr>
              <w:t xml:space="preserve">Dolní Bukovsko – autobusová zastávka (viz analýza objekt č. 5) - navrhované opatření: doplnění vodícího pruhu pro nevidové a slabozraké v prostorách zastávky, osazení zábradlí v patě klenby tak, aby byla dodržena vzdálenost pro nevidomé a slabozraké. </w:t>
            </w:r>
          </w:p>
          <w:p w:rsidR="00F20FA6" w:rsidRPr="00BE0C5D" w:rsidRDefault="00F20FA6" w:rsidP="00F20FA6">
            <w:pPr>
              <w:snapToGrid w:val="0"/>
              <w:jc w:val="both"/>
              <w:rPr>
                <w:rFonts w:ascii="Arial" w:eastAsia="Arial Unicode MS" w:hAnsi="Arial" w:cs="Arial"/>
                <w:color w:val="323E4F" w:themeColor="text2" w:themeShade="BF"/>
                <w:sz w:val="20"/>
                <w:szCs w:val="20"/>
              </w:rPr>
            </w:pPr>
            <w:r w:rsidRPr="00BE0C5D">
              <w:rPr>
                <w:rFonts w:ascii="Arial" w:eastAsia="Arial Unicode MS" w:hAnsi="Arial" w:cs="Arial"/>
                <w:color w:val="323E4F" w:themeColor="text2" w:themeShade="BF"/>
                <w:sz w:val="20"/>
                <w:szCs w:val="20"/>
              </w:rPr>
              <w:t>Dražíč – vstup do budovy obecního úřadu (viz analýza objekt č. 1) – navrhované opatření: vybudování nového bezbariérového přístupu do budovy obecního úřadu, zřízením rampy o délce cca 7 m. provést úpravy schodů a následně také upravit vchodové dveře dle níže zmíněné vyhlášky. Minimální opatření spočívá v instalaci zvonku pro přivolání pracovníka úřadu.</w:t>
            </w:r>
          </w:p>
          <w:p w:rsidR="00F20FA6" w:rsidRPr="00BE0C5D" w:rsidRDefault="00F20FA6" w:rsidP="00F20FA6">
            <w:pPr>
              <w:snapToGrid w:val="0"/>
              <w:jc w:val="both"/>
              <w:rPr>
                <w:rFonts w:ascii="Arial" w:eastAsia="Arial Unicode MS" w:hAnsi="Arial" w:cs="Arial"/>
                <w:color w:val="323E4F" w:themeColor="text2" w:themeShade="BF"/>
                <w:sz w:val="20"/>
                <w:szCs w:val="20"/>
              </w:rPr>
            </w:pPr>
            <w:r w:rsidRPr="00BE0C5D">
              <w:rPr>
                <w:rFonts w:ascii="Arial" w:eastAsia="Arial Unicode MS" w:hAnsi="Arial" w:cs="Arial"/>
                <w:color w:val="323E4F" w:themeColor="text2" w:themeShade="BF"/>
                <w:sz w:val="20"/>
                <w:szCs w:val="20"/>
              </w:rPr>
              <w:t>Chrášťany – vstup do budovy obchodu (viz analýza objekt č. 2) – navrhované opatření: zbudování nové rampy k budově obchodu, umístění rampy podél opěrné zdi v délce cca 7 m, doplnění zábradlí na stávajícím schodišti.</w:t>
            </w:r>
          </w:p>
          <w:p w:rsidR="00F20FA6" w:rsidRPr="00BE0C5D" w:rsidRDefault="00F20FA6" w:rsidP="00F20FA6">
            <w:pPr>
              <w:snapToGrid w:val="0"/>
              <w:jc w:val="both"/>
              <w:rPr>
                <w:rFonts w:ascii="Arial" w:eastAsia="Arial Unicode MS" w:hAnsi="Arial" w:cs="Arial"/>
                <w:color w:val="323E4F" w:themeColor="text2" w:themeShade="BF"/>
                <w:sz w:val="20"/>
                <w:szCs w:val="20"/>
              </w:rPr>
            </w:pPr>
            <w:r w:rsidRPr="00BE0C5D">
              <w:rPr>
                <w:rFonts w:ascii="Arial" w:eastAsia="Arial Unicode MS" w:hAnsi="Arial" w:cs="Arial"/>
                <w:color w:val="323E4F" w:themeColor="text2" w:themeShade="BF"/>
                <w:sz w:val="20"/>
                <w:szCs w:val="20"/>
              </w:rPr>
              <w:t>Temelín – chodník u přechodu (viz analýza objekt č. 6) – navrhované opatření: odstranění stávající nevyhovující části chodníku v délce ca 1,5 m a šířce 4 m ve směru od přechodu a odstranění stávajících obrubníků, osadit novou zámkovou dlažbu doplněnou o vodící pruh, snížení obrubníků v prostoru přechodu dle vyhlášky, doplnit prvky pro nevidomé a slabozraké na samotný přechod pro chodce.</w:t>
            </w:r>
          </w:p>
          <w:p w:rsidR="00F20FA6" w:rsidRPr="00BE0C5D" w:rsidRDefault="00F20FA6" w:rsidP="00F20FA6">
            <w:pPr>
              <w:snapToGrid w:val="0"/>
              <w:jc w:val="both"/>
              <w:rPr>
                <w:rFonts w:ascii="Arial" w:eastAsia="Arial Unicode MS" w:hAnsi="Arial" w:cs="Arial"/>
                <w:color w:val="323E4F" w:themeColor="text2" w:themeShade="BF"/>
                <w:sz w:val="20"/>
                <w:szCs w:val="20"/>
              </w:rPr>
            </w:pPr>
            <w:r w:rsidRPr="00BE0C5D">
              <w:rPr>
                <w:rFonts w:ascii="Arial" w:eastAsia="Arial Unicode MS" w:hAnsi="Arial" w:cs="Arial"/>
                <w:color w:val="323E4F" w:themeColor="text2" w:themeShade="BF"/>
                <w:sz w:val="20"/>
                <w:szCs w:val="20"/>
              </w:rPr>
              <w:t>Týn nad Vltavou – chodník na Vinařického náměstí v podloubí (viz analýza objekt č. 8) – navrhované opatření: odstranění stávajících obrubníků a části zámkové dlažby v délce cca 3 m a celé šíři chodníku na každou stranu od prostoru vjezdu, zbudování nájezdu k prostorám stávajícímu sjezdu.</w:t>
            </w:r>
          </w:p>
          <w:p w:rsidR="00F20FA6" w:rsidRPr="00BE0C5D" w:rsidRDefault="00F20FA6" w:rsidP="00F20FA6">
            <w:pPr>
              <w:snapToGrid w:val="0"/>
              <w:jc w:val="both"/>
              <w:rPr>
                <w:rFonts w:ascii="Arial" w:eastAsia="Arial Unicode MS" w:hAnsi="Arial" w:cs="Arial"/>
                <w:color w:val="323E4F" w:themeColor="text2" w:themeShade="BF"/>
                <w:sz w:val="20"/>
                <w:szCs w:val="20"/>
              </w:rPr>
            </w:pPr>
            <w:r w:rsidRPr="00BE0C5D">
              <w:rPr>
                <w:rFonts w:ascii="Arial" w:eastAsia="Arial Unicode MS" w:hAnsi="Arial" w:cs="Arial"/>
                <w:color w:val="323E4F" w:themeColor="text2" w:themeShade="BF"/>
                <w:sz w:val="20"/>
                <w:szCs w:val="20"/>
              </w:rPr>
              <w:t>Při realizaci návrhů budou dodrženy parametry dle Vyhlášky č. 398/2009 Sb. O obecných technických požadavcích zabezpečujících bezbariérové užívání staveb.</w:t>
            </w:r>
          </w:p>
          <w:p w:rsidR="00F20FA6" w:rsidRPr="00BE0C5D" w:rsidRDefault="00F20FA6" w:rsidP="00F20FA6">
            <w:pPr>
              <w:snapToGrid w:val="0"/>
              <w:jc w:val="both"/>
              <w:rPr>
                <w:rFonts w:ascii="Arial" w:eastAsia="Arial Unicode MS" w:hAnsi="Arial" w:cs="Arial"/>
                <w:color w:val="323E4F" w:themeColor="text2" w:themeShade="BF"/>
                <w:sz w:val="20"/>
                <w:szCs w:val="20"/>
              </w:rPr>
            </w:pPr>
            <w:r w:rsidRPr="00BE0C5D">
              <w:rPr>
                <w:rFonts w:ascii="Arial" w:eastAsia="Arial Unicode MS" w:hAnsi="Arial" w:cs="Arial"/>
                <w:color w:val="323E4F" w:themeColor="text2" w:themeShade="BF"/>
                <w:sz w:val="20"/>
                <w:szCs w:val="20"/>
              </w:rPr>
              <w:t xml:space="preserve">V současné době není vybudován bezbariérový přístup do budovy MěDDM. Je nutno vybudovat bezbariérový chodník a venkovní výtah nebo vnitřní schodolez do jednotlivých podlaží. Tím dojde k základnímu zpřístupnění MěDDM také dětem s tělesným postižením. </w:t>
            </w:r>
            <w:r w:rsidRPr="00BE0C5D">
              <w:rPr>
                <w:rFonts w:ascii="Arial" w:eastAsia="Arial Unicode MS" w:hAnsi="Arial" w:cs="Arial"/>
                <w:color w:val="323E4F" w:themeColor="text2" w:themeShade="BF"/>
                <w:sz w:val="20"/>
                <w:szCs w:val="20"/>
              </w:rPr>
              <w:lastRenderedPageBreak/>
              <w:t>Zároveň je nutné analyzovat vnitřní členění objektu a zajistit alespoň částečně bezbariérové úpravy tak, aby toto středisko mohly využívat také děti s tělesným postižením.</w:t>
            </w:r>
          </w:p>
          <w:p w:rsidR="00F20FA6" w:rsidRPr="00BE0C5D" w:rsidRDefault="00F20FA6" w:rsidP="00F20FA6">
            <w:pPr>
              <w:jc w:val="both"/>
              <w:rPr>
                <w:rFonts w:ascii="Arial" w:eastAsia="Arial Unicode MS" w:hAnsi="Arial" w:cs="Arial"/>
                <w:color w:val="323E4F" w:themeColor="text2" w:themeShade="BF"/>
                <w:sz w:val="20"/>
                <w:szCs w:val="20"/>
                <w:highlight w:val="yellow"/>
              </w:rPr>
            </w:pPr>
            <w:r w:rsidRPr="00BE0C5D">
              <w:rPr>
                <w:rFonts w:ascii="Arial" w:eastAsia="Arial Unicode MS" w:hAnsi="Arial" w:cs="Arial"/>
                <w:color w:val="323E4F" w:themeColor="text2" w:themeShade="BF"/>
                <w:sz w:val="20"/>
                <w:szCs w:val="20"/>
              </w:rPr>
              <w:t>Městské muzeum Týn nad</w:t>
            </w:r>
            <w:r w:rsidR="00611AC3">
              <w:rPr>
                <w:rFonts w:ascii="Arial" w:eastAsia="Arial Unicode MS" w:hAnsi="Arial" w:cs="Arial"/>
                <w:color w:val="323E4F" w:themeColor="text2" w:themeShade="BF"/>
                <w:sz w:val="20"/>
                <w:szCs w:val="20"/>
              </w:rPr>
              <w:t xml:space="preserve"> </w:t>
            </w:r>
            <w:r w:rsidRPr="00BE0C5D">
              <w:rPr>
                <w:rFonts w:ascii="Arial" w:eastAsia="Arial Unicode MS" w:hAnsi="Arial" w:cs="Arial"/>
                <w:color w:val="323E4F" w:themeColor="text2" w:themeShade="BF"/>
                <w:sz w:val="20"/>
                <w:szCs w:val="20"/>
              </w:rPr>
              <w:t xml:space="preserve">Vltavou – zakoupen schodolez, ale není zde umístěn zvonek na přivolání služby. </w:t>
            </w:r>
          </w:p>
        </w:tc>
      </w:tr>
      <w:tr w:rsidR="00F20FA6" w:rsidRPr="00F20FA6" w:rsidTr="00611AC3">
        <w:trPr>
          <w:trHeight w:val="454"/>
        </w:trPr>
        <w:tc>
          <w:tcPr>
            <w:tcW w:w="146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lastRenderedPageBreak/>
              <w:t>Realizátor:</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eastAsia="Arial Unicode MS" w:hAnsi="Arial" w:cs="Arial"/>
                <w:color w:val="323E4F" w:themeColor="text2" w:themeShade="BF"/>
                <w:sz w:val="20"/>
                <w:szCs w:val="20"/>
              </w:rPr>
              <w:t>Obce mikroregionu, MěDDM Týn nad Vltavou, MCKV</w:t>
            </w:r>
          </w:p>
        </w:tc>
      </w:tr>
      <w:tr w:rsidR="00F20FA6" w:rsidRPr="00F20FA6" w:rsidTr="00611AC3">
        <w:trPr>
          <w:trHeight w:val="454"/>
        </w:trPr>
        <w:tc>
          <w:tcPr>
            <w:tcW w:w="146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w:t>
            </w:r>
          </w:p>
        </w:tc>
      </w:tr>
      <w:tr w:rsidR="00F20FA6" w:rsidRPr="00F20FA6" w:rsidTr="00611AC3">
        <w:trPr>
          <w:trHeight w:val="454"/>
        </w:trPr>
        <w:tc>
          <w:tcPr>
            <w:tcW w:w="146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 obyvatelé mikroregionu</w:t>
            </w:r>
          </w:p>
        </w:tc>
      </w:tr>
      <w:tr w:rsidR="00F20FA6" w:rsidRPr="00F20FA6" w:rsidTr="00611AC3">
        <w:trPr>
          <w:trHeight w:val="454"/>
        </w:trPr>
        <w:tc>
          <w:tcPr>
            <w:tcW w:w="146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Dle jednotlivých rozpočtů </w:t>
            </w:r>
          </w:p>
        </w:tc>
      </w:tr>
      <w:tr w:rsidR="00F20FA6" w:rsidRPr="00F20FA6" w:rsidTr="00611AC3">
        <w:trPr>
          <w:trHeight w:val="454"/>
        </w:trPr>
        <w:tc>
          <w:tcPr>
            <w:tcW w:w="146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IROP, MŠMT, MPSV, Jihočeský kraj, sponzoři, město Týn nad Vltavou</w:t>
            </w:r>
          </w:p>
        </w:tc>
      </w:tr>
      <w:tr w:rsidR="00F20FA6" w:rsidRPr="00F20FA6" w:rsidTr="00611AC3">
        <w:trPr>
          <w:trHeight w:val="454"/>
        </w:trPr>
        <w:tc>
          <w:tcPr>
            <w:tcW w:w="146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2019</w:t>
            </w:r>
          </w:p>
        </w:tc>
      </w:tr>
    </w:tbl>
    <w:p w:rsidR="00F20FA6" w:rsidRPr="00F20FA6" w:rsidRDefault="00F20FA6" w:rsidP="00F20FA6">
      <w:pPr>
        <w:rPr>
          <w:rFonts w:ascii="Arial" w:hAnsi="Arial" w:cs="Arial"/>
          <w:sz w:val="20"/>
          <w:szCs w:val="20"/>
        </w:rPr>
      </w:pPr>
    </w:p>
    <w:tbl>
      <w:tblPr>
        <w:tblW w:w="9446" w:type="dxa"/>
        <w:tblInd w:w="-5" w:type="dxa"/>
        <w:tblLayout w:type="fixed"/>
        <w:tblCellMar>
          <w:top w:w="15" w:type="dxa"/>
          <w:left w:w="15" w:type="dxa"/>
          <w:right w:w="15" w:type="dxa"/>
        </w:tblCellMar>
        <w:tblLook w:val="0000" w:firstRow="0" w:lastRow="0" w:firstColumn="0" w:lastColumn="0" w:noHBand="0" w:noVBand="0"/>
      </w:tblPr>
      <w:tblGrid>
        <w:gridCol w:w="1486"/>
        <w:gridCol w:w="94"/>
        <w:gridCol w:w="7866"/>
      </w:tblGrid>
      <w:tr w:rsidR="00F20FA6" w:rsidRPr="00F20FA6" w:rsidTr="00BE0C5D">
        <w:tc>
          <w:tcPr>
            <w:tcW w:w="9446" w:type="dxa"/>
            <w:gridSpan w:val="3"/>
            <w:tcBorders>
              <w:top w:val="single" w:sz="4" w:space="0" w:color="000000"/>
              <w:left w:val="single" w:sz="4" w:space="0" w:color="000000"/>
              <w:bottom w:val="single" w:sz="4" w:space="0" w:color="000000"/>
              <w:right w:val="single" w:sz="4" w:space="0" w:color="000000"/>
            </w:tcBorders>
            <w:shd w:val="clear" w:color="auto" w:fill="FFC000"/>
            <w:vAlign w:val="bottom"/>
          </w:tcPr>
          <w:p w:rsidR="00F20FA6" w:rsidRPr="00F20FA6" w:rsidRDefault="00F20FA6" w:rsidP="00F20FA6">
            <w:pPr>
              <w:keepNext/>
              <w:keepLines/>
              <w:snapToGrid w:val="0"/>
              <w:rPr>
                <w:rFonts w:ascii="Arial" w:hAnsi="Arial" w:cs="Arial"/>
                <w:sz w:val="20"/>
                <w:szCs w:val="20"/>
              </w:rPr>
            </w:pPr>
            <w:r w:rsidRPr="00F20FA6">
              <w:rPr>
                <w:rFonts w:ascii="Arial" w:hAnsi="Arial" w:cs="Arial"/>
                <w:b/>
                <w:color w:val="000000" w:themeColor="text1"/>
                <w:sz w:val="20"/>
                <w:szCs w:val="20"/>
              </w:rPr>
              <w:t>Spolupráce kvalifikovaného a kompetentního zástupce osob se zdravotním postižením s příslušnými odbory MěÚ při posuzování bezbariérových úprav</w:t>
            </w:r>
          </w:p>
        </w:tc>
      </w:tr>
      <w:tr w:rsidR="00F20FA6" w:rsidRPr="00F20FA6" w:rsidTr="00A173F6">
        <w:tblPrEx>
          <w:tblCellMar>
            <w:top w:w="0" w:type="dxa"/>
            <w:left w:w="0" w:type="dxa"/>
            <w:right w:w="0" w:type="dxa"/>
          </w:tblCellMar>
        </w:tblPrEx>
        <w:tc>
          <w:tcPr>
            <w:tcW w:w="148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bCs/>
                <w:color w:val="323E4F" w:themeColor="text2" w:themeShade="BF"/>
                <w:sz w:val="20"/>
                <w:szCs w:val="20"/>
              </w:rPr>
            </w:pPr>
            <w:r w:rsidRPr="00BE0C5D">
              <w:rPr>
                <w:rFonts w:ascii="Arial" w:hAnsi="Arial" w:cs="Arial"/>
                <w:color w:val="323E4F" w:themeColor="text2" w:themeShade="BF"/>
                <w:sz w:val="20"/>
                <w:szCs w:val="20"/>
              </w:rPr>
              <w:t xml:space="preserve">Cílem aktivity je, aby nová výstavba a rekonstrukce </w:t>
            </w:r>
            <w:r w:rsidRPr="00BE0C5D">
              <w:rPr>
                <w:rFonts w:ascii="Arial" w:hAnsi="Arial" w:cs="Arial"/>
                <w:bCs/>
                <w:color w:val="323E4F" w:themeColor="text2" w:themeShade="BF"/>
                <w:sz w:val="20"/>
                <w:szCs w:val="20"/>
              </w:rPr>
              <w:t xml:space="preserve">veřejných ploch, veřejných budov a objektů občanské vybavenosti a infrastruktury (chodníky, přechody, komunikace atd.) na Vltavotýnsku byla před uvedením do provozu skutečně a prakticky bezbariérová. </w:t>
            </w:r>
          </w:p>
          <w:p w:rsidR="00F20FA6" w:rsidRPr="00BE0C5D" w:rsidRDefault="00F20FA6" w:rsidP="00F20FA6">
            <w:pPr>
              <w:snapToGrid w:val="0"/>
              <w:jc w:val="both"/>
              <w:rPr>
                <w:rFonts w:ascii="Arial" w:hAnsi="Arial" w:cs="Arial"/>
                <w:bCs/>
                <w:color w:val="323E4F" w:themeColor="text2" w:themeShade="BF"/>
                <w:sz w:val="20"/>
                <w:szCs w:val="20"/>
              </w:rPr>
            </w:pPr>
          </w:p>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bCs/>
                <w:color w:val="323E4F" w:themeColor="text2" w:themeShade="BF"/>
                <w:sz w:val="20"/>
                <w:szCs w:val="20"/>
              </w:rPr>
              <w:t>To lze ovlivnit zejména v době přípravy projektů, popř. v průběhu stavebního řízení a ověřit při kolaudaci, kdy je možné prakticky vyzkoušet a posoudit stanovené bezbariérové úpravy, Vyzkoušet je v praxi, zdali jsou jako celek skutečně funkční ve svém účelu – zpřístupnění osobám se zdravotním postižením, příp. seniorům. Bez tohoto praktického posouzení jsou bohužel často bezbariérová opatření daná legislativou naplněna nefunkčně nebo špatně.</w:t>
            </w:r>
          </w:p>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hAnsi="Arial" w:cs="Arial"/>
                <w:color w:val="323E4F" w:themeColor="text2" w:themeShade="BF"/>
                <w:sz w:val="20"/>
                <w:szCs w:val="20"/>
              </w:rPr>
              <w:t xml:space="preserve">Pro realizaci aktivity je nutné vyhledat a oslovit </w:t>
            </w:r>
            <w:r w:rsidRPr="00BE0C5D">
              <w:rPr>
                <w:rFonts w:ascii="Arial" w:hAnsi="Arial" w:cs="Arial"/>
                <w:bCs/>
                <w:color w:val="323E4F" w:themeColor="text2" w:themeShade="BF"/>
                <w:sz w:val="20"/>
                <w:szCs w:val="20"/>
              </w:rPr>
              <w:t>kvalifikovaného a kompetentního zástupce osob se zdravotním postižením (vč. osob se zrakovým postižením), který by spolupracoval s městem Týn nad Vltavou a jednotlivými obcemi Vltavotýnska při zadávání projektů ve veřejných prostorách. Tato osoba může spolupracovat i s odborem regionálního rozvoje, dopravy a odborem hospodářské správy MěÚ Týn nad Vltavou při posuzování bezbariérovosti stavebních úprav veřejných ploch, veřejných budov a objektů občanské vybavenosti a infrastruktury na Vltavotýnsku. Tato spolupráce by měla být systémově zavedena ze strany samosprávy a též finančně ohodnocena.</w:t>
            </w:r>
          </w:p>
        </w:tc>
      </w:tr>
      <w:tr w:rsidR="00F20FA6" w:rsidRPr="00F20FA6" w:rsidTr="00611AC3">
        <w:tblPrEx>
          <w:tblCellMar>
            <w:top w:w="0" w:type="dxa"/>
            <w:left w:w="0" w:type="dxa"/>
            <w:right w:w="0" w:type="dxa"/>
          </w:tblCellMar>
        </w:tblPrEx>
        <w:trPr>
          <w:trHeight w:val="454"/>
        </w:trPr>
        <w:tc>
          <w:tcPr>
            <w:tcW w:w="148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NNO, lidé se ZP a jejich rodinní příslušníci</w:t>
            </w:r>
          </w:p>
        </w:tc>
      </w:tr>
      <w:tr w:rsidR="00F20FA6" w:rsidRPr="00F20FA6" w:rsidTr="00611AC3">
        <w:tblPrEx>
          <w:tblCellMar>
            <w:top w:w="0" w:type="dxa"/>
            <w:left w:w="0" w:type="dxa"/>
            <w:right w:w="0" w:type="dxa"/>
          </w:tblCellMar>
        </w:tblPrEx>
        <w:trPr>
          <w:trHeight w:val="454"/>
        </w:trPr>
        <w:tc>
          <w:tcPr>
            <w:tcW w:w="148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Spolupracující subjekt:</w:t>
            </w:r>
          </w:p>
        </w:tc>
        <w:tc>
          <w:tcPr>
            <w:tcW w:w="7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MěÚ</w:t>
            </w:r>
          </w:p>
        </w:tc>
      </w:tr>
      <w:tr w:rsidR="00F20FA6" w:rsidRPr="00F20FA6" w:rsidTr="00611AC3">
        <w:tblPrEx>
          <w:tblCellMar>
            <w:top w:w="0" w:type="dxa"/>
            <w:left w:w="0" w:type="dxa"/>
            <w:right w:w="0" w:type="dxa"/>
          </w:tblCellMar>
        </w:tblPrEx>
        <w:trPr>
          <w:trHeight w:val="454"/>
        </w:trPr>
        <w:tc>
          <w:tcPr>
            <w:tcW w:w="148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Lidé se ZP, senioři</w:t>
            </w:r>
          </w:p>
        </w:tc>
      </w:tr>
      <w:tr w:rsidR="00F20FA6" w:rsidRPr="00F20FA6" w:rsidTr="00611AC3">
        <w:tblPrEx>
          <w:tblCellMar>
            <w:top w:w="0" w:type="dxa"/>
            <w:left w:w="0" w:type="dxa"/>
            <w:right w:w="0" w:type="dxa"/>
          </w:tblCellMar>
        </w:tblPrEx>
        <w:trPr>
          <w:trHeight w:val="454"/>
        </w:trPr>
        <w:tc>
          <w:tcPr>
            <w:tcW w:w="148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100 000,-/rok</w:t>
            </w:r>
          </w:p>
        </w:tc>
      </w:tr>
      <w:tr w:rsidR="00F20FA6" w:rsidRPr="00F20FA6" w:rsidTr="00611AC3">
        <w:tblPrEx>
          <w:tblCellMar>
            <w:top w:w="0" w:type="dxa"/>
            <w:left w:w="0" w:type="dxa"/>
            <w:right w:w="0" w:type="dxa"/>
          </w:tblCellMar>
        </w:tblPrEx>
        <w:trPr>
          <w:trHeight w:val="454"/>
        </w:trPr>
        <w:tc>
          <w:tcPr>
            <w:tcW w:w="148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pStyle w:val="Zkladntext"/>
              <w:snapToGrid w:val="0"/>
              <w:jc w:val="left"/>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Vltavou, SMAO Vltava, Jihočeský kraj, Evropský sociální fond, NNO</w:t>
            </w:r>
          </w:p>
        </w:tc>
      </w:tr>
      <w:tr w:rsidR="00F20FA6" w:rsidRPr="00F20FA6" w:rsidTr="00611AC3">
        <w:tblPrEx>
          <w:tblCellMar>
            <w:top w:w="0" w:type="dxa"/>
            <w:left w:w="0" w:type="dxa"/>
            <w:right w:w="0" w:type="dxa"/>
          </w:tblCellMar>
        </w:tblPrEx>
        <w:trPr>
          <w:trHeight w:val="454"/>
        </w:trPr>
        <w:tc>
          <w:tcPr>
            <w:tcW w:w="1486" w:type="dxa"/>
            <w:tcBorders>
              <w:top w:val="single" w:sz="4" w:space="0" w:color="000000"/>
              <w:left w:val="single" w:sz="4" w:space="0" w:color="000000"/>
              <w:bottom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9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průběžně</w:t>
            </w:r>
          </w:p>
        </w:tc>
      </w:tr>
      <w:tr w:rsidR="00F20FA6" w:rsidRPr="00F20FA6" w:rsidTr="00BE0C5D">
        <w:tblPrEx>
          <w:tblCellMar>
            <w:top w:w="0" w:type="dxa"/>
            <w:left w:w="0" w:type="dxa"/>
            <w:right w:w="0" w:type="dxa"/>
          </w:tblCellMar>
        </w:tblPrEx>
        <w:tc>
          <w:tcPr>
            <w:tcW w:w="9446" w:type="dxa"/>
            <w:gridSpan w:val="3"/>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rPr>
                <w:rFonts w:ascii="Calibri" w:hAnsi="Calibri" w:cs="Calibri"/>
                <w:b/>
                <w:sz w:val="20"/>
                <w:szCs w:val="20"/>
              </w:rPr>
            </w:pPr>
            <w:r w:rsidRPr="00F20FA6">
              <w:rPr>
                <w:rFonts w:ascii="Arial" w:eastAsia="Arial Unicode MS" w:hAnsi="Arial" w:cs="Arial"/>
                <w:b/>
                <w:sz w:val="20"/>
                <w:szCs w:val="20"/>
              </w:rPr>
              <w:t>Vybudování bezbariérového přístupu do střediska volného času MěDDM Týn nad Vltavou a jeho vnitřní bezbariérové úpravy</w:t>
            </w:r>
          </w:p>
        </w:tc>
      </w:tr>
      <w:tr w:rsidR="00F20FA6" w:rsidRPr="00F20FA6" w:rsidTr="00A173F6">
        <w:tblPrEx>
          <w:tblCellMar>
            <w:top w:w="0" w:type="dxa"/>
            <w:left w:w="0" w:type="dxa"/>
            <w:right w:w="0" w:type="dxa"/>
          </w:tblCellMar>
        </w:tblPrEx>
        <w:trPr>
          <w:trHeight w:val="1613"/>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Popis aktivity:</w:t>
            </w:r>
          </w:p>
        </w:tc>
        <w:tc>
          <w:tcPr>
            <w:tcW w:w="7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jc w:val="both"/>
              <w:rPr>
                <w:rFonts w:ascii="Arial" w:hAnsi="Arial" w:cs="Arial"/>
                <w:color w:val="323E4F" w:themeColor="text2" w:themeShade="BF"/>
                <w:sz w:val="20"/>
                <w:szCs w:val="20"/>
              </w:rPr>
            </w:pPr>
            <w:r w:rsidRPr="00BE0C5D">
              <w:rPr>
                <w:rFonts w:ascii="Arial" w:eastAsia="Arial Unicode MS" w:hAnsi="Arial" w:cs="Arial"/>
                <w:color w:val="323E4F" w:themeColor="text2" w:themeShade="BF"/>
                <w:sz w:val="20"/>
                <w:szCs w:val="20"/>
              </w:rPr>
              <w:t>V současné době není vybudován bezbariérový přístup do budovy MěDDM. Je nutno vybudovat bezbariérový venkovní výtah nebo vnitřní schodolez do jednotlivých podlaží. Tím dojde k základnímu zpřístupnění MěDDM také dětem se zdravotním znevýhodněním. Zároveň je nutné analyzovat vnitřní členění objektu a zajistit alespoň částečné bezbariérové úpravy tak, aby toto středisko mohly využívat také děti se zdravotním znevýhodněním.</w:t>
            </w:r>
          </w:p>
        </w:tc>
      </w:tr>
      <w:tr w:rsidR="00F20FA6" w:rsidRPr="00F20FA6" w:rsidTr="00611AC3">
        <w:tblPrEx>
          <w:tblCellMar>
            <w:top w:w="0" w:type="dxa"/>
            <w:left w:w="0" w:type="dxa"/>
            <w:right w:w="0" w:type="dxa"/>
          </w:tblCellMar>
        </w:tblPrEx>
        <w:trPr>
          <w:trHeight w:val="454"/>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Realizátor:</w:t>
            </w:r>
          </w:p>
        </w:tc>
        <w:tc>
          <w:tcPr>
            <w:tcW w:w="7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MěDDM Týn nad Vltavou</w:t>
            </w:r>
          </w:p>
        </w:tc>
      </w:tr>
      <w:tr w:rsidR="00F20FA6" w:rsidRPr="00F20FA6" w:rsidTr="00611AC3">
        <w:tblPrEx>
          <w:tblCellMar>
            <w:top w:w="0" w:type="dxa"/>
            <w:left w:w="0" w:type="dxa"/>
            <w:right w:w="0" w:type="dxa"/>
          </w:tblCellMar>
        </w:tblPrEx>
        <w:trPr>
          <w:trHeight w:val="454"/>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lastRenderedPageBreak/>
              <w:t>Spolupracující subjekt:</w:t>
            </w:r>
          </w:p>
        </w:tc>
        <w:tc>
          <w:tcPr>
            <w:tcW w:w="7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Město Týn nad Vlavou</w:t>
            </w:r>
          </w:p>
        </w:tc>
      </w:tr>
      <w:tr w:rsidR="00F20FA6" w:rsidRPr="00F20FA6" w:rsidTr="00611AC3">
        <w:tblPrEx>
          <w:tblCellMar>
            <w:top w:w="0" w:type="dxa"/>
            <w:left w:w="0" w:type="dxa"/>
            <w:right w:w="0" w:type="dxa"/>
          </w:tblCellMar>
        </w:tblPrEx>
        <w:trPr>
          <w:trHeight w:val="454"/>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Cílová skupina:</w:t>
            </w:r>
          </w:p>
        </w:tc>
        <w:tc>
          <w:tcPr>
            <w:tcW w:w="7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Děti a mládež se zdravotním znevýhodněním</w:t>
            </w:r>
          </w:p>
        </w:tc>
      </w:tr>
      <w:tr w:rsidR="00F20FA6" w:rsidRPr="00F20FA6" w:rsidTr="00611AC3">
        <w:tblPrEx>
          <w:tblCellMar>
            <w:top w:w="0" w:type="dxa"/>
            <w:left w:w="0" w:type="dxa"/>
            <w:right w:w="0" w:type="dxa"/>
          </w:tblCellMar>
        </w:tblPrEx>
        <w:trPr>
          <w:trHeight w:val="454"/>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náklady:</w:t>
            </w:r>
          </w:p>
        </w:tc>
        <w:tc>
          <w:tcPr>
            <w:tcW w:w="7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1,5 mil. Kč</w:t>
            </w:r>
          </w:p>
        </w:tc>
      </w:tr>
      <w:tr w:rsidR="00F20FA6" w:rsidRPr="00F20FA6" w:rsidTr="00611AC3">
        <w:tblPrEx>
          <w:tblCellMar>
            <w:top w:w="0" w:type="dxa"/>
            <w:left w:w="0" w:type="dxa"/>
            <w:right w:w="0" w:type="dxa"/>
          </w:tblCellMar>
        </w:tblPrEx>
        <w:trPr>
          <w:trHeight w:val="454"/>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Předpokládané zdroje:</w:t>
            </w:r>
          </w:p>
        </w:tc>
        <w:tc>
          <w:tcPr>
            <w:tcW w:w="7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MŠMT, MPSV, Jihočeský kraj, Město Týn nad Vltavou, sponzoři</w:t>
            </w:r>
          </w:p>
        </w:tc>
      </w:tr>
      <w:tr w:rsidR="00F20FA6" w:rsidRPr="00F20FA6" w:rsidTr="00611AC3">
        <w:tblPrEx>
          <w:tblCellMar>
            <w:top w:w="0" w:type="dxa"/>
            <w:left w:w="0" w:type="dxa"/>
            <w:right w:w="0" w:type="dxa"/>
          </w:tblCellMar>
        </w:tblPrEx>
        <w:trPr>
          <w:trHeight w:val="454"/>
        </w:trPr>
        <w:tc>
          <w:tcPr>
            <w:tcW w:w="1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Časový harmonogram:</w:t>
            </w:r>
          </w:p>
        </w:tc>
        <w:tc>
          <w:tcPr>
            <w:tcW w:w="7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BE0C5D" w:rsidRDefault="00F20FA6" w:rsidP="00F20FA6">
            <w:pPr>
              <w:snapToGrid w:val="0"/>
              <w:rPr>
                <w:rFonts w:ascii="Arial" w:hAnsi="Arial" w:cs="Arial"/>
                <w:color w:val="323E4F" w:themeColor="text2" w:themeShade="BF"/>
                <w:sz w:val="20"/>
                <w:szCs w:val="20"/>
              </w:rPr>
            </w:pPr>
            <w:r w:rsidRPr="00BE0C5D">
              <w:rPr>
                <w:rFonts w:ascii="Arial" w:hAnsi="Arial" w:cs="Arial"/>
                <w:color w:val="323E4F" w:themeColor="text2" w:themeShade="BF"/>
                <w:sz w:val="20"/>
                <w:szCs w:val="20"/>
              </w:rPr>
              <w:t>2020 - 2022</w:t>
            </w:r>
          </w:p>
        </w:tc>
      </w:tr>
    </w:tbl>
    <w:p w:rsidR="00F20FA6" w:rsidRPr="00F20FA6" w:rsidRDefault="00F20FA6" w:rsidP="00F20FA6">
      <w:pPr>
        <w:rPr>
          <w:rFonts w:ascii="Arial" w:hAnsi="Arial" w:cs="Arial"/>
          <w:sz w:val="20"/>
          <w:szCs w:val="20"/>
        </w:rPr>
      </w:pPr>
    </w:p>
    <w:tbl>
      <w:tblPr>
        <w:tblW w:w="9416" w:type="dxa"/>
        <w:tblInd w:w="-5" w:type="dxa"/>
        <w:tblLayout w:type="fixed"/>
        <w:tblCellMar>
          <w:left w:w="0" w:type="dxa"/>
          <w:right w:w="0" w:type="dxa"/>
        </w:tblCellMar>
        <w:tblLook w:val="0000" w:firstRow="0" w:lastRow="0" w:firstColumn="0" w:lastColumn="0" w:noHBand="0" w:noVBand="0"/>
      </w:tblPr>
      <w:tblGrid>
        <w:gridCol w:w="1560"/>
        <w:gridCol w:w="7856"/>
      </w:tblGrid>
      <w:tr w:rsidR="00F20FA6" w:rsidRPr="00F20FA6" w:rsidTr="00611AC3">
        <w:trPr>
          <w:cantSplit/>
          <w:trHeight w:val="454"/>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F20FA6">
            <w:pPr>
              <w:keepNext/>
              <w:keepLines/>
              <w:snapToGrid w:val="0"/>
              <w:rPr>
                <w:rFonts w:ascii="Arial" w:hAnsi="Arial" w:cs="Arial"/>
                <w:sz w:val="20"/>
                <w:szCs w:val="20"/>
              </w:rPr>
            </w:pPr>
            <w:r w:rsidRPr="00F20FA6">
              <w:rPr>
                <w:rFonts w:ascii="Arial" w:hAnsi="Arial" w:cs="Arial"/>
                <w:b/>
                <w:bCs/>
                <w:sz w:val="20"/>
                <w:szCs w:val="20"/>
              </w:rPr>
              <w:t>3.5 OPATŘENÍ: Celoživotní vzdělávání, kvalifikace a zaměstnávání lidí se zdravotním postižením</w:t>
            </w:r>
          </w:p>
        </w:tc>
      </w:tr>
      <w:tr w:rsidR="00F20FA6" w:rsidRPr="00F20FA6" w:rsidTr="00C66CF7">
        <w:trPr>
          <w:cantSplit/>
          <w:trHeight w:val="285"/>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pStyle w:val="Zkladntext"/>
              <w:keepNext/>
              <w:keepLines/>
              <w:snapToGrid w:val="0"/>
              <w:rPr>
                <w:rFonts w:ascii="Arial" w:hAnsi="Arial" w:cs="Arial"/>
                <w:color w:val="323E4F" w:themeColor="text2" w:themeShade="BF"/>
                <w:sz w:val="20"/>
                <w:szCs w:val="20"/>
                <w:u w:val="single"/>
              </w:rPr>
            </w:pPr>
            <w:r w:rsidRPr="00F20FA6">
              <w:rPr>
                <w:rFonts w:ascii="Arial" w:hAnsi="Arial" w:cs="Arial"/>
                <w:color w:val="323E4F" w:themeColor="text2" w:themeShade="BF"/>
                <w:sz w:val="20"/>
                <w:szCs w:val="20"/>
              </w:rPr>
              <w:t xml:space="preserve">Lidé se ZP mají menší přístup ke vzdělání a kvalifikaci, které by jim v budoucnu umožnili důstojné pracovní uplatnění. V Týně nad Vltavou je zároveň nejvyšší podíl lidí se ZP na celkovém počtu nezaměstnaných (26 %). A to i přes poměrně vysoký počet míst v chráněných dílnách na Vltavotýnsku. Je třeba podporovat všechny formy vzdělávání, kvalifikace a pracovního uplatnění pro lidi se ZP v místě jejich bydliště. </w:t>
            </w:r>
          </w:p>
          <w:p w:rsidR="00F20FA6" w:rsidRPr="00BE0C5D" w:rsidRDefault="00F20FA6" w:rsidP="00F20FA6">
            <w:pPr>
              <w:pStyle w:val="Zkladntext"/>
              <w:keepNext/>
              <w:keepLines/>
              <w:rPr>
                <w:rFonts w:ascii="Arial" w:hAnsi="Arial" w:cs="Arial"/>
                <w:color w:val="323E4F" w:themeColor="text2" w:themeShade="BF"/>
                <w:sz w:val="20"/>
                <w:szCs w:val="20"/>
              </w:rPr>
            </w:pPr>
            <w:r w:rsidRPr="00BE0C5D">
              <w:rPr>
                <w:rFonts w:ascii="Arial" w:hAnsi="Arial" w:cs="Arial"/>
                <w:color w:val="323E4F" w:themeColor="text2" w:themeShade="BF"/>
                <w:sz w:val="20"/>
                <w:szCs w:val="20"/>
              </w:rPr>
              <w:t>Konkrétní možné aktivity:</w:t>
            </w:r>
          </w:p>
          <w:p w:rsidR="00BE0C5D" w:rsidRDefault="00F20FA6" w:rsidP="009D48D4">
            <w:pPr>
              <w:pStyle w:val="Zkladntext"/>
              <w:keepNext/>
              <w:keepLines/>
              <w:numPr>
                <w:ilvl w:val="0"/>
                <w:numId w:val="53"/>
              </w:numPr>
              <w:suppressAutoHyphens/>
              <w:ind w:left="426"/>
              <w:rPr>
                <w:rFonts w:ascii="Arial" w:hAnsi="Arial" w:cs="Arial"/>
                <w:color w:val="323E4F" w:themeColor="text2" w:themeShade="BF"/>
                <w:sz w:val="20"/>
                <w:szCs w:val="20"/>
              </w:rPr>
            </w:pPr>
            <w:r w:rsidRPr="00F20FA6">
              <w:rPr>
                <w:rFonts w:ascii="Arial" w:hAnsi="Arial" w:cs="Arial"/>
                <w:color w:val="323E4F" w:themeColor="text2" w:themeShade="BF"/>
                <w:sz w:val="20"/>
                <w:szCs w:val="20"/>
              </w:rPr>
              <w:t>Podpora vzniku nových pracovních míst pro lidi se ZP (chráněné dílny, běžná pracovní místa), podpora subjektů provozujících chráněné dílny na Vltavotýnsku formou odběru výrobků a služeb nebo pronájmem prostor atp.</w:t>
            </w:r>
          </w:p>
          <w:p w:rsidR="00F20FA6" w:rsidRPr="00BE0C5D" w:rsidRDefault="00F20FA6" w:rsidP="009D48D4">
            <w:pPr>
              <w:pStyle w:val="Zkladntext"/>
              <w:keepNext/>
              <w:keepLines/>
              <w:numPr>
                <w:ilvl w:val="0"/>
                <w:numId w:val="53"/>
              </w:numPr>
              <w:suppressAutoHyphens/>
              <w:ind w:left="426"/>
              <w:rPr>
                <w:rFonts w:ascii="Arial" w:hAnsi="Arial" w:cs="Arial"/>
                <w:color w:val="323E4F" w:themeColor="text2" w:themeShade="BF"/>
                <w:sz w:val="20"/>
                <w:szCs w:val="20"/>
              </w:rPr>
            </w:pPr>
            <w:r w:rsidRPr="00BE0C5D">
              <w:rPr>
                <w:rFonts w:ascii="Arial" w:hAnsi="Arial" w:cs="Arial"/>
                <w:color w:val="323E4F" w:themeColor="text2" w:themeShade="BF"/>
                <w:sz w:val="20"/>
                <w:szCs w:val="20"/>
              </w:rPr>
              <w:t>Propagace náhradního plnění povinného podílu zaměstnávání lidí se ZP</w:t>
            </w:r>
          </w:p>
        </w:tc>
      </w:tr>
      <w:tr w:rsidR="00F20FA6" w:rsidRPr="00F20FA6" w:rsidTr="00C66CF7">
        <w:tblPrEx>
          <w:tblCellMar>
            <w:top w:w="15" w:type="dxa"/>
            <w:left w:w="15" w:type="dxa"/>
            <w:right w:w="15" w:type="dxa"/>
          </w:tblCellMar>
        </w:tblPrEx>
        <w:tc>
          <w:tcPr>
            <w:tcW w:w="9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b/>
                <w:sz w:val="20"/>
                <w:szCs w:val="20"/>
              </w:rPr>
            </w:pPr>
            <w:r w:rsidRPr="00F20FA6">
              <w:rPr>
                <w:rFonts w:ascii="Arial" w:hAnsi="Arial" w:cs="Arial"/>
                <w:b/>
                <w:bCs/>
                <w:sz w:val="20"/>
                <w:szCs w:val="20"/>
              </w:rPr>
              <w:t>AKTIVITY:</w:t>
            </w:r>
          </w:p>
          <w:p w:rsidR="00F20FA6" w:rsidRPr="00C66CF7" w:rsidRDefault="00F20FA6" w:rsidP="009D48D4">
            <w:pPr>
              <w:numPr>
                <w:ilvl w:val="0"/>
                <w:numId w:val="55"/>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Vzdělávací programy pro osoby se zdravotním znevýhodněním</w:t>
            </w:r>
          </w:p>
          <w:p w:rsidR="00F20FA6" w:rsidRPr="00C66CF7" w:rsidRDefault="00F20FA6" w:rsidP="009D48D4">
            <w:pPr>
              <w:numPr>
                <w:ilvl w:val="0"/>
                <w:numId w:val="55"/>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Zachování a provoz chráněných dílen v Čihovicích a u sv. Kateřiny</w:t>
            </w:r>
          </w:p>
          <w:p w:rsidR="00F20FA6" w:rsidRPr="00C66CF7" w:rsidRDefault="00F20FA6" w:rsidP="009D48D4">
            <w:pPr>
              <w:numPr>
                <w:ilvl w:val="0"/>
                <w:numId w:val="55"/>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Zřízení sociálního podniku Reklama a marketing v Týně nad Vltavou</w:t>
            </w:r>
          </w:p>
          <w:p w:rsidR="00F20FA6" w:rsidRPr="00F20FA6" w:rsidRDefault="00F20FA6" w:rsidP="009D48D4">
            <w:pPr>
              <w:numPr>
                <w:ilvl w:val="0"/>
                <w:numId w:val="55"/>
              </w:numPr>
              <w:suppressAutoHyphens/>
              <w:rPr>
                <w:rFonts w:ascii="Arial" w:hAnsi="Arial" w:cs="Arial"/>
                <w:sz w:val="20"/>
                <w:szCs w:val="20"/>
              </w:rPr>
            </w:pPr>
            <w:r w:rsidRPr="00C66CF7">
              <w:rPr>
                <w:rFonts w:ascii="Arial" w:hAnsi="Arial" w:cs="Arial"/>
                <w:color w:val="323E4F" w:themeColor="text2" w:themeShade="BF"/>
                <w:sz w:val="20"/>
                <w:szCs w:val="20"/>
              </w:rPr>
              <w:t>Karton, s.r.o. Dolní Bukovsko</w:t>
            </w:r>
          </w:p>
        </w:tc>
      </w:tr>
      <w:tr w:rsidR="00F20FA6" w:rsidRPr="00F20FA6" w:rsidTr="00C66CF7">
        <w:tblPrEx>
          <w:tblCellMar>
            <w:top w:w="15" w:type="dxa"/>
            <w:left w:w="15" w:type="dxa"/>
            <w:right w:w="15" w:type="dxa"/>
          </w:tblCellMar>
        </w:tblPrEx>
        <w:tc>
          <w:tcPr>
            <w:tcW w:w="941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POPIS JEDNOTLIVÝCH AKTIVIT:</w:t>
            </w:r>
          </w:p>
        </w:tc>
      </w:tr>
      <w:tr w:rsidR="00F20FA6" w:rsidRPr="00F20FA6" w:rsidTr="00611AC3">
        <w:trPr>
          <w:cantSplit/>
          <w:trHeight w:val="454"/>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pStyle w:val="Zkladntext"/>
              <w:snapToGrid w:val="0"/>
              <w:rPr>
                <w:rFonts w:ascii="Arial" w:hAnsi="Arial" w:cs="Arial"/>
                <w:sz w:val="20"/>
                <w:szCs w:val="20"/>
              </w:rPr>
            </w:pPr>
            <w:r w:rsidRPr="00F20FA6">
              <w:rPr>
                <w:rFonts w:ascii="Arial" w:hAnsi="Arial" w:cs="Arial"/>
                <w:b/>
                <w:sz w:val="20"/>
                <w:szCs w:val="20"/>
              </w:rPr>
              <w:t>Vzdělávací programy pro osoby se zdravotním znevýhodněním</w:t>
            </w:r>
          </w:p>
        </w:tc>
      </w:tr>
      <w:tr w:rsidR="00F20FA6" w:rsidRPr="00F20FA6" w:rsidTr="00C66CF7">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Popis aktivity:</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pStyle w:val="Zkladntext"/>
              <w:keepNext/>
              <w:keepLines/>
              <w:rPr>
                <w:rFonts w:ascii="Arial" w:hAnsi="Arial" w:cs="Arial"/>
                <w:color w:val="323E4F" w:themeColor="text2" w:themeShade="BF"/>
                <w:sz w:val="20"/>
                <w:szCs w:val="20"/>
              </w:rPr>
            </w:pPr>
            <w:r w:rsidRPr="00C66CF7">
              <w:rPr>
                <w:rFonts w:ascii="Arial" w:hAnsi="Arial" w:cs="Arial"/>
                <w:color w:val="323E4F" w:themeColor="text2" w:themeShade="BF"/>
                <w:sz w:val="20"/>
                <w:szCs w:val="20"/>
              </w:rPr>
              <w:t>Rekvalifikační kurzy pro lidi se ZP evidované jako uchazeči o zaměstnání, vzdělávací kurzy a školení zvyšující kvalifikaci lidí se ZP (počítačová gramotnost, hledání zaměstnání, besedy, právní povědomí, řemesla apod.)</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Realizátor:</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NNO, zaměstnavatelé</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Spolupracující subjekt:</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Cílová skupina:</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autoSpaceDE w:val="0"/>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Lidé se ZP</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náklady:</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autoSpaceDE w:val="0"/>
              <w:snapToGrid w:val="0"/>
              <w:rPr>
                <w:rFonts w:ascii="Arial" w:hAnsi="Arial" w:cs="Arial"/>
                <w:color w:val="323E4F" w:themeColor="text2" w:themeShade="BF"/>
                <w:sz w:val="20"/>
                <w:szCs w:val="20"/>
              </w:rPr>
            </w:pP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zdroje:</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Úřad práce, dárci</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Časový harmonogram:</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2020 – 2022</w:t>
            </w:r>
          </w:p>
        </w:tc>
      </w:tr>
      <w:tr w:rsidR="00F20FA6" w:rsidRPr="00F20FA6" w:rsidTr="00611AC3">
        <w:trPr>
          <w:cantSplit/>
          <w:trHeight w:val="454"/>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pStyle w:val="Zkladntext"/>
              <w:snapToGrid w:val="0"/>
              <w:rPr>
                <w:rFonts w:ascii="Arial" w:hAnsi="Arial" w:cs="Arial"/>
                <w:sz w:val="20"/>
                <w:szCs w:val="20"/>
              </w:rPr>
            </w:pPr>
            <w:r w:rsidRPr="00F20FA6">
              <w:rPr>
                <w:rFonts w:ascii="Arial" w:hAnsi="Arial" w:cs="Arial"/>
                <w:b/>
                <w:sz w:val="20"/>
                <w:szCs w:val="20"/>
              </w:rPr>
              <w:t>Zachování a provoz chráněných dílen v Domově sv. Anežky a u sv. Kateřiny</w:t>
            </w:r>
          </w:p>
        </w:tc>
      </w:tr>
      <w:tr w:rsidR="00F20FA6" w:rsidRPr="00F20FA6" w:rsidTr="00C66CF7">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Popis aktivity:</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autoSpaceDE w:val="0"/>
              <w:snapToGrid w:val="0"/>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Společnost POMOC Týn nad Vltavou v součinnosti s Domovem sv. Anežky provozuje na statku v Čihovicích chráněné dílny pro zaměstnance Domova sv. Anežky, tj. textilní dílnu a Merino, dřevo zpracovnu a truhlárnu, zahradnickou, údržbářskou dílnu a dopravu. Dále provozuje chráněné pracoviště U sv. Kateřiny, kde se nachází keramická dílna a Po-Tisk. Veškeré výrobky, které vzejdou z těchto dílen, dále prodávají v Obchůdku U sv. Anežky. Celkem je v těchto dílnách průměrně zaměstnáno 35-40 lidí ZPS ročně. Provoz dílen a zaměstnávání lidí se ZP je finančně náročnější, než jsou pracovníci schopni pokrýt poskytovanými službami a výrobou v jednotlivých dílnách. Vzhledem k trendu začleňování znevýhodněných lidí do společnosti a každodenního života je podpora zaměstnávání těchto lidí nezbytně nutná.</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Realizátor:</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Domov sv. Anežky</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lastRenderedPageBreak/>
              <w:t>Spolupracující subjekt:</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 xml:space="preserve">POMOC Týn nad Vltavou, z.s. </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Cílová skupina:</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autoSpaceDE w:val="0"/>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Lidé se ZP</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náklady:</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autoSpaceDE w:val="0"/>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13 800 000,- Kč</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zdroje:</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MZe, dárci, Úřad práce</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Časový harmonogram:</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2020 – průběžně</w:t>
            </w:r>
          </w:p>
        </w:tc>
      </w:tr>
      <w:tr w:rsidR="00F20FA6" w:rsidRPr="00F20FA6" w:rsidTr="00611AC3">
        <w:trPr>
          <w:cantSplit/>
          <w:trHeight w:val="454"/>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pStyle w:val="Zkladntext"/>
              <w:snapToGrid w:val="0"/>
              <w:rPr>
                <w:rFonts w:ascii="Arial" w:hAnsi="Arial" w:cs="Arial"/>
                <w:sz w:val="20"/>
                <w:szCs w:val="20"/>
              </w:rPr>
            </w:pPr>
            <w:r w:rsidRPr="00F20FA6">
              <w:rPr>
                <w:rFonts w:ascii="Arial" w:hAnsi="Arial" w:cs="Arial"/>
                <w:b/>
                <w:sz w:val="20"/>
                <w:szCs w:val="20"/>
              </w:rPr>
              <w:t>Zřízení sociálního podniku Reklama a marketing v Týně nad Vltavou</w:t>
            </w:r>
          </w:p>
        </w:tc>
      </w:tr>
      <w:tr w:rsidR="00F20FA6" w:rsidRPr="00F20FA6" w:rsidTr="00C66CF7">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Popis aktivity:</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autoSpaceDE w:val="0"/>
              <w:snapToGrid w:val="0"/>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Přestavbou vhodného objektu v Týně nad Vltavou vznikne chráněné pracoviště pro max. 4 vozíčkáře. Tento podnik bude poskytovat služby v oblasti reklamy a marketingu. Ve stejné budově bude umístěna i půjčovna kompenzačních pomůcek a poradenské centrum.</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Realizátor:</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POMOC Týn nad Vltavou, z.s.</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C66CF7">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Spoluprac</w:t>
            </w:r>
            <w:r w:rsidR="00C66CF7" w:rsidRPr="00C66CF7">
              <w:rPr>
                <w:rFonts w:ascii="Arial" w:hAnsi="Arial" w:cs="Arial"/>
                <w:color w:val="323E4F" w:themeColor="text2" w:themeShade="BF"/>
                <w:sz w:val="20"/>
                <w:szCs w:val="20"/>
              </w:rPr>
              <w:t xml:space="preserve">ující </w:t>
            </w:r>
            <w:r w:rsidRPr="00C66CF7">
              <w:rPr>
                <w:rFonts w:ascii="Arial" w:hAnsi="Arial" w:cs="Arial"/>
                <w:color w:val="323E4F" w:themeColor="text2" w:themeShade="BF"/>
                <w:sz w:val="20"/>
                <w:szCs w:val="20"/>
              </w:rPr>
              <w:t>subjekt:</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Domov sv. Anežky</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Cílová skupina:</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autoSpaceDE w:val="0"/>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Lidé se ZP</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náklady:</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autoSpaceDE w:val="0"/>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Investice cca 5 mil. Kč</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zdroje:</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C66CF7">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M</w:t>
            </w:r>
            <w:r w:rsidR="00C66CF7" w:rsidRPr="00C66CF7">
              <w:rPr>
                <w:rFonts w:ascii="Arial" w:hAnsi="Arial" w:cs="Arial"/>
                <w:color w:val="323E4F" w:themeColor="text2" w:themeShade="BF"/>
                <w:sz w:val="20"/>
                <w:szCs w:val="20"/>
              </w:rPr>
              <w:t>ZE ČR</w:t>
            </w:r>
            <w:r w:rsidRPr="00C66CF7">
              <w:rPr>
                <w:rFonts w:ascii="Arial" w:hAnsi="Arial" w:cs="Arial"/>
                <w:color w:val="323E4F" w:themeColor="text2" w:themeShade="BF"/>
                <w:sz w:val="20"/>
                <w:szCs w:val="20"/>
              </w:rPr>
              <w:t>, evropské dotace, úřad práce</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Časový harmonogram:</w:t>
            </w:r>
          </w:p>
        </w:tc>
        <w:tc>
          <w:tcPr>
            <w:tcW w:w="7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2020 – 2022</w:t>
            </w:r>
          </w:p>
        </w:tc>
      </w:tr>
      <w:tr w:rsidR="00F20FA6" w:rsidRPr="00F20FA6" w:rsidTr="00611AC3">
        <w:tblPrEx>
          <w:tblCellMar>
            <w:top w:w="15" w:type="dxa"/>
            <w:left w:w="15" w:type="dxa"/>
            <w:right w:w="15" w:type="dxa"/>
          </w:tblCellMar>
        </w:tblPrEx>
        <w:trPr>
          <w:trHeight w:val="454"/>
        </w:trPr>
        <w:tc>
          <w:tcPr>
            <w:tcW w:w="9416"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Karton, s.r.o. Dolní Bukovsko</w:t>
            </w:r>
          </w:p>
        </w:tc>
      </w:tr>
      <w:tr w:rsidR="00F20FA6" w:rsidRPr="00F20FA6" w:rsidTr="00C66CF7">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Popis aktivity:</w:t>
            </w:r>
          </w:p>
        </w:tc>
        <w:tc>
          <w:tcPr>
            <w:tcW w:w="7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pStyle w:val="Normlnweb"/>
              <w:snapToGrid w:val="0"/>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Firma Karton s.r.o., působící na českém trhu od roku 1993, se zaměřuje především na zakázkovou výrobu obalů a prokladů z vlnité lepenky. Karton s.r.o. si dává za cíl zaměstnat osoby se sníženou možností uplatnitelnosti na trhu práce. V současné době takto zaměstnává dvě osoby a cílem je tuto firmu rekonstruovat a rozšířit ještě o 2 – 3 pracovní místa, která by se soustředila na zpracování odpadů a balení výrobků.</w:t>
            </w:r>
          </w:p>
          <w:p w:rsidR="00F20FA6" w:rsidRPr="00C66CF7" w:rsidRDefault="00F20FA6" w:rsidP="00F20FA6">
            <w:pPr>
              <w:pStyle w:val="Normlnweb"/>
              <w:snapToGrid w:val="0"/>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Je plánován nákup strojů a vybavení pro rozšíření výroby sociálního podniku.</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Realizátor:</w:t>
            </w:r>
          </w:p>
        </w:tc>
        <w:tc>
          <w:tcPr>
            <w:tcW w:w="7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pStyle w:val="Zkladntext"/>
              <w:snapToGrid w:val="0"/>
              <w:jc w:val="left"/>
              <w:rPr>
                <w:rFonts w:ascii="Arial" w:hAnsi="Arial" w:cs="Arial"/>
                <w:color w:val="323E4F" w:themeColor="text2" w:themeShade="BF"/>
                <w:sz w:val="20"/>
                <w:szCs w:val="20"/>
              </w:rPr>
            </w:pPr>
            <w:r w:rsidRPr="00C66CF7">
              <w:rPr>
                <w:rFonts w:ascii="Arial" w:hAnsi="Arial" w:cs="Arial"/>
                <w:color w:val="323E4F" w:themeColor="text2" w:themeShade="BF"/>
                <w:sz w:val="20"/>
                <w:szCs w:val="20"/>
              </w:rPr>
              <w:t>Karton, s.r.o.</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C66CF7">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Spoluprac</w:t>
            </w:r>
            <w:r w:rsidR="00C66CF7">
              <w:rPr>
                <w:rFonts w:ascii="Arial" w:hAnsi="Arial" w:cs="Arial"/>
                <w:color w:val="323E4F" w:themeColor="text2" w:themeShade="BF"/>
                <w:sz w:val="20"/>
                <w:szCs w:val="20"/>
              </w:rPr>
              <w:t xml:space="preserve">ující </w:t>
            </w:r>
            <w:r w:rsidRPr="00C66CF7">
              <w:rPr>
                <w:rFonts w:ascii="Arial" w:hAnsi="Arial" w:cs="Arial"/>
                <w:color w:val="323E4F" w:themeColor="text2" w:themeShade="BF"/>
                <w:sz w:val="20"/>
                <w:szCs w:val="20"/>
              </w:rPr>
              <w:t>subjekt:</w:t>
            </w:r>
          </w:p>
        </w:tc>
        <w:tc>
          <w:tcPr>
            <w:tcW w:w="7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POMOC Týn nad Vltavou, z.s.</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Cílová skupina:</w:t>
            </w:r>
          </w:p>
        </w:tc>
        <w:tc>
          <w:tcPr>
            <w:tcW w:w="7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Osoby se zdravotním postižením</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náklady:</w:t>
            </w:r>
          </w:p>
        </w:tc>
        <w:tc>
          <w:tcPr>
            <w:tcW w:w="7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2 000 000 Kč</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zdroje:</w:t>
            </w:r>
          </w:p>
        </w:tc>
        <w:tc>
          <w:tcPr>
            <w:tcW w:w="7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pStyle w:val="Bezmezer1"/>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IROP</w:t>
            </w:r>
          </w:p>
        </w:tc>
      </w:tr>
      <w:tr w:rsidR="00F20FA6" w:rsidRPr="00F20FA6" w:rsidTr="00611AC3">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Časový harmonogram:</w:t>
            </w:r>
          </w:p>
        </w:tc>
        <w:tc>
          <w:tcPr>
            <w:tcW w:w="7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2020 – průběžně</w:t>
            </w:r>
          </w:p>
        </w:tc>
      </w:tr>
    </w:tbl>
    <w:p w:rsidR="00F20FA6" w:rsidRPr="00F20FA6" w:rsidRDefault="00F20FA6" w:rsidP="00F20FA6">
      <w:pPr>
        <w:rPr>
          <w:rFonts w:ascii="Arial" w:hAnsi="Arial" w:cs="Arial"/>
          <w:sz w:val="20"/>
          <w:szCs w:val="20"/>
        </w:rPr>
      </w:pPr>
    </w:p>
    <w:p w:rsidR="00F20FA6" w:rsidRPr="00F20FA6" w:rsidRDefault="00F20FA6" w:rsidP="00F20FA6">
      <w:pPr>
        <w:rPr>
          <w:rFonts w:ascii="Arial" w:hAnsi="Arial" w:cs="Arial"/>
          <w:sz w:val="20"/>
          <w:szCs w:val="20"/>
        </w:rPr>
      </w:pPr>
    </w:p>
    <w:p w:rsidR="00DF36F4" w:rsidRDefault="00DF36F4">
      <w:pPr>
        <w:spacing w:after="160" w:line="259" w:lineRule="auto"/>
        <w:rPr>
          <w:rFonts w:ascii="Arial" w:eastAsia="Calibri" w:hAnsi="Arial"/>
          <w:b/>
          <w:bCs/>
          <w:color w:val="2E74B5" w:themeColor="accent1" w:themeShade="BF"/>
          <w:szCs w:val="18"/>
        </w:rPr>
      </w:pPr>
      <w:r>
        <w:br w:type="page"/>
      </w:r>
    </w:p>
    <w:p w:rsidR="00F20FA6" w:rsidRPr="00F20FA6" w:rsidRDefault="00F20FA6" w:rsidP="00A173F6">
      <w:pPr>
        <w:pStyle w:val="Nadpis4"/>
      </w:pPr>
      <w:r w:rsidRPr="00F20FA6">
        <w:lastRenderedPageBreak/>
        <w:t xml:space="preserve">PRIORITNÍ OBLAST: </w:t>
      </w:r>
      <w:bookmarkEnd w:id="174"/>
      <w:r w:rsidRPr="00F20FA6">
        <w:t>Rodina, děti, mládež a osoby ohrožené sociálním vyloučením</w:t>
      </w:r>
    </w:p>
    <w:p w:rsidR="00F20FA6" w:rsidRPr="00F20FA6" w:rsidRDefault="00F20FA6" w:rsidP="00F20FA6">
      <w:pPr>
        <w:pStyle w:val="Nadpis2"/>
        <w:rPr>
          <w:rFonts w:ascii="Arial" w:hAnsi="Arial" w:cs="Arial"/>
          <w:b w:val="0"/>
          <w:sz w:val="20"/>
          <w:szCs w:val="20"/>
        </w:rPr>
      </w:pPr>
    </w:p>
    <w:tbl>
      <w:tblPr>
        <w:tblStyle w:val="Mkatabulky"/>
        <w:tblW w:w="9498" w:type="dxa"/>
        <w:tblInd w:w="-5" w:type="dxa"/>
        <w:tblLook w:val="04A0" w:firstRow="1" w:lastRow="0" w:firstColumn="1" w:lastColumn="0" w:noHBand="0" w:noVBand="1"/>
      </w:tblPr>
      <w:tblGrid>
        <w:gridCol w:w="9498"/>
      </w:tblGrid>
      <w:tr w:rsidR="00F20FA6" w:rsidRPr="00F20FA6" w:rsidTr="00F5524D">
        <w:trPr>
          <w:trHeight w:val="454"/>
        </w:trPr>
        <w:tc>
          <w:tcPr>
            <w:tcW w:w="9498" w:type="dxa"/>
            <w:shd w:val="clear" w:color="auto" w:fill="9CC2E5" w:themeFill="accent1" w:themeFillTint="99"/>
            <w:vAlign w:val="center"/>
          </w:tcPr>
          <w:p w:rsidR="00F20FA6" w:rsidRPr="00F20FA6" w:rsidRDefault="00F20FA6" w:rsidP="00F20FA6">
            <w:pPr>
              <w:rPr>
                <w:rFonts w:ascii="Arial" w:hAnsi="Arial" w:cs="Arial"/>
                <w:b/>
                <w:color w:val="365F91"/>
                <w:sz w:val="20"/>
                <w:szCs w:val="20"/>
              </w:rPr>
            </w:pPr>
            <w:r w:rsidRPr="00F20FA6">
              <w:rPr>
                <w:rFonts w:ascii="Arial" w:eastAsia="Arial Unicode MS" w:hAnsi="Arial" w:cs="Arial"/>
                <w:b/>
                <w:sz w:val="20"/>
                <w:szCs w:val="20"/>
              </w:rPr>
              <w:t>4.1 OPATŘENÍ:   Zachování a rozvoj systému sociálně preventivní péče o děti a mládež</w:t>
            </w:r>
          </w:p>
        </w:tc>
      </w:tr>
      <w:tr w:rsidR="00F20FA6" w:rsidRPr="00F20FA6" w:rsidTr="00A173F6">
        <w:tc>
          <w:tcPr>
            <w:tcW w:w="9498" w:type="dxa"/>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Popis stávající situace:</w:t>
            </w:r>
          </w:p>
          <w:p w:rsidR="00F20FA6" w:rsidRPr="00C66CF7" w:rsidRDefault="00F20FA6" w:rsidP="00F20FA6">
            <w:pPr>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Cílem je zachování a zkvalitnění stávajících sociálních a doprovodných služeb v oblasti sociálně preventivní péče o děti a mládež. Vytvořit na sebe navazující systém sociálně preventivní péče ve všech roviná</w:t>
            </w:r>
            <w:r w:rsidR="00C66CF7">
              <w:rPr>
                <w:rFonts w:ascii="Arial" w:hAnsi="Arial" w:cs="Arial"/>
                <w:color w:val="323E4F" w:themeColor="text2" w:themeShade="BF"/>
                <w:sz w:val="20"/>
                <w:szCs w:val="20"/>
              </w:rPr>
              <w:t xml:space="preserve">ch (péče o jednotlivce, rodinu </w:t>
            </w:r>
            <w:r w:rsidRPr="00C66CF7">
              <w:rPr>
                <w:rFonts w:ascii="Arial" w:hAnsi="Arial" w:cs="Arial"/>
                <w:color w:val="323E4F" w:themeColor="text2" w:themeShade="BF"/>
                <w:sz w:val="20"/>
                <w:szCs w:val="20"/>
              </w:rPr>
              <w:t xml:space="preserve">a o konkrétní cílovou skupinu). Služby a aktivity pro děti a mládež jsou rozvíjeny nejen v Týně nad Vltavou, ale i v okolních obcích regionu. </w:t>
            </w:r>
          </w:p>
          <w:p w:rsidR="00F20FA6" w:rsidRPr="00C66CF7" w:rsidRDefault="00F20FA6" w:rsidP="00F20FA6">
            <w:pPr>
              <w:snapToGrid w:val="0"/>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V Týně nad Vltavou existuje poměrně široké spektrum organizovaných volnočasových aktivit pro děti a mládež. Činnosti, které jsou tvůrčí, rozvíjejí fyzickou i psychickou stránku osobnosti jsou zdravou alternativou a náplní volného času. Předpokladem je naplňovat čas dětí a mládež „zdravými“ aktivitami a eliminovat nežádoucí chování.</w:t>
            </w:r>
          </w:p>
          <w:p w:rsidR="00F20FA6" w:rsidRPr="00C66CF7" w:rsidRDefault="00F20FA6" w:rsidP="00F20FA6">
            <w:pPr>
              <w:jc w:val="both"/>
              <w:rPr>
                <w:rFonts w:ascii="Arial" w:hAnsi="Arial" w:cs="Arial"/>
                <w:color w:val="323E4F" w:themeColor="text2" w:themeShade="BF"/>
                <w:sz w:val="20"/>
                <w:szCs w:val="20"/>
              </w:rPr>
            </w:pPr>
            <w:r w:rsidRPr="00C66CF7">
              <w:rPr>
                <w:rFonts w:ascii="Arial" w:hAnsi="Arial" w:cs="Arial"/>
                <w:color w:val="323E4F" w:themeColor="text2" w:themeShade="BF"/>
                <w:sz w:val="20"/>
                <w:szCs w:val="20"/>
              </w:rPr>
              <w:t xml:space="preserve">V obcích Vltavotýnska vznikají centra služeb, která integrují činnosti pro různé cílové skupiny. </w:t>
            </w:r>
          </w:p>
          <w:p w:rsidR="00F20FA6" w:rsidRPr="00F20FA6" w:rsidRDefault="00F20FA6" w:rsidP="00F20FA6">
            <w:pPr>
              <w:rPr>
                <w:rFonts w:ascii="Arial" w:hAnsi="Arial" w:cs="Arial"/>
                <w:b/>
                <w:color w:val="365F91"/>
                <w:sz w:val="20"/>
                <w:szCs w:val="20"/>
              </w:rPr>
            </w:pPr>
            <w:r w:rsidRPr="00C66CF7">
              <w:rPr>
                <w:rFonts w:ascii="Arial" w:hAnsi="Arial" w:cs="Arial"/>
                <w:color w:val="323E4F" w:themeColor="text2" w:themeShade="BF"/>
                <w:sz w:val="20"/>
                <w:szCs w:val="20"/>
              </w:rPr>
              <w:t>Nedílnou součástí prevence sociálně patologických jevů je i možnost výstavby a rozvoje venkovních veřejných hřišť se speciálním zaměřením.</w:t>
            </w:r>
          </w:p>
        </w:tc>
      </w:tr>
      <w:tr w:rsidR="00F20FA6" w:rsidRPr="00F20FA6" w:rsidTr="00A173F6">
        <w:tc>
          <w:tcPr>
            <w:tcW w:w="9498" w:type="dxa"/>
          </w:tcPr>
          <w:p w:rsidR="00F20FA6" w:rsidRPr="00F20FA6" w:rsidRDefault="00F20FA6" w:rsidP="00F20FA6">
            <w:pPr>
              <w:snapToGrid w:val="0"/>
              <w:rPr>
                <w:rFonts w:ascii="Arial" w:hAnsi="Arial" w:cs="Arial"/>
                <w:b/>
                <w:sz w:val="20"/>
                <w:szCs w:val="20"/>
              </w:rPr>
            </w:pPr>
            <w:r w:rsidRPr="00F20FA6">
              <w:rPr>
                <w:rFonts w:ascii="Arial" w:hAnsi="Arial" w:cs="Arial"/>
                <w:b/>
                <w:bCs/>
                <w:sz w:val="20"/>
                <w:szCs w:val="20"/>
              </w:rPr>
              <w:t>AKTIVITY:</w:t>
            </w:r>
          </w:p>
          <w:p w:rsidR="00F20FA6" w:rsidRPr="00C66CF7" w:rsidRDefault="00F20FA6" w:rsidP="009D48D4">
            <w:pPr>
              <w:numPr>
                <w:ilvl w:val="0"/>
                <w:numId w:val="42"/>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Podpora nízkoprahového zařízení pro děti a mládež Bongo - § 62</w:t>
            </w:r>
          </w:p>
          <w:p w:rsidR="00F20FA6" w:rsidRPr="00C66CF7" w:rsidRDefault="00F20FA6" w:rsidP="009D48D4">
            <w:pPr>
              <w:numPr>
                <w:ilvl w:val="0"/>
                <w:numId w:val="42"/>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Vznik sociálně aktivizační služby pro rodiny s dětmi - § 65</w:t>
            </w:r>
          </w:p>
          <w:p w:rsidR="00F20FA6" w:rsidRPr="00C66CF7" w:rsidRDefault="00F20FA6" w:rsidP="009D48D4">
            <w:pPr>
              <w:numPr>
                <w:ilvl w:val="0"/>
                <w:numId w:val="42"/>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SOS Rodina</w:t>
            </w:r>
          </w:p>
          <w:p w:rsidR="00F20FA6" w:rsidRPr="00C66CF7" w:rsidRDefault="00F20FA6" w:rsidP="009D48D4">
            <w:pPr>
              <w:numPr>
                <w:ilvl w:val="0"/>
                <w:numId w:val="42"/>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Podpora PEER-PROGRAMU ve školách</w:t>
            </w:r>
          </w:p>
          <w:p w:rsidR="00F20FA6" w:rsidRPr="00C66CF7" w:rsidRDefault="00F20FA6" w:rsidP="009D48D4">
            <w:pPr>
              <w:numPr>
                <w:ilvl w:val="0"/>
                <w:numId w:val="42"/>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Psycholog na základních školách</w:t>
            </w:r>
          </w:p>
          <w:p w:rsidR="00F20FA6" w:rsidRPr="00C66CF7" w:rsidRDefault="00F20FA6" w:rsidP="009D48D4">
            <w:pPr>
              <w:numPr>
                <w:ilvl w:val="0"/>
                <w:numId w:val="42"/>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Podpora volnočasových aktivit</w:t>
            </w:r>
          </w:p>
          <w:p w:rsidR="00F20FA6" w:rsidRPr="00C66CF7" w:rsidRDefault="00F20FA6" w:rsidP="009D48D4">
            <w:pPr>
              <w:numPr>
                <w:ilvl w:val="0"/>
                <w:numId w:val="42"/>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Realizace Programu prevence kriminality</w:t>
            </w:r>
          </w:p>
          <w:p w:rsidR="00F20FA6" w:rsidRPr="00C66CF7" w:rsidRDefault="00F20FA6" w:rsidP="009D48D4">
            <w:pPr>
              <w:numPr>
                <w:ilvl w:val="0"/>
                <w:numId w:val="42"/>
              </w:numPr>
              <w:suppressAutoHyphens/>
              <w:rPr>
                <w:rFonts w:ascii="Arial" w:hAnsi="Arial" w:cs="Arial"/>
                <w:color w:val="323E4F" w:themeColor="text2" w:themeShade="BF"/>
                <w:sz w:val="20"/>
                <w:szCs w:val="20"/>
              </w:rPr>
            </w:pPr>
            <w:r w:rsidRPr="00C66CF7">
              <w:rPr>
                <w:rFonts w:ascii="Arial" w:hAnsi="Arial" w:cs="Arial"/>
                <w:color w:val="323E4F" w:themeColor="text2" w:themeShade="BF"/>
                <w:sz w:val="20"/>
                <w:szCs w:val="20"/>
              </w:rPr>
              <w:t xml:space="preserve">Street Workout hřiště </w:t>
            </w:r>
          </w:p>
          <w:p w:rsidR="00F20FA6" w:rsidRPr="00C66CF7" w:rsidRDefault="00F20FA6" w:rsidP="009D48D4">
            <w:pPr>
              <w:numPr>
                <w:ilvl w:val="0"/>
                <w:numId w:val="42"/>
              </w:numPr>
              <w:suppressAutoHyphens/>
              <w:rPr>
                <w:rFonts w:ascii="Arial" w:hAnsi="Arial" w:cs="Arial"/>
                <w:b/>
                <w:color w:val="323E4F" w:themeColor="text2" w:themeShade="BF"/>
                <w:sz w:val="20"/>
                <w:szCs w:val="20"/>
              </w:rPr>
            </w:pPr>
            <w:r w:rsidRPr="00C66CF7">
              <w:rPr>
                <w:rFonts w:ascii="Arial" w:hAnsi="Arial" w:cs="Arial"/>
                <w:color w:val="323E4F" w:themeColor="text2" w:themeShade="BF"/>
                <w:sz w:val="20"/>
                <w:szCs w:val="20"/>
              </w:rPr>
              <w:t>Podpora prevence v oblasti duševního zdraví</w:t>
            </w:r>
          </w:p>
          <w:p w:rsidR="00F20FA6" w:rsidRPr="00F20FA6" w:rsidRDefault="00F20FA6" w:rsidP="009D48D4">
            <w:pPr>
              <w:numPr>
                <w:ilvl w:val="0"/>
                <w:numId w:val="42"/>
              </w:numPr>
              <w:suppressAutoHyphens/>
              <w:rPr>
                <w:rFonts w:ascii="Arial" w:hAnsi="Arial" w:cs="Arial"/>
                <w:b/>
                <w:color w:val="365F91"/>
                <w:sz w:val="20"/>
                <w:szCs w:val="20"/>
              </w:rPr>
            </w:pPr>
            <w:r w:rsidRPr="00C66CF7">
              <w:rPr>
                <w:rFonts w:ascii="Arial" w:hAnsi="Arial" w:cs="Arial"/>
                <w:color w:val="323E4F" w:themeColor="text2" w:themeShade="BF"/>
                <w:sz w:val="20"/>
                <w:szCs w:val="20"/>
              </w:rPr>
              <w:t>Péče o děti a mládež ve venkovských obcích</w:t>
            </w:r>
          </w:p>
        </w:tc>
      </w:tr>
      <w:tr w:rsidR="00F20FA6" w:rsidRPr="00F20FA6" w:rsidTr="00A173F6">
        <w:tc>
          <w:tcPr>
            <w:tcW w:w="9498" w:type="dxa"/>
          </w:tcPr>
          <w:p w:rsidR="00F20FA6" w:rsidRPr="00F20FA6" w:rsidRDefault="00F20FA6" w:rsidP="00F20FA6">
            <w:pPr>
              <w:rPr>
                <w:rFonts w:ascii="Arial" w:hAnsi="Arial" w:cs="Arial"/>
                <w:b/>
                <w:color w:val="365F91"/>
                <w:sz w:val="20"/>
                <w:szCs w:val="20"/>
              </w:rPr>
            </w:pPr>
            <w:r w:rsidRPr="00F20FA6">
              <w:rPr>
                <w:rFonts w:ascii="Arial" w:hAnsi="Arial" w:cs="Arial"/>
                <w:b/>
                <w:bCs/>
                <w:sz w:val="20"/>
                <w:szCs w:val="20"/>
              </w:rPr>
              <w:t>POPIS JEDNOTLIVÝCH AKTIVIT:</w:t>
            </w:r>
          </w:p>
        </w:tc>
      </w:tr>
    </w:tbl>
    <w:tbl>
      <w:tblPr>
        <w:tblW w:w="9536" w:type="dxa"/>
        <w:tblInd w:w="-5" w:type="dxa"/>
        <w:tblLayout w:type="fixed"/>
        <w:tblCellMar>
          <w:left w:w="0" w:type="dxa"/>
          <w:right w:w="0" w:type="dxa"/>
        </w:tblCellMar>
        <w:tblLook w:val="0000" w:firstRow="0" w:lastRow="0" w:firstColumn="0" w:lastColumn="0" w:noHBand="0" w:noVBand="0"/>
      </w:tblPr>
      <w:tblGrid>
        <w:gridCol w:w="1560"/>
        <w:gridCol w:w="7938"/>
        <w:gridCol w:w="38"/>
      </w:tblGrid>
      <w:tr w:rsidR="00F20FA6" w:rsidRPr="00F20FA6" w:rsidTr="00696C4A">
        <w:trPr>
          <w:trHeight w:val="454"/>
        </w:trPr>
        <w:tc>
          <w:tcPr>
            <w:tcW w:w="9498" w:type="dxa"/>
            <w:gridSpan w:val="2"/>
            <w:tcBorders>
              <w:top w:val="single" w:sz="4" w:space="0" w:color="000000"/>
              <w:left w:val="single" w:sz="4" w:space="0" w:color="000000"/>
              <w:bottom w:val="single" w:sz="4" w:space="0" w:color="000000"/>
            </w:tcBorders>
            <w:shd w:val="clear" w:color="auto" w:fill="FFC000"/>
            <w:vAlign w:val="center"/>
          </w:tcPr>
          <w:p w:rsidR="00F20FA6" w:rsidRPr="00C66CF7" w:rsidRDefault="00F20FA6" w:rsidP="00F20FA6">
            <w:pPr>
              <w:snapToGrid w:val="0"/>
              <w:rPr>
                <w:rFonts w:ascii="Arial" w:hAnsi="Arial" w:cs="Arial"/>
                <w:sz w:val="20"/>
                <w:szCs w:val="20"/>
              </w:rPr>
            </w:pPr>
            <w:r w:rsidRPr="00C66CF7">
              <w:rPr>
                <w:rFonts w:ascii="Arial" w:hAnsi="Arial" w:cs="Arial"/>
                <w:b/>
                <w:sz w:val="20"/>
                <w:szCs w:val="20"/>
              </w:rPr>
              <w:t>Podpora nízkoprahového zařízení pro děti a mládež Bongo - § 62</w:t>
            </w:r>
          </w:p>
        </w:tc>
        <w:tc>
          <w:tcPr>
            <w:tcW w:w="38" w:type="dxa"/>
            <w:tcBorders>
              <w:left w:val="single" w:sz="4" w:space="0" w:color="000000"/>
            </w:tcBorders>
            <w:shd w:val="clear" w:color="auto" w:fill="FFC000"/>
          </w:tcPr>
          <w:p w:rsidR="00F20FA6" w:rsidRPr="00F20FA6" w:rsidRDefault="00F20FA6" w:rsidP="00F20FA6">
            <w:pPr>
              <w:snapToGrid w:val="0"/>
              <w:rPr>
                <w:rFonts w:ascii="Arial" w:hAnsi="Arial" w:cs="Arial"/>
                <w:sz w:val="20"/>
                <w:szCs w:val="20"/>
              </w:rPr>
            </w:pPr>
          </w:p>
        </w:tc>
      </w:tr>
      <w:tr w:rsidR="00F20FA6" w:rsidRPr="00F20FA6" w:rsidTr="00F5524D">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Popis aktivity:</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jc w:val="both"/>
              <w:rPr>
                <w:rFonts w:ascii="Arial" w:hAnsi="Arial" w:cs="Arial"/>
                <w:color w:val="323E4F" w:themeColor="text2" w:themeShade="BF"/>
                <w:sz w:val="20"/>
                <w:szCs w:val="20"/>
                <w:lang w:eastAsia="en-US"/>
              </w:rPr>
            </w:pPr>
            <w:r w:rsidRPr="00C66CF7">
              <w:rPr>
                <w:rFonts w:ascii="Arial" w:eastAsia="Arial Unicode MS" w:hAnsi="Arial" w:cs="Arial"/>
                <w:color w:val="323E4F" w:themeColor="text2" w:themeShade="BF"/>
                <w:sz w:val="20"/>
                <w:szCs w:val="20"/>
                <w:lang w:eastAsia="en-US"/>
              </w:rPr>
              <w:t xml:space="preserve">Cílem je zachování kapacity a dostupnosti sociální služby. </w:t>
            </w:r>
            <w:r w:rsidRPr="00C66CF7">
              <w:rPr>
                <w:rFonts w:ascii="Arial" w:hAnsi="Arial" w:cs="Arial"/>
                <w:color w:val="323E4F" w:themeColor="text2" w:themeShade="BF"/>
                <w:sz w:val="20"/>
                <w:szCs w:val="20"/>
                <w:lang w:eastAsia="en-US"/>
              </w:rPr>
              <w:t>Nízkoprahové zařízení pro děti a mládež Bongo je bezpečné místo, kde mohou dospívající aktivně využít volný čas a hlavně si mohou s pracovníky</w:t>
            </w:r>
            <w:r w:rsidR="00C66CF7" w:rsidRPr="00C66CF7">
              <w:rPr>
                <w:rFonts w:ascii="Arial" w:hAnsi="Arial" w:cs="Arial"/>
                <w:color w:val="323E4F" w:themeColor="text2" w:themeShade="BF"/>
                <w:sz w:val="20"/>
                <w:szCs w:val="20"/>
                <w:lang w:eastAsia="en-US"/>
              </w:rPr>
              <w:t xml:space="preserve"> popovídat o všem, co je zajímá a</w:t>
            </w:r>
            <w:r w:rsidRPr="00C66CF7">
              <w:rPr>
                <w:rFonts w:ascii="Arial" w:hAnsi="Arial" w:cs="Arial"/>
                <w:color w:val="323E4F" w:themeColor="text2" w:themeShade="BF"/>
                <w:sz w:val="20"/>
                <w:szCs w:val="20"/>
                <w:lang w:eastAsia="en-US"/>
              </w:rPr>
              <w:t xml:space="preserve"> tíží. Společně mohou najít řešení toho, co je trápí. Bongo nabízí radu, pomoc a prostor pro pozitivní změny v životním způsobu dětí a mládeže, které se ocitly v nepříznivé sociální situaci (problémy ve škole, šikana, osamělost, nepochopení ze strany rodičů apod.). Nízkoprahové zařízení pro děti a mládež Bongo sídlí na náměstí Míru 85, Týn nad Vltavou.</w:t>
            </w:r>
          </w:p>
          <w:p w:rsidR="00F20FA6" w:rsidRPr="00C66CF7" w:rsidRDefault="00F20FA6" w:rsidP="00F20FA6">
            <w:pPr>
              <w:jc w:val="both"/>
              <w:rPr>
                <w:rFonts w:ascii="Arial" w:hAnsi="Arial" w:cs="Arial"/>
                <w:color w:val="323E4F" w:themeColor="text2" w:themeShade="BF"/>
                <w:sz w:val="20"/>
                <w:szCs w:val="20"/>
                <w:lang w:eastAsia="en-US"/>
              </w:rPr>
            </w:pPr>
            <w:r w:rsidRPr="00C66CF7">
              <w:rPr>
                <w:rFonts w:ascii="Arial" w:hAnsi="Arial" w:cs="Arial"/>
                <w:color w:val="323E4F" w:themeColor="text2" w:themeShade="BF"/>
                <w:sz w:val="20"/>
                <w:szCs w:val="20"/>
                <w:lang w:eastAsia="en-US"/>
              </w:rPr>
              <w:t>NZDM Bongo poskytuje tyto základní činnosti dle zákona č. 108/2006 Sb., O sociálních službách:</w:t>
            </w:r>
          </w:p>
          <w:p w:rsidR="00F20FA6" w:rsidRPr="00C66CF7" w:rsidRDefault="00F20FA6" w:rsidP="00F20FA6">
            <w:pPr>
              <w:pStyle w:val="Bezmezer"/>
              <w:rPr>
                <w:rFonts w:ascii="Arial" w:hAnsi="Arial" w:cs="Arial"/>
                <w:color w:val="323E4F" w:themeColor="text2" w:themeShade="BF"/>
                <w:sz w:val="20"/>
                <w:szCs w:val="20"/>
              </w:rPr>
            </w:pPr>
            <w:r w:rsidRPr="00C66CF7">
              <w:rPr>
                <w:rFonts w:ascii="Arial" w:hAnsi="Arial" w:cs="Arial"/>
                <w:color w:val="323E4F" w:themeColor="text2" w:themeShade="BF"/>
                <w:sz w:val="20"/>
                <w:szCs w:val="20"/>
              </w:rPr>
              <w:t>a) výchovné, vzdělávací a aktivizační činnosti,</w:t>
            </w:r>
          </w:p>
          <w:p w:rsidR="00F20FA6" w:rsidRPr="00C66CF7" w:rsidRDefault="00F20FA6" w:rsidP="00F20FA6">
            <w:pPr>
              <w:pStyle w:val="Bezmezer"/>
              <w:rPr>
                <w:rFonts w:ascii="Arial" w:hAnsi="Arial" w:cs="Arial"/>
                <w:color w:val="323E4F" w:themeColor="text2" w:themeShade="BF"/>
                <w:sz w:val="20"/>
                <w:szCs w:val="20"/>
              </w:rPr>
            </w:pPr>
            <w:r w:rsidRPr="00C66CF7">
              <w:rPr>
                <w:rFonts w:ascii="Arial" w:hAnsi="Arial" w:cs="Arial"/>
                <w:color w:val="323E4F" w:themeColor="text2" w:themeShade="BF"/>
                <w:sz w:val="20"/>
                <w:szCs w:val="20"/>
              </w:rPr>
              <w:t>b) zprostředkování kontaktu se společenským prostředím,</w:t>
            </w:r>
          </w:p>
          <w:p w:rsidR="00F20FA6" w:rsidRPr="00C66CF7" w:rsidRDefault="00F20FA6" w:rsidP="00F20FA6">
            <w:pPr>
              <w:pStyle w:val="Bezmezer"/>
              <w:rPr>
                <w:rFonts w:ascii="Arial" w:hAnsi="Arial" w:cs="Arial"/>
                <w:color w:val="323E4F" w:themeColor="text2" w:themeShade="BF"/>
                <w:sz w:val="20"/>
                <w:szCs w:val="20"/>
              </w:rPr>
            </w:pPr>
            <w:r w:rsidRPr="00C66CF7">
              <w:rPr>
                <w:rFonts w:ascii="Arial" w:hAnsi="Arial" w:cs="Arial"/>
                <w:color w:val="323E4F" w:themeColor="text2" w:themeShade="BF"/>
                <w:sz w:val="20"/>
                <w:szCs w:val="20"/>
              </w:rPr>
              <w:t>c) sociálně terapeutické činnosti,</w:t>
            </w:r>
          </w:p>
          <w:p w:rsidR="00F20FA6" w:rsidRPr="00C66CF7" w:rsidRDefault="00F20FA6" w:rsidP="00F20FA6">
            <w:pPr>
              <w:pStyle w:val="Bezmezer"/>
              <w:rPr>
                <w:rFonts w:ascii="Arial" w:hAnsi="Arial" w:cs="Arial"/>
                <w:color w:val="323E4F" w:themeColor="text2" w:themeShade="BF"/>
                <w:sz w:val="20"/>
                <w:szCs w:val="20"/>
              </w:rPr>
            </w:pPr>
            <w:r w:rsidRPr="00C66CF7">
              <w:rPr>
                <w:rFonts w:ascii="Arial" w:hAnsi="Arial" w:cs="Arial"/>
                <w:color w:val="323E4F" w:themeColor="text2" w:themeShade="BF"/>
                <w:sz w:val="20"/>
                <w:szCs w:val="20"/>
              </w:rPr>
              <w:t>d) pomoc při uplatňování práv, oprávněných zájmů a při obstarávání osobních záležitostí.</w:t>
            </w:r>
          </w:p>
        </w:tc>
        <w:tc>
          <w:tcPr>
            <w:tcW w:w="38"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F5524D">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Realizátor:</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Farní charita Týn nad Vltavou</w:t>
            </w:r>
          </w:p>
        </w:tc>
        <w:tc>
          <w:tcPr>
            <w:tcW w:w="38"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F5524D">
        <w:trPr>
          <w:trHeight w:val="454"/>
        </w:trPr>
        <w:tc>
          <w:tcPr>
            <w:tcW w:w="1560" w:type="dxa"/>
            <w:tcBorders>
              <w:top w:val="single" w:sz="4" w:space="0" w:color="000000"/>
              <w:left w:val="single" w:sz="4" w:space="0" w:color="000000"/>
              <w:bottom w:val="single" w:sz="4" w:space="0" w:color="000000"/>
            </w:tcBorders>
            <w:shd w:val="clear" w:color="auto" w:fill="auto"/>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Spolupracující subjekt:</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Město Týn nad Vltavou, MPSV, Jihočeský kraj, sponzoři, nadace</w:t>
            </w:r>
          </w:p>
        </w:tc>
        <w:tc>
          <w:tcPr>
            <w:tcW w:w="38"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F5524D">
        <w:trPr>
          <w:trHeight w:val="454"/>
        </w:trPr>
        <w:tc>
          <w:tcPr>
            <w:tcW w:w="1560" w:type="dxa"/>
            <w:tcBorders>
              <w:top w:val="single" w:sz="4" w:space="0" w:color="000000"/>
              <w:left w:val="single" w:sz="4" w:space="0" w:color="000000"/>
              <w:bottom w:val="single" w:sz="4" w:space="0" w:color="000000"/>
            </w:tcBorders>
            <w:shd w:val="clear" w:color="auto" w:fill="auto"/>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Cílová skupina:</w:t>
            </w:r>
          </w:p>
        </w:tc>
        <w:tc>
          <w:tcPr>
            <w:tcW w:w="7938" w:type="dxa"/>
            <w:tcBorders>
              <w:top w:val="single" w:sz="4" w:space="0" w:color="000000"/>
              <w:left w:val="single" w:sz="4" w:space="0" w:color="000000"/>
              <w:bottom w:val="single" w:sz="4" w:space="0" w:color="000000"/>
            </w:tcBorders>
            <w:shd w:val="clear" w:color="auto" w:fill="auto"/>
            <w:vAlign w:val="bottom"/>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Děti a mládež ve věku 10 – 26 let</w:t>
            </w:r>
          </w:p>
        </w:tc>
        <w:tc>
          <w:tcPr>
            <w:tcW w:w="38"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F5524D">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náklady:</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1.000.000,- Kč</w:t>
            </w:r>
          </w:p>
        </w:tc>
        <w:tc>
          <w:tcPr>
            <w:tcW w:w="38"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F5524D">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hAnsi="Arial" w:cs="Arial"/>
                <w:color w:val="323E4F" w:themeColor="text2" w:themeShade="BF"/>
                <w:sz w:val="20"/>
                <w:szCs w:val="20"/>
              </w:rPr>
              <w:t>Předpokládané zdroje:</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MPSV, Město Týn nad Vltavou, Jihočeský kraj, sponzoři, nadace, Tříkrálová sbírka</w:t>
            </w:r>
          </w:p>
        </w:tc>
        <w:tc>
          <w:tcPr>
            <w:tcW w:w="38"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r w:rsidR="00F20FA6" w:rsidRPr="00F20FA6" w:rsidTr="00F5524D">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Časový harmonogram:</w:t>
            </w:r>
          </w:p>
        </w:tc>
        <w:tc>
          <w:tcPr>
            <w:tcW w:w="7938" w:type="dxa"/>
            <w:tcBorders>
              <w:top w:val="single" w:sz="4" w:space="0" w:color="000000"/>
              <w:left w:val="single" w:sz="4" w:space="0" w:color="000000"/>
              <w:bottom w:val="single" w:sz="4" w:space="0" w:color="000000"/>
            </w:tcBorders>
            <w:shd w:val="clear" w:color="auto" w:fill="auto"/>
            <w:vAlign w:val="center"/>
          </w:tcPr>
          <w:p w:rsidR="00F20FA6" w:rsidRPr="00C66CF7" w:rsidRDefault="00F20FA6" w:rsidP="00F20FA6">
            <w:pPr>
              <w:snapToGrid w:val="0"/>
              <w:rPr>
                <w:rFonts w:ascii="Arial" w:hAnsi="Arial" w:cs="Arial"/>
                <w:color w:val="323E4F" w:themeColor="text2" w:themeShade="BF"/>
                <w:sz w:val="20"/>
                <w:szCs w:val="20"/>
              </w:rPr>
            </w:pPr>
            <w:r w:rsidRPr="00C66CF7">
              <w:rPr>
                <w:rFonts w:ascii="Arial" w:eastAsia="Arial Unicode MS" w:hAnsi="Arial" w:cs="Arial"/>
                <w:color w:val="323E4F" w:themeColor="text2" w:themeShade="BF"/>
                <w:sz w:val="20"/>
                <w:szCs w:val="20"/>
              </w:rPr>
              <w:t>2020 – průběžně</w:t>
            </w:r>
          </w:p>
        </w:tc>
        <w:tc>
          <w:tcPr>
            <w:tcW w:w="38" w:type="dxa"/>
            <w:tcBorders>
              <w:left w:val="single" w:sz="4" w:space="0" w:color="000000"/>
            </w:tcBorders>
            <w:shd w:val="clear" w:color="auto" w:fill="auto"/>
          </w:tcPr>
          <w:p w:rsidR="00F20FA6" w:rsidRPr="00F20FA6" w:rsidRDefault="00F20FA6" w:rsidP="00F20FA6">
            <w:pPr>
              <w:snapToGrid w:val="0"/>
              <w:rPr>
                <w:rFonts w:ascii="Arial" w:hAnsi="Arial" w:cs="Arial"/>
                <w:sz w:val="20"/>
                <w:szCs w:val="20"/>
              </w:rPr>
            </w:pPr>
          </w:p>
        </w:tc>
      </w:tr>
    </w:tbl>
    <w:p w:rsidR="00F20FA6" w:rsidRPr="00F20FA6" w:rsidRDefault="00F20FA6" w:rsidP="00F20FA6">
      <w:pPr>
        <w:rPr>
          <w:rFonts w:ascii="Arial" w:hAnsi="Arial" w:cs="Arial"/>
          <w:sz w:val="20"/>
          <w:szCs w:val="20"/>
        </w:rPr>
      </w:pPr>
    </w:p>
    <w:tbl>
      <w:tblPr>
        <w:tblStyle w:val="Mkatabulky"/>
        <w:tblW w:w="9498" w:type="dxa"/>
        <w:tblInd w:w="-5" w:type="dxa"/>
        <w:tblLook w:val="04A0" w:firstRow="1" w:lastRow="0" w:firstColumn="1" w:lastColumn="0" w:noHBand="0" w:noVBand="1"/>
      </w:tblPr>
      <w:tblGrid>
        <w:gridCol w:w="1562"/>
        <w:gridCol w:w="7936"/>
      </w:tblGrid>
      <w:tr w:rsidR="00F20FA6" w:rsidRPr="00F20FA6" w:rsidTr="00F5524D">
        <w:trPr>
          <w:trHeight w:val="454"/>
        </w:trPr>
        <w:tc>
          <w:tcPr>
            <w:tcW w:w="9498" w:type="dxa"/>
            <w:gridSpan w:val="2"/>
            <w:shd w:val="clear" w:color="auto" w:fill="FFC000"/>
            <w:vAlign w:val="center"/>
          </w:tcPr>
          <w:p w:rsidR="00F20FA6" w:rsidRPr="00F20FA6" w:rsidRDefault="00F20FA6" w:rsidP="00F20FA6">
            <w:pPr>
              <w:rPr>
                <w:rFonts w:ascii="Arial" w:hAnsi="Arial" w:cs="Arial"/>
                <w:sz w:val="20"/>
                <w:szCs w:val="20"/>
              </w:rPr>
            </w:pPr>
            <w:r w:rsidRPr="00F20FA6">
              <w:rPr>
                <w:rFonts w:ascii="Arial" w:hAnsi="Arial" w:cs="Arial"/>
                <w:b/>
                <w:sz w:val="20"/>
                <w:szCs w:val="20"/>
              </w:rPr>
              <w:lastRenderedPageBreak/>
              <w:t>Vznik sociálně aktivizační služby pro rodiny s dětmi - § 65</w:t>
            </w:r>
          </w:p>
        </w:tc>
      </w:tr>
      <w:tr w:rsidR="00F20FA6" w:rsidRPr="00F20FA6" w:rsidTr="008567CA">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Popis aktivity:</w:t>
            </w:r>
          </w:p>
        </w:tc>
        <w:tc>
          <w:tcPr>
            <w:tcW w:w="7936" w:type="dxa"/>
            <w:vAlign w:val="center"/>
          </w:tcPr>
          <w:p w:rsidR="00F20FA6" w:rsidRPr="00D011EA" w:rsidRDefault="00F20FA6" w:rsidP="00F20FA6">
            <w:pPr>
              <w:autoSpaceDE w:val="0"/>
              <w:snapToGrid w:val="0"/>
              <w:jc w:val="both"/>
              <w:rPr>
                <w:rFonts w:ascii="Arial" w:hAnsi="Arial" w:cs="Arial"/>
                <w:color w:val="323E4F" w:themeColor="text2" w:themeShade="BF"/>
                <w:sz w:val="20"/>
                <w:szCs w:val="20"/>
              </w:rPr>
            </w:pPr>
            <w:r w:rsidRPr="00D011EA">
              <w:rPr>
                <w:rFonts w:ascii="Arial" w:hAnsi="Arial" w:cs="Arial"/>
                <w:color w:val="323E4F" w:themeColor="text2" w:themeShade="BF"/>
                <w:sz w:val="20"/>
                <w:szCs w:val="20"/>
              </w:rPr>
              <w:t>Cílem aktivity je poskytování nové sociální služby. Na základě novely zákona č. 359/1999 Sb., o sociálně-právní ochraně dětí, účinné od 1. 1. 2013, lze očekávat zvýšený zájem o tuto službu a je nutné, aby byla zajištěna její optimální dostupnost.</w:t>
            </w:r>
          </w:p>
          <w:p w:rsidR="00F20FA6" w:rsidRPr="00D011EA" w:rsidRDefault="00F20FA6" w:rsidP="00F20FA6">
            <w:pPr>
              <w:jc w:val="both"/>
              <w:rPr>
                <w:rFonts w:ascii="Arial" w:hAnsi="Arial" w:cs="Arial"/>
                <w:color w:val="323E4F" w:themeColor="text2" w:themeShade="BF"/>
                <w:sz w:val="20"/>
                <w:szCs w:val="20"/>
              </w:rPr>
            </w:pPr>
            <w:r w:rsidRPr="00D011EA">
              <w:rPr>
                <w:rFonts w:ascii="Arial" w:hAnsi="Arial" w:cs="Arial"/>
                <w:color w:val="323E4F" w:themeColor="text2" w:themeShade="BF"/>
                <w:sz w:val="20"/>
                <w:szCs w:val="20"/>
              </w:rPr>
              <w:t>Cílem je poskytování služby rodině s dítětem (dětmi), u kterého je jeho vývoj ohrožen v důsledku dopadů dlouhodobé krizové sociální situace, kterou rodiče nedokážou sami bez pomoci překonat, a u kterého existují další rizika ohrožení jeho vývoje.</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Realizátor:</w:t>
            </w:r>
          </w:p>
        </w:tc>
        <w:tc>
          <w:tcPr>
            <w:tcW w:w="7936"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Farní charita Týn nad Vltavou</w:t>
            </w:r>
          </w:p>
        </w:tc>
      </w:tr>
      <w:tr w:rsidR="00F20FA6" w:rsidRPr="00F20FA6" w:rsidTr="00F5524D">
        <w:trPr>
          <w:trHeight w:val="454"/>
        </w:trPr>
        <w:tc>
          <w:tcPr>
            <w:tcW w:w="1562" w:type="dxa"/>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Spolupracující subjekt:</w:t>
            </w:r>
          </w:p>
        </w:tc>
        <w:tc>
          <w:tcPr>
            <w:tcW w:w="7936"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Město Týn nad Vltavou – sociální odbor</w:t>
            </w:r>
          </w:p>
        </w:tc>
      </w:tr>
      <w:tr w:rsidR="00F20FA6" w:rsidRPr="00F20FA6" w:rsidTr="00F5524D">
        <w:trPr>
          <w:trHeight w:val="454"/>
        </w:trPr>
        <w:tc>
          <w:tcPr>
            <w:tcW w:w="1562" w:type="dxa"/>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Cílová skupina:</w:t>
            </w:r>
          </w:p>
        </w:tc>
        <w:tc>
          <w:tcPr>
            <w:tcW w:w="7936"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 xml:space="preserve">Rodiny s dětmi </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Předpokládané náklady:</w:t>
            </w:r>
          </w:p>
        </w:tc>
        <w:tc>
          <w:tcPr>
            <w:tcW w:w="7936"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250 000,- Kč</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Předpokládané zdroje:</w:t>
            </w:r>
          </w:p>
        </w:tc>
        <w:tc>
          <w:tcPr>
            <w:tcW w:w="7936"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MPSV, Město Týn nad Vltavou, Jihočeský kraj, sponzoři, nadace, Tříkrálová sbírka</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Časový harmonogram:</w:t>
            </w:r>
          </w:p>
        </w:tc>
        <w:tc>
          <w:tcPr>
            <w:tcW w:w="7936"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2020 - 2022</w:t>
            </w:r>
          </w:p>
        </w:tc>
      </w:tr>
    </w:tbl>
    <w:tbl>
      <w:tblPr>
        <w:tblStyle w:val="Mkatabulky"/>
        <w:tblpPr w:leftFromText="141" w:rightFromText="141" w:vertAnchor="text" w:horzAnchor="page" w:tblpX="1126" w:tblpY="327"/>
        <w:tblW w:w="9493" w:type="dxa"/>
        <w:tblInd w:w="0" w:type="dxa"/>
        <w:tblLook w:val="04A0" w:firstRow="1" w:lastRow="0" w:firstColumn="1" w:lastColumn="0" w:noHBand="0" w:noVBand="1"/>
      </w:tblPr>
      <w:tblGrid>
        <w:gridCol w:w="1562"/>
        <w:gridCol w:w="7931"/>
      </w:tblGrid>
      <w:tr w:rsidR="00F20FA6" w:rsidRPr="00F20FA6" w:rsidTr="00F5524D">
        <w:trPr>
          <w:trHeight w:val="454"/>
        </w:trPr>
        <w:tc>
          <w:tcPr>
            <w:tcW w:w="9493" w:type="dxa"/>
            <w:gridSpan w:val="2"/>
            <w:shd w:val="clear" w:color="auto" w:fill="FFC000"/>
            <w:vAlign w:val="center"/>
          </w:tcPr>
          <w:p w:rsidR="00F20FA6" w:rsidRPr="00F20FA6" w:rsidRDefault="00F20FA6" w:rsidP="00F20FA6">
            <w:pPr>
              <w:rPr>
                <w:rFonts w:ascii="Arial" w:hAnsi="Arial" w:cs="Arial"/>
                <w:sz w:val="20"/>
                <w:szCs w:val="20"/>
              </w:rPr>
            </w:pPr>
            <w:r w:rsidRPr="00F20FA6">
              <w:rPr>
                <w:rFonts w:ascii="Arial" w:hAnsi="Arial" w:cs="Arial"/>
                <w:b/>
                <w:bCs/>
                <w:sz w:val="20"/>
                <w:szCs w:val="20"/>
              </w:rPr>
              <w:t>SOS rodina</w:t>
            </w:r>
          </w:p>
        </w:tc>
      </w:tr>
      <w:tr w:rsidR="00F20FA6" w:rsidRPr="00F20FA6" w:rsidTr="00D011EA">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Popis aktivity:</w:t>
            </w:r>
          </w:p>
        </w:tc>
        <w:tc>
          <w:tcPr>
            <w:tcW w:w="7931" w:type="dxa"/>
            <w:vAlign w:val="center"/>
          </w:tcPr>
          <w:p w:rsidR="00F20FA6" w:rsidRPr="00D011EA" w:rsidRDefault="00F20FA6" w:rsidP="00F20FA6">
            <w:pPr>
              <w:jc w:val="both"/>
              <w:rPr>
                <w:rFonts w:ascii="Arial" w:hAnsi="Arial" w:cs="Arial"/>
                <w:color w:val="323E4F" w:themeColor="text2" w:themeShade="BF"/>
                <w:sz w:val="20"/>
                <w:szCs w:val="20"/>
              </w:rPr>
            </w:pPr>
            <w:r w:rsidRPr="00D011EA">
              <w:rPr>
                <w:rFonts w:ascii="Arial" w:eastAsia="Arial Unicode MS" w:hAnsi="Arial" w:cs="Arial"/>
                <w:color w:val="323E4F" w:themeColor="text2" w:themeShade="BF"/>
                <w:sz w:val="20"/>
                <w:szCs w:val="20"/>
              </w:rPr>
              <w:t>Farní charita Týn nad Vltavou vytvořila v roce 2013 projekt s názvem SOS Rodina, jehož smyslem je spolupracovat s rodinami v evidenci OSPOD, činnost je provozována v domácím prostředí rodiny. Cílem je poskytování služby rodině s dítětem (dětmi), u kterého je jeho vývoj ohrožen v důsledku dopadů dlouhodobé krizové sociální situace, kterou rodiče nedokážou sami bez pomoci překonat, a u kterého existují další rizika ohrožení jeho vývoje. Výběr rodin je na rozhodnutí pracovnic OSPOD. Sociální pracovnice Farní charity Týn nad Vltavou docházejí do rodin průměrně jedenkrát týdně a pomáhají jim zlepšit jejich nepříznivou sociální situaci. Na základě spolupráce se daří zlepšit nepříznivou finanční situaci, čímž dochází k zajištění základních životních potřeb nejen rodičů, ale především jejich nezletilých dětí. Zakázkou rodin bývá především pomoc při zlepšení školního prospěchu dětí. I v tomto případě se sociální pracovnice snaží zaktivizovat k této činnosti nejen děti, ale především samotné rodiče.</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Realizátor:</w:t>
            </w:r>
          </w:p>
        </w:tc>
        <w:tc>
          <w:tcPr>
            <w:tcW w:w="7931"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eastAsia="Arial Unicode MS" w:hAnsi="Arial" w:cs="Arial"/>
                <w:color w:val="323E4F" w:themeColor="text2" w:themeShade="BF"/>
                <w:sz w:val="20"/>
                <w:szCs w:val="20"/>
              </w:rPr>
              <w:t>Farní charita Týn nad Vltavou</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Spolupracující subjekt:</w:t>
            </w:r>
          </w:p>
        </w:tc>
        <w:tc>
          <w:tcPr>
            <w:tcW w:w="7931"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eastAsia="Arial Unicode MS" w:hAnsi="Arial" w:cs="Arial"/>
                <w:color w:val="323E4F" w:themeColor="text2" w:themeShade="BF"/>
                <w:sz w:val="20"/>
                <w:szCs w:val="20"/>
              </w:rPr>
              <w:t>Odbor sociálních věcí – OSPOD MěÚ Týn nad Vltavou</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Cílová skupina:</w:t>
            </w:r>
          </w:p>
        </w:tc>
        <w:tc>
          <w:tcPr>
            <w:tcW w:w="7931"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eastAsia="Arial Unicode MS" w:hAnsi="Arial" w:cs="Arial"/>
                <w:color w:val="323E4F" w:themeColor="text2" w:themeShade="BF"/>
                <w:sz w:val="20"/>
                <w:szCs w:val="20"/>
              </w:rPr>
              <w:t>Rodiny s dětmi v evidenci OSPOD</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Předpokládané náklady:</w:t>
            </w:r>
          </w:p>
        </w:tc>
        <w:tc>
          <w:tcPr>
            <w:tcW w:w="7931"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eastAsia="Arial Unicode MS" w:hAnsi="Arial" w:cs="Arial"/>
                <w:color w:val="323E4F" w:themeColor="text2" w:themeShade="BF"/>
                <w:sz w:val="20"/>
                <w:szCs w:val="20"/>
              </w:rPr>
              <w:t>160 000,- Kč</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Předpokládané zdroje:</w:t>
            </w:r>
          </w:p>
        </w:tc>
        <w:tc>
          <w:tcPr>
            <w:tcW w:w="7931"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eastAsia="Arial Unicode MS" w:hAnsi="Arial" w:cs="Arial"/>
                <w:color w:val="323E4F" w:themeColor="text2" w:themeShade="BF"/>
                <w:sz w:val="20"/>
                <w:szCs w:val="20"/>
              </w:rPr>
              <w:t>MPSV, Jihočeský kraj, Město Týn nad Vltavou, nadace, sponzoři, Tříkrálová sbírka</w:t>
            </w:r>
          </w:p>
        </w:tc>
      </w:tr>
      <w:tr w:rsidR="00F20FA6" w:rsidRPr="00F20FA6" w:rsidTr="00F5524D">
        <w:trPr>
          <w:trHeight w:val="454"/>
        </w:trPr>
        <w:tc>
          <w:tcPr>
            <w:tcW w:w="1562"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hAnsi="Arial" w:cs="Arial"/>
                <w:color w:val="323E4F" w:themeColor="text2" w:themeShade="BF"/>
                <w:sz w:val="20"/>
                <w:szCs w:val="20"/>
              </w:rPr>
              <w:t>Časový harmonogram:</w:t>
            </w:r>
          </w:p>
        </w:tc>
        <w:tc>
          <w:tcPr>
            <w:tcW w:w="7931" w:type="dxa"/>
            <w:vAlign w:val="center"/>
          </w:tcPr>
          <w:p w:rsidR="00F20FA6" w:rsidRPr="00D011EA" w:rsidRDefault="00F20FA6" w:rsidP="00F20FA6">
            <w:pPr>
              <w:rPr>
                <w:rFonts w:ascii="Arial" w:hAnsi="Arial" w:cs="Arial"/>
                <w:color w:val="323E4F" w:themeColor="text2" w:themeShade="BF"/>
                <w:sz w:val="20"/>
                <w:szCs w:val="20"/>
              </w:rPr>
            </w:pPr>
            <w:r w:rsidRPr="00D011EA">
              <w:rPr>
                <w:rFonts w:ascii="Arial" w:eastAsia="Arial Unicode MS" w:hAnsi="Arial" w:cs="Arial"/>
                <w:color w:val="323E4F" w:themeColor="text2" w:themeShade="BF"/>
                <w:sz w:val="20"/>
                <w:szCs w:val="20"/>
              </w:rPr>
              <w:t>2020 – průběžně</w:t>
            </w:r>
          </w:p>
        </w:tc>
      </w:tr>
    </w:tbl>
    <w:p w:rsidR="00F20FA6" w:rsidRPr="00F20FA6" w:rsidRDefault="00F20FA6" w:rsidP="00F20FA6">
      <w:pPr>
        <w:rPr>
          <w:rFonts w:ascii="Arial" w:hAnsi="Arial" w:cs="Arial"/>
          <w:sz w:val="20"/>
          <w:szCs w:val="20"/>
        </w:rPr>
      </w:pPr>
    </w:p>
    <w:p w:rsidR="00F20FA6" w:rsidRPr="00F20FA6" w:rsidRDefault="00F20FA6" w:rsidP="00F20FA6">
      <w:pPr>
        <w:rPr>
          <w:rFonts w:ascii="Arial" w:hAnsi="Arial" w:cs="Arial"/>
          <w:sz w:val="20"/>
          <w:szCs w:val="20"/>
        </w:rPr>
      </w:pPr>
    </w:p>
    <w:tbl>
      <w:tblPr>
        <w:tblStyle w:val="Mkatabulky"/>
        <w:tblW w:w="9639" w:type="dxa"/>
        <w:tblInd w:w="-5" w:type="dxa"/>
        <w:tblLook w:val="04A0" w:firstRow="1" w:lastRow="0" w:firstColumn="1" w:lastColumn="0" w:noHBand="0" w:noVBand="1"/>
      </w:tblPr>
      <w:tblGrid>
        <w:gridCol w:w="1562"/>
        <w:gridCol w:w="8077"/>
      </w:tblGrid>
      <w:tr w:rsidR="00F20FA6" w:rsidRPr="00F20FA6" w:rsidTr="00D919F2">
        <w:trPr>
          <w:trHeight w:val="454"/>
        </w:trPr>
        <w:tc>
          <w:tcPr>
            <w:tcW w:w="9639" w:type="dxa"/>
            <w:gridSpan w:val="2"/>
            <w:shd w:val="clear" w:color="auto" w:fill="FFC000"/>
            <w:vAlign w:val="center"/>
          </w:tcPr>
          <w:p w:rsidR="00F20FA6" w:rsidRPr="00F20FA6" w:rsidRDefault="00F20FA6" w:rsidP="00F20FA6">
            <w:pPr>
              <w:rPr>
                <w:rFonts w:ascii="Arial" w:hAnsi="Arial" w:cs="Arial"/>
                <w:sz w:val="20"/>
                <w:szCs w:val="20"/>
              </w:rPr>
            </w:pPr>
            <w:r w:rsidRPr="00F20FA6">
              <w:rPr>
                <w:rFonts w:ascii="Arial" w:hAnsi="Arial" w:cs="Arial"/>
                <w:b/>
                <w:bCs/>
                <w:sz w:val="20"/>
                <w:szCs w:val="20"/>
              </w:rPr>
              <w:t>Podpora PEER-PROGRAMU ve školách</w:t>
            </w:r>
          </w:p>
        </w:tc>
      </w:tr>
      <w:tr w:rsidR="00F20FA6" w:rsidRPr="00F20FA6" w:rsidTr="00D011EA">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Popis aktivity:</w:t>
            </w:r>
          </w:p>
        </w:tc>
        <w:tc>
          <w:tcPr>
            <w:tcW w:w="8077" w:type="dxa"/>
            <w:vAlign w:val="center"/>
          </w:tcPr>
          <w:p w:rsidR="00F20FA6" w:rsidRPr="00295F94" w:rsidRDefault="00F20FA6" w:rsidP="00F20FA6">
            <w:pPr>
              <w:jc w:val="both"/>
              <w:rPr>
                <w:rFonts w:ascii="Arial" w:eastAsia="Arial Unicode MS" w:hAnsi="Arial" w:cs="Arial"/>
                <w:color w:val="323E4F" w:themeColor="text2" w:themeShade="BF"/>
                <w:sz w:val="20"/>
                <w:szCs w:val="20"/>
              </w:rPr>
            </w:pPr>
            <w:r w:rsidRPr="00295F94">
              <w:rPr>
                <w:rFonts w:ascii="Arial" w:hAnsi="Arial" w:cs="Arial"/>
                <w:bCs/>
                <w:color w:val="323E4F" w:themeColor="text2" w:themeShade="BF"/>
                <w:sz w:val="20"/>
                <w:szCs w:val="20"/>
              </w:rPr>
              <w:t>PEER-PROGRAM je vrstevnický program primární prevence, který se zaměřuje na populaci školních dětí od 12 do 16 let. Působí na postoje, názory, komunikační dovednosti dětí a mládeže v oblasti rizikového chování, navazuje aktivní prací na předávání informací, které poskytuje běžná školní prevence a rodina.</w:t>
            </w:r>
          </w:p>
          <w:p w:rsidR="00F20FA6" w:rsidRPr="00295F94" w:rsidRDefault="00F20FA6" w:rsidP="00F20FA6">
            <w:pPr>
              <w:jc w:val="both"/>
              <w:rPr>
                <w:rFonts w:ascii="Arial" w:eastAsia="Arial Unicode MS" w:hAnsi="Arial" w:cs="Arial"/>
                <w:color w:val="323E4F" w:themeColor="text2" w:themeShade="BF"/>
                <w:sz w:val="20"/>
                <w:szCs w:val="20"/>
              </w:rPr>
            </w:pPr>
            <w:r w:rsidRPr="00295F94">
              <w:rPr>
                <w:rFonts w:ascii="Arial" w:eastAsia="Arial Unicode MS" w:hAnsi="Arial" w:cs="Arial"/>
                <w:color w:val="323E4F" w:themeColor="text2" w:themeShade="BF"/>
                <w:sz w:val="20"/>
                <w:szCs w:val="20"/>
              </w:rPr>
              <w:t>PEER PROGRAM v současné době provozuje Gymnázium Týn nad Vltavou, které hradí školení peer aktivistů z vlastních finančních zdrojů.</w:t>
            </w:r>
          </w:p>
          <w:p w:rsidR="00F20FA6" w:rsidRPr="00295F94" w:rsidRDefault="00F20FA6" w:rsidP="00F20FA6">
            <w:pPr>
              <w:jc w:val="both"/>
              <w:rPr>
                <w:rFonts w:ascii="Arial" w:eastAsia="Arial Unicode MS" w:hAnsi="Arial" w:cs="Arial"/>
                <w:color w:val="323E4F" w:themeColor="text2" w:themeShade="BF"/>
                <w:sz w:val="20"/>
                <w:szCs w:val="20"/>
              </w:rPr>
            </w:pPr>
            <w:r w:rsidRPr="00295F94">
              <w:rPr>
                <w:rFonts w:ascii="Arial" w:eastAsia="Arial Unicode MS" w:hAnsi="Arial" w:cs="Arial"/>
                <w:color w:val="323E4F" w:themeColor="text2" w:themeShade="BF"/>
                <w:sz w:val="20"/>
                <w:szCs w:val="20"/>
              </w:rPr>
              <w:t xml:space="preserve">Studenti gymnázia provádějí po zaškolení (na téma sexuálně přenosné choroby, komunikace, duševní choroby atd.) preventivní činnost formou besed u mladších studentů gymnázia a žáků Základní školy Týn nad Vltavou, Hlinecká a Základní školy Týn nad </w:t>
            </w:r>
            <w:r w:rsidRPr="00295F94">
              <w:rPr>
                <w:rFonts w:ascii="Arial" w:eastAsia="Arial Unicode MS" w:hAnsi="Arial" w:cs="Arial"/>
                <w:color w:val="323E4F" w:themeColor="text2" w:themeShade="BF"/>
                <w:sz w:val="20"/>
                <w:szCs w:val="20"/>
              </w:rPr>
              <w:lastRenderedPageBreak/>
              <w:t>Vltavou, Malá Strana. Problém nastává v okamžiku přepravy dětí ze školy na gymnázium a obráceně. Přeprava obnáší časovou a finanční zatíženost.</w:t>
            </w:r>
          </w:p>
          <w:p w:rsidR="00F20FA6" w:rsidRPr="00295F94" w:rsidRDefault="00F20FA6" w:rsidP="00F20FA6">
            <w:pPr>
              <w:jc w:val="both"/>
              <w:rPr>
                <w:rFonts w:ascii="Arial" w:eastAsia="Arial Unicode MS" w:hAnsi="Arial" w:cs="Arial"/>
                <w:color w:val="323E4F" w:themeColor="text2" w:themeShade="BF"/>
                <w:sz w:val="20"/>
                <w:szCs w:val="20"/>
              </w:rPr>
            </w:pPr>
            <w:r w:rsidRPr="00295F94">
              <w:rPr>
                <w:rFonts w:ascii="Arial" w:eastAsia="Arial Unicode MS" w:hAnsi="Arial" w:cs="Arial"/>
                <w:color w:val="323E4F" w:themeColor="text2" w:themeShade="BF"/>
                <w:sz w:val="20"/>
                <w:szCs w:val="20"/>
              </w:rPr>
              <w:t>V uvolněné atmosféře jsou děti otevřenější, peer aktivisté mohou působit jako neformální vzory, lze snáze odhalit znaky začínajících rizikových jevů v kolektivu a pak s nimi pracovat. V současnosti spolupráce se školami funguje na dobré úrovni. Aktuální je další plánované proškolování peer-aktivistů v problematice závislostí atd.</w:t>
            </w:r>
          </w:p>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Seznam programů ZŠ Týn nad Vltavou, Hlinecká: Návykové látky, rizikové chování v dopravě, poruchy příjmu potravy, alkohol, syndrom CAN, školní šikanování, kyberšikana, homofobie, extremismus-rasismus-xenofobie-antisemitismus, vandalismus, záškoláctví, krádeže krizové situace spojené s násilím, netolismus, sebepoškozování, nová náboženská hnutí, rizikové sexuální chování, příslušnost k subkulturám, domácí násilí, hazardní hra.</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lastRenderedPageBreak/>
              <w:t>Realizátor:</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Gymnázium Týn nad Vltavou, školní metodik prevence</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Spolupracující subjekt:</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Základní škola Hlinecká Týn nad Vltavou, Základní škola Malá Strana Týn nad Vltavou</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Cílová skupina:</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Školní mládež 12- 16 let</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zdroje:</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Gymnázium Týn nad Vltavou, Jihočeský kraj</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2020 – průběžně</w:t>
            </w:r>
          </w:p>
        </w:tc>
      </w:tr>
    </w:tbl>
    <w:p w:rsidR="00F20FA6" w:rsidRPr="00F20FA6" w:rsidRDefault="00F20FA6" w:rsidP="00F20FA6">
      <w:pPr>
        <w:rPr>
          <w:rFonts w:ascii="Arial" w:hAnsi="Arial" w:cs="Arial"/>
          <w:sz w:val="20"/>
          <w:szCs w:val="20"/>
        </w:rPr>
      </w:pPr>
    </w:p>
    <w:tbl>
      <w:tblPr>
        <w:tblStyle w:val="Mkatabulky"/>
        <w:tblW w:w="9639" w:type="dxa"/>
        <w:tblInd w:w="-5" w:type="dxa"/>
        <w:tblLook w:val="04A0" w:firstRow="1" w:lastRow="0" w:firstColumn="1" w:lastColumn="0" w:noHBand="0" w:noVBand="1"/>
      </w:tblPr>
      <w:tblGrid>
        <w:gridCol w:w="1562"/>
        <w:gridCol w:w="8077"/>
      </w:tblGrid>
      <w:tr w:rsidR="00F20FA6" w:rsidRPr="00F20FA6" w:rsidTr="00D919F2">
        <w:trPr>
          <w:trHeight w:val="454"/>
        </w:trPr>
        <w:tc>
          <w:tcPr>
            <w:tcW w:w="9639" w:type="dxa"/>
            <w:gridSpan w:val="2"/>
            <w:shd w:val="clear" w:color="auto" w:fill="FFC000"/>
            <w:vAlign w:val="center"/>
          </w:tcPr>
          <w:p w:rsidR="00F20FA6" w:rsidRPr="00F20FA6" w:rsidRDefault="00F20FA6" w:rsidP="00F20FA6">
            <w:pPr>
              <w:rPr>
                <w:rFonts w:ascii="Arial" w:hAnsi="Arial" w:cs="Arial"/>
                <w:sz w:val="20"/>
                <w:szCs w:val="20"/>
              </w:rPr>
            </w:pPr>
            <w:r w:rsidRPr="00F20FA6">
              <w:rPr>
                <w:rFonts w:ascii="Arial" w:hAnsi="Arial" w:cs="Arial"/>
                <w:b/>
                <w:bCs/>
                <w:sz w:val="20"/>
                <w:szCs w:val="20"/>
              </w:rPr>
              <w:t>Psycholog na základních školách</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Popis aktivity:</w:t>
            </w:r>
          </w:p>
        </w:tc>
        <w:tc>
          <w:tcPr>
            <w:tcW w:w="8077" w:type="dxa"/>
            <w:vAlign w:val="center"/>
          </w:tcPr>
          <w:p w:rsidR="00F20FA6" w:rsidRPr="00295F94" w:rsidRDefault="00F20FA6" w:rsidP="00F20FA6">
            <w:pPr>
              <w:snapToGrid w:val="0"/>
              <w:jc w:val="both"/>
              <w:rPr>
                <w:rFonts w:ascii="Arial" w:hAnsi="Arial" w:cs="Arial"/>
                <w:bCs/>
                <w:color w:val="323E4F" w:themeColor="text2" w:themeShade="BF"/>
                <w:sz w:val="20"/>
                <w:szCs w:val="20"/>
              </w:rPr>
            </w:pPr>
            <w:r w:rsidRPr="00295F94">
              <w:rPr>
                <w:rFonts w:ascii="Arial" w:hAnsi="Arial" w:cs="Arial"/>
                <w:bCs/>
                <w:color w:val="323E4F" w:themeColor="text2" w:themeShade="BF"/>
                <w:sz w:val="20"/>
                <w:szCs w:val="20"/>
              </w:rPr>
              <w:t xml:space="preserve">V rámci této aktivity bude zachována odborná pomoc školního psychologa (případně psychoterapeuta), který v pravidelných časech působí na jednotlivých školách pro děti, jejich rodiče i pedagogy. </w:t>
            </w:r>
          </w:p>
          <w:p w:rsidR="00F20FA6" w:rsidRPr="00295F94" w:rsidRDefault="00F20FA6" w:rsidP="00F20FA6">
            <w:pPr>
              <w:jc w:val="both"/>
              <w:rPr>
                <w:rFonts w:ascii="Arial" w:hAnsi="Arial" w:cs="Arial"/>
                <w:bCs/>
                <w:color w:val="323E4F" w:themeColor="text2" w:themeShade="BF"/>
                <w:sz w:val="20"/>
                <w:szCs w:val="20"/>
              </w:rPr>
            </w:pPr>
            <w:r w:rsidRPr="00295F94">
              <w:rPr>
                <w:rFonts w:ascii="Arial" w:hAnsi="Arial" w:cs="Arial"/>
                <w:color w:val="323E4F" w:themeColor="text2" w:themeShade="BF"/>
                <w:sz w:val="20"/>
                <w:szCs w:val="20"/>
              </w:rPr>
              <w:t>Školní psycholog poskytuje komplexní bezplatnou službu žákům, jejich rodičům a pedagogům, která vychází ze standardních činností vymezených ve vyhlášce č. 197/2016 Sb., kterou se mění vyhl. č. 72/2005 Sb. o poskytování poradenských služeb ve školách a školských poradenských zařízeních, ve znění pozdějších předpisů.</w:t>
            </w:r>
          </w:p>
          <w:p w:rsidR="00F20FA6" w:rsidRPr="00295F94" w:rsidRDefault="00F20FA6" w:rsidP="00F20FA6">
            <w:pPr>
              <w:jc w:val="both"/>
              <w:rPr>
                <w:rFonts w:ascii="Arial" w:hAnsi="Arial" w:cs="Arial"/>
                <w:bCs/>
                <w:color w:val="323E4F" w:themeColor="text2" w:themeShade="BF"/>
                <w:sz w:val="20"/>
                <w:szCs w:val="20"/>
              </w:rPr>
            </w:pPr>
            <w:r w:rsidRPr="00295F94">
              <w:rPr>
                <w:rFonts w:ascii="Arial" w:hAnsi="Arial" w:cs="Arial"/>
                <w:bCs/>
                <w:color w:val="323E4F" w:themeColor="text2" w:themeShade="BF"/>
                <w:sz w:val="20"/>
                <w:szCs w:val="20"/>
              </w:rPr>
              <w:t xml:space="preserve">Psycholog na ZŠ vykonává svou činnost se souhlasem zákonného zástupce (souhlasu není třeba v případech stanovených zvláštními právními předpisy), tento souhlas  opravňuje psychologa k činnostem obecného charakteru, jako je podpora žáků, poskytnutí krizové intervence, přijmutí opatření k vyřešení krizových situací ve škole a školní družině, vyhledávání žáků se speciálními vzdělávacími potřebami a žáků mimořádně nadaných, anonymní anketní šetření, spolupráce s učiteli při kariérovém poradenství žáků, výuce a práci ve třídě a školní družině, programech pro třídy. </w:t>
            </w:r>
          </w:p>
          <w:p w:rsidR="00F20FA6" w:rsidRPr="00295F94" w:rsidRDefault="00F20FA6" w:rsidP="00F20FA6">
            <w:pPr>
              <w:jc w:val="both"/>
              <w:rPr>
                <w:rFonts w:ascii="Arial" w:hAnsi="Arial" w:cs="Arial"/>
                <w:bCs/>
                <w:color w:val="323E4F" w:themeColor="text2" w:themeShade="BF"/>
                <w:sz w:val="20"/>
                <w:szCs w:val="20"/>
              </w:rPr>
            </w:pPr>
            <w:r w:rsidRPr="00295F94">
              <w:rPr>
                <w:rFonts w:ascii="Arial" w:hAnsi="Arial" w:cs="Arial"/>
                <w:bCs/>
                <w:color w:val="323E4F" w:themeColor="text2" w:themeShade="BF"/>
                <w:sz w:val="20"/>
                <w:szCs w:val="20"/>
              </w:rPr>
              <w:t>V případě dohody se zákonným zástupcem o individuální práci psychologa se žákem, jako je soustavná psychologická práce s integrovaným či výchovně problematickým žákem, individuální terapeutická práce, odborná diagnostika, náprava a vedení žáka v rámci prevence školního neúspěchu apod., by byla taková dohoda písemně stvrzována „Souhlasem rodiče s individuální péčí“.</w:t>
            </w:r>
          </w:p>
          <w:p w:rsidR="00F20FA6" w:rsidRPr="00295F94" w:rsidRDefault="00F20FA6" w:rsidP="00F20FA6">
            <w:pPr>
              <w:jc w:val="both"/>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Psycholog na škole spoluvytváří klima školy, ovlivňuje vztahy mezi pedagogy a nedílnou součástí činnosti školního psychologa je také spolupráce s výchovným poradcem školy a metodikem prevence. Jde zejména o participaci na primární prevenci rizikového chování. Jejich vzájemné propojení je možné při výběru vhodných besed, diskusí, při sestavování minimálního preventivního programu školy. Neocenitelná je také spolupráce při screeningu výskytu sociálně patologických jevů.</w:t>
            </w:r>
          </w:p>
          <w:p w:rsidR="00F20FA6" w:rsidRPr="00295F94" w:rsidRDefault="00F20FA6" w:rsidP="00F20FA6">
            <w:pPr>
              <w:jc w:val="both"/>
              <w:rPr>
                <w:rFonts w:ascii="Arial" w:hAnsi="Arial" w:cs="Arial"/>
                <w:bCs/>
                <w:color w:val="323E4F" w:themeColor="text2" w:themeShade="BF"/>
                <w:sz w:val="20"/>
                <w:szCs w:val="20"/>
              </w:rPr>
            </w:pPr>
            <w:r w:rsidRPr="00295F94">
              <w:rPr>
                <w:rFonts w:ascii="Arial" w:hAnsi="Arial" w:cs="Arial"/>
                <w:bCs/>
                <w:color w:val="323E4F" w:themeColor="text2" w:themeShade="BF"/>
                <w:sz w:val="20"/>
                <w:szCs w:val="20"/>
              </w:rPr>
              <w:t>Školy, které mají svého psychologa nebo speciálního pedagoga, zaznamenávají méně projevů šikany a agresivity ve školních kolektivech.</w:t>
            </w:r>
          </w:p>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Na ZŠ Týn nad Vltavou, Malá Strana nedochází psycholog do školy. Po individuální domluvě rodičů či pedagogů s psychologem se s ním žáci scházejí individuálně v zasedací místnosti MěÚ Týn nad Vltavou.</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Realizátor:</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Město Týn nad Vltavou, odbor školství a kultury</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lastRenderedPageBreak/>
              <w:t>Spolupracující subjekt:</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ZŠ Týn nad Vltavou, Malá Strana; ZŠ Týn nad Vltavou, Hlinecká, MŠ a ZŠ Dolní Bukovsko, MŠ a ZŠ Chrášťany, MŠ a ZŠ Temelín, MŠ a ZŠ Žimutice, MŠ a ZŠ Neznašov</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Cílová skupina:</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Žáci ZŠ ohrožení sociálním vyloučením, rodiče žáků, personál školy</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Předpokládané náklady:</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500 000,- Kč/rok</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Předpokládané zdroje:</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Rozpočet města, dotace</w:t>
            </w:r>
          </w:p>
        </w:tc>
      </w:tr>
      <w:tr w:rsidR="00F20FA6" w:rsidRPr="00F20FA6" w:rsidTr="00D919F2">
        <w:trPr>
          <w:trHeight w:val="454"/>
        </w:trPr>
        <w:tc>
          <w:tcPr>
            <w:tcW w:w="1562" w:type="dxa"/>
            <w:vAlign w:val="center"/>
          </w:tcPr>
          <w:p w:rsidR="00F20FA6" w:rsidRPr="00295F94" w:rsidRDefault="00F20FA6" w:rsidP="00F20FA6">
            <w:pPr>
              <w:rPr>
                <w:rFonts w:ascii="Arial" w:hAnsi="Arial" w:cs="Arial"/>
                <w:bCs/>
                <w:color w:val="323E4F" w:themeColor="text2" w:themeShade="BF"/>
                <w:sz w:val="20"/>
                <w:szCs w:val="20"/>
              </w:rPr>
            </w:pPr>
            <w:r w:rsidRPr="00295F94">
              <w:rPr>
                <w:rFonts w:ascii="Arial" w:hAnsi="Arial" w:cs="Arial"/>
                <w:bCs/>
                <w:color w:val="323E4F" w:themeColor="text2" w:themeShade="BF"/>
                <w:sz w:val="20"/>
                <w:szCs w:val="20"/>
              </w:rPr>
              <w:t>Časový harmonogram:</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2020 – průběžně</w:t>
            </w:r>
          </w:p>
        </w:tc>
      </w:tr>
    </w:tbl>
    <w:p w:rsidR="00F20FA6" w:rsidRPr="00F20FA6" w:rsidRDefault="00F20FA6" w:rsidP="00F20FA6">
      <w:pPr>
        <w:rPr>
          <w:rFonts w:ascii="Arial" w:hAnsi="Arial" w:cs="Arial"/>
          <w:sz w:val="20"/>
          <w:szCs w:val="20"/>
        </w:rPr>
      </w:pPr>
    </w:p>
    <w:p w:rsidR="00F20FA6" w:rsidRPr="00F20FA6" w:rsidRDefault="00F20FA6" w:rsidP="00F20FA6">
      <w:pPr>
        <w:rPr>
          <w:rFonts w:ascii="Arial" w:hAnsi="Arial" w:cs="Arial"/>
          <w:sz w:val="20"/>
          <w:szCs w:val="20"/>
        </w:rPr>
      </w:pPr>
    </w:p>
    <w:tbl>
      <w:tblPr>
        <w:tblStyle w:val="Mkatabulky"/>
        <w:tblW w:w="9639" w:type="dxa"/>
        <w:tblInd w:w="-5" w:type="dxa"/>
        <w:tblLook w:val="04A0" w:firstRow="1" w:lastRow="0" w:firstColumn="1" w:lastColumn="0" w:noHBand="0" w:noVBand="1"/>
      </w:tblPr>
      <w:tblGrid>
        <w:gridCol w:w="1562"/>
        <w:gridCol w:w="8077"/>
      </w:tblGrid>
      <w:tr w:rsidR="00F20FA6" w:rsidRPr="00F20FA6" w:rsidTr="00D919F2">
        <w:trPr>
          <w:trHeight w:val="454"/>
        </w:trPr>
        <w:tc>
          <w:tcPr>
            <w:tcW w:w="9639" w:type="dxa"/>
            <w:gridSpan w:val="2"/>
            <w:shd w:val="clear" w:color="auto" w:fill="FFC000"/>
            <w:vAlign w:val="center"/>
          </w:tcPr>
          <w:p w:rsidR="00F20FA6" w:rsidRPr="00F20FA6" w:rsidRDefault="00F20FA6" w:rsidP="00F20FA6">
            <w:pPr>
              <w:rPr>
                <w:rFonts w:ascii="Arial" w:hAnsi="Arial" w:cs="Arial"/>
                <w:sz w:val="20"/>
                <w:szCs w:val="20"/>
              </w:rPr>
            </w:pPr>
            <w:r w:rsidRPr="00F20FA6">
              <w:rPr>
                <w:rFonts w:ascii="Arial" w:hAnsi="Arial" w:cs="Arial"/>
                <w:b/>
                <w:sz w:val="20"/>
                <w:szCs w:val="20"/>
              </w:rPr>
              <w:t>Podpora volnočasových aktivit v Týně nad Vltavou</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Popis aktivity:</w:t>
            </w:r>
          </w:p>
        </w:tc>
        <w:tc>
          <w:tcPr>
            <w:tcW w:w="8077" w:type="dxa"/>
            <w:vAlign w:val="center"/>
          </w:tcPr>
          <w:p w:rsidR="00F20FA6" w:rsidRPr="00295F94" w:rsidRDefault="00F20FA6" w:rsidP="00F20FA6">
            <w:pP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Cílem je především završit ucelený program primární prevence v oblasti využití sportovních aktivit dětí a mládeže na školách, ve školských zařízeních, ve volnočasových aktivitách i mimo tato zařízení, sportovní kluby, apod.</w:t>
            </w:r>
          </w:p>
          <w:p w:rsidR="00F20FA6" w:rsidRPr="00295F94" w:rsidRDefault="00F20FA6" w:rsidP="00F20FA6">
            <w:pP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Rozvoj volnočasových aktivit je závislý na finanční podpoře města Týn nad Vltavou, jehož příspěvkovými organizacemi jsou např. MěDDM, ZUŠ K. Komzáka, Městské centrum kultury a vzdělávání (MCKV). </w:t>
            </w:r>
          </w:p>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Město Týn nad Vltavou formou dotací podporuje volnočasovou činnost sportovních organizací zaměřených na aktivity dětí a mládeže. </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Realizátor:</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Město Týn nad Vltavou</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Spolupracující subjekt:</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MěDDM Týn nad Vltavou, Sportovní komise RM města Týn nad Vltavou, Odbor školství a kultury MěÚ Týn nad Vltavou, ZUŠ Karla Komzáka, MCKV</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Cílová skupina:</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Školní děti a mládež do 18 let věku</w:t>
            </w:r>
            <w:r w:rsidRPr="00295F94">
              <w:rPr>
                <w:rFonts w:ascii="Arial" w:eastAsia="Arial Unicode MS" w:hAnsi="Arial" w:cs="Arial"/>
                <w:color w:val="323E4F" w:themeColor="text2" w:themeShade="BF"/>
                <w:sz w:val="20"/>
                <w:szCs w:val="20"/>
              </w:rPr>
              <w:t xml:space="preserve"> </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zdroje:</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bCs/>
                <w:color w:val="323E4F" w:themeColor="text2" w:themeShade="BF"/>
                <w:sz w:val="20"/>
                <w:szCs w:val="20"/>
              </w:rPr>
              <w:t>MŠMT, Jihočeský kraj, Město Týn nad Vltavou, příp. sponzoři</w:t>
            </w:r>
            <w:r w:rsidRPr="00295F94">
              <w:rPr>
                <w:rFonts w:ascii="Arial" w:eastAsia="Arial Unicode MS" w:hAnsi="Arial" w:cs="Arial"/>
                <w:color w:val="323E4F" w:themeColor="text2" w:themeShade="BF"/>
                <w:sz w:val="20"/>
                <w:szCs w:val="20"/>
              </w:rPr>
              <w:t xml:space="preserve"> </w:t>
            </w:r>
          </w:p>
        </w:tc>
      </w:tr>
      <w:tr w:rsidR="00F20FA6" w:rsidRPr="00F20FA6" w:rsidTr="00D919F2">
        <w:trPr>
          <w:trHeight w:val="454"/>
        </w:trPr>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2020 – průběžně</w:t>
            </w:r>
          </w:p>
        </w:tc>
      </w:tr>
    </w:tbl>
    <w:p w:rsidR="00F20FA6" w:rsidRPr="00F20FA6" w:rsidRDefault="00F20FA6" w:rsidP="00F20FA6">
      <w:pPr>
        <w:rPr>
          <w:rFonts w:ascii="Arial" w:hAnsi="Arial" w:cs="Arial"/>
          <w:sz w:val="20"/>
          <w:szCs w:val="20"/>
        </w:rPr>
      </w:pPr>
    </w:p>
    <w:p w:rsidR="00F20FA6" w:rsidRPr="00F20FA6" w:rsidRDefault="00F20FA6" w:rsidP="00F20FA6">
      <w:pPr>
        <w:rPr>
          <w:rFonts w:ascii="Arial" w:hAnsi="Arial" w:cs="Arial"/>
          <w:sz w:val="20"/>
          <w:szCs w:val="20"/>
        </w:rPr>
      </w:pPr>
    </w:p>
    <w:tbl>
      <w:tblPr>
        <w:tblStyle w:val="Mkatabulky"/>
        <w:tblW w:w="9639" w:type="dxa"/>
        <w:tblInd w:w="-5" w:type="dxa"/>
        <w:tblLook w:val="04A0" w:firstRow="1" w:lastRow="0" w:firstColumn="1" w:lastColumn="0" w:noHBand="0" w:noVBand="1"/>
      </w:tblPr>
      <w:tblGrid>
        <w:gridCol w:w="1562"/>
        <w:gridCol w:w="8077"/>
      </w:tblGrid>
      <w:tr w:rsidR="00F20FA6" w:rsidRPr="00F20FA6" w:rsidTr="00D919F2">
        <w:trPr>
          <w:trHeight w:val="454"/>
        </w:trPr>
        <w:tc>
          <w:tcPr>
            <w:tcW w:w="9639" w:type="dxa"/>
            <w:gridSpan w:val="2"/>
            <w:shd w:val="clear" w:color="auto" w:fill="FFC000"/>
            <w:vAlign w:val="center"/>
          </w:tcPr>
          <w:p w:rsidR="00F20FA6" w:rsidRPr="00F20FA6" w:rsidRDefault="00F20FA6" w:rsidP="00F20FA6">
            <w:pPr>
              <w:rPr>
                <w:rFonts w:ascii="Arial" w:hAnsi="Arial" w:cs="Arial"/>
                <w:sz w:val="20"/>
                <w:szCs w:val="20"/>
              </w:rPr>
            </w:pPr>
            <w:r w:rsidRPr="00F20FA6">
              <w:rPr>
                <w:rFonts w:ascii="Arial" w:hAnsi="Arial" w:cs="Arial"/>
                <w:b/>
                <w:sz w:val="20"/>
                <w:szCs w:val="20"/>
              </w:rPr>
              <w:t>Realizace Programu prevence kriminality</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Popis aktivity:</w:t>
            </w:r>
          </w:p>
        </w:tc>
        <w:tc>
          <w:tcPr>
            <w:tcW w:w="8077" w:type="dxa"/>
            <w:vAlign w:val="center"/>
          </w:tcPr>
          <w:p w:rsidR="00F20FA6" w:rsidRPr="00295F94" w:rsidRDefault="00F20FA6" w:rsidP="00F20FA6">
            <w:pPr>
              <w:shd w:val="clear" w:color="auto" w:fill="FFFFFF" w:themeFill="background1"/>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Městská policie Týn nad Vltavou se dlouhodobě podílí na aktivitách v rámci prevence kriminality působením na děti a mládež při besedách, prezentacích nebo výukových programech zaměřených na dopravu, drogovou problematiku, bezpečné chování v kyberprostoru apod. </w:t>
            </w:r>
          </w:p>
          <w:p w:rsidR="00F20FA6" w:rsidRPr="00295F94" w:rsidRDefault="00F20FA6" w:rsidP="00F20FA6">
            <w:pP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Ve spolupráci Odboru sociálních věcí, Městské policie a Městského domu dětí a mládeže se konají letní preventivní terapeutické tábory pro klienty kurátora pro děti a mládež (oddělení sociálně-právní ochrany dětí). Jsou zaměřeny na děti ze sociálně znevýhodněného prostředí s výchovnými problémy. Projekt tábora je podpořen dotací Jihočeského kraje z dotačního programu </w:t>
            </w:r>
            <w:r w:rsidRPr="00295F94">
              <w:rPr>
                <w:rFonts w:ascii="Arial" w:hAnsi="Arial" w:cs="Arial"/>
                <w:i/>
                <w:color w:val="323E4F" w:themeColor="text2" w:themeShade="BF"/>
                <w:sz w:val="20"/>
                <w:szCs w:val="20"/>
              </w:rPr>
              <w:t>Podpora prevence kriminality</w:t>
            </w:r>
            <w:r w:rsidRPr="00295F94">
              <w:rPr>
                <w:rFonts w:ascii="Arial" w:hAnsi="Arial" w:cs="Arial"/>
                <w:color w:val="323E4F" w:themeColor="text2" w:themeShade="BF"/>
                <w:sz w:val="20"/>
                <w:szCs w:val="20"/>
              </w:rPr>
              <w:t xml:space="preserve"> v Jihočeském kraji, ale také Městem Týn nad Vltavou. Tento tábor je součástí kontinuální sociální práce s dětmi s poruchami chování.</w:t>
            </w:r>
          </w:p>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V rámci prevence kriminality probíhají také jednou ročně preventivní besedy pro žáky 9. tříd základních škol, na kterých přednáší sociální pracovnice Odboru sociálních věcí MěÚ o problematice, se kterou se mohou setkat po patnáctém roce života (trestní odpovědnost, s čím se mohou na OSV obrátit atd.)</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Realizátor:</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odbor sociálních věcí MěÚ v Týně nad Vltavou, Město Týn nad Vltavou, Městská policie Týn nad Vltavou</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Spolupracující subjekt:</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Městská policie, neziskové organizace poskytující sociální služby</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lastRenderedPageBreak/>
              <w:t>Cílová skupina:</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Obyvatelé města</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strike/>
                <w:color w:val="323E4F" w:themeColor="text2" w:themeShade="BF"/>
                <w:sz w:val="20"/>
                <w:szCs w:val="20"/>
              </w:rPr>
              <w:t>---</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zdroje:</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Jihočeský kraj, Město Týn nad Vltavou</w:t>
            </w:r>
          </w:p>
        </w:tc>
      </w:tr>
      <w:tr w:rsidR="00F20FA6" w:rsidRPr="00F20FA6" w:rsidTr="00295F94">
        <w:tc>
          <w:tcPr>
            <w:tcW w:w="1562"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77" w:type="dxa"/>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2020 </w:t>
            </w:r>
            <w:r w:rsidR="00D919F2">
              <w:rPr>
                <w:rFonts w:ascii="Arial" w:hAnsi="Arial" w:cs="Arial"/>
                <w:color w:val="323E4F" w:themeColor="text2" w:themeShade="BF"/>
                <w:sz w:val="20"/>
                <w:szCs w:val="20"/>
              </w:rPr>
              <w:t>–</w:t>
            </w:r>
            <w:r w:rsidRPr="00295F94">
              <w:rPr>
                <w:rFonts w:ascii="Arial" w:hAnsi="Arial" w:cs="Arial"/>
                <w:color w:val="323E4F" w:themeColor="text2" w:themeShade="BF"/>
                <w:sz w:val="20"/>
                <w:szCs w:val="20"/>
              </w:rPr>
              <w:t xml:space="preserve"> průběžně</w:t>
            </w:r>
          </w:p>
        </w:tc>
      </w:tr>
    </w:tbl>
    <w:p w:rsidR="00F20FA6" w:rsidRPr="00F20FA6" w:rsidRDefault="00F20FA6" w:rsidP="00F20FA6">
      <w:pPr>
        <w:rPr>
          <w:rFonts w:ascii="Arial" w:hAnsi="Arial" w:cs="Arial"/>
          <w:sz w:val="20"/>
          <w:szCs w:val="20"/>
        </w:rPr>
      </w:pPr>
    </w:p>
    <w:tbl>
      <w:tblPr>
        <w:tblW w:w="9639" w:type="dxa"/>
        <w:tblInd w:w="-10" w:type="dxa"/>
        <w:tblLayout w:type="fixed"/>
        <w:tblCellMar>
          <w:left w:w="0" w:type="dxa"/>
          <w:right w:w="0" w:type="dxa"/>
        </w:tblCellMar>
        <w:tblLook w:val="0000" w:firstRow="0" w:lastRow="0" w:firstColumn="0" w:lastColumn="0" w:noHBand="0" w:noVBand="0"/>
      </w:tblPr>
      <w:tblGrid>
        <w:gridCol w:w="1560"/>
        <w:gridCol w:w="8079"/>
      </w:tblGrid>
      <w:tr w:rsidR="00F20FA6" w:rsidRPr="00F20FA6" w:rsidTr="00D919F2">
        <w:trPr>
          <w:trHeight w:val="454"/>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Street Workout hřiště</w:t>
            </w:r>
          </w:p>
        </w:tc>
      </w:tr>
      <w:tr w:rsidR="00F20FA6" w:rsidRPr="00F20FA6" w:rsidTr="00295F94">
        <w:tc>
          <w:tcPr>
            <w:tcW w:w="1560" w:type="dxa"/>
            <w:tcBorders>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Popis aktivity:</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pStyle w:val="Bezmeze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Město Týn nad Vltavou i další obce mikroregionu řeší možnosti kvalitního využití volného času starších věkových skupin mládeže. V současnosti roste mezi mladými lidmi obliba adrenalinových sportů, které je možné provozovat volně v přírodě, městských zástavbách atd. Mezi nimi je na prvním místě tzv. street workout, který přirozenou cestou vede velké množství teenagerů k tomu, aby cvičili a žili zdravým způsobem života.</w:t>
            </w:r>
            <w:r w:rsidRPr="00295F94">
              <w:rPr>
                <w:rFonts w:ascii="Arial" w:eastAsia="Arial Unicode MS" w:hAnsi="Arial" w:cs="Arial"/>
                <w:color w:val="323E4F" w:themeColor="text2" w:themeShade="BF"/>
                <w:sz w:val="20"/>
                <w:szCs w:val="20"/>
              </w:rPr>
              <w:t xml:space="preserve"> Na hřišti tohoto typu je umístěna řada posilovacích strojů a prvků jako jsou hrazdy, žebřiny, bradla, bradlové lavice včetně řešení dopadových ploch. Cvičení je založeno na posilování vlastní vahou.</w:t>
            </w:r>
          </w:p>
          <w:p w:rsidR="00295F94" w:rsidRDefault="00295F94" w:rsidP="00F20FA6">
            <w:pPr>
              <w:pStyle w:val="Bezmezer"/>
              <w:rPr>
                <w:rFonts w:ascii="Arial" w:hAnsi="Arial" w:cs="Arial"/>
                <w:color w:val="323E4F" w:themeColor="text2" w:themeShade="BF"/>
                <w:sz w:val="20"/>
                <w:szCs w:val="20"/>
              </w:rPr>
            </w:pPr>
          </w:p>
          <w:p w:rsidR="00F20FA6" w:rsidRPr="00295F94" w:rsidRDefault="00F20FA6" w:rsidP="00F20FA6">
            <w:pPr>
              <w:pStyle w:val="Bezmezer"/>
              <w:rPr>
                <w:rFonts w:ascii="Arial" w:eastAsia="Arial Unicode MS" w:hAnsi="Arial" w:cs="Arial"/>
                <w:color w:val="323E4F" w:themeColor="text2" w:themeShade="BF"/>
                <w:sz w:val="20"/>
                <w:szCs w:val="20"/>
              </w:rPr>
            </w:pPr>
            <w:r w:rsidRPr="00295F94">
              <w:rPr>
                <w:rFonts w:ascii="Arial" w:hAnsi="Arial" w:cs="Arial"/>
                <w:color w:val="323E4F" w:themeColor="text2" w:themeShade="BF"/>
                <w:sz w:val="20"/>
                <w:szCs w:val="20"/>
              </w:rPr>
              <w:t xml:space="preserve">Město Týn nad Vltavou vybudovalo v posledních letech několik workoutových hřišť a plánuje jejich rozšíření. </w:t>
            </w:r>
            <w:r w:rsidRPr="00295F94">
              <w:rPr>
                <w:rFonts w:ascii="Arial" w:eastAsia="Arial Unicode MS" w:hAnsi="Arial" w:cs="Arial"/>
                <w:color w:val="323E4F" w:themeColor="text2" w:themeShade="BF"/>
                <w:sz w:val="20"/>
                <w:szCs w:val="20"/>
              </w:rPr>
              <w:t xml:space="preserve">V současné době je vybudované venkovní hřiště s cvičebními prvky (workout) </w:t>
            </w:r>
            <w:r w:rsidRPr="00295F94">
              <w:rPr>
                <w:rFonts w:ascii="Arial" w:eastAsia="Arial Unicode MS" w:hAnsi="Arial" w:cs="Arial"/>
                <w:color w:val="323E4F" w:themeColor="text2" w:themeShade="BF"/>
                <w:sz w:val="20"/>
                <w:szCs w:val="20"/>
              </w:rPr>
              <w:br/>
              <w:t>na sídlišti Vodňanská (7 cvičebních strojů)</w:t>
            </w:r>
            <w:r w:rsidRPr="00295F94">
              <w:rPr>
                <w:rFonts w:ascii="Arial" w:eastAsia="Arial Unicode MS" w:hAnsi="Arial" w:cs="Arial"/>
                <w:color w:val="323E4F" w:themeColor="text2" w:themeShade="BF"/>
                <w:sz w:val="20"/>
                <w:szCs w:val="20"/>
              </w:rPr>
              <w:br/>
              <w:t>na Rybičků louce (5 cvičebních dřevěných sestav)</w:t>
            </w:r>
            <w:r w:rsidRPr="00295F94">
              <w:rPr>
                <w:rFonts w:ascii="Arial" w:eastAsia="Arial Unicode MS" w:hAnsi="Arial" w:cs="Arial"/>
                <w:color w:val="323E4F" w:themeColor="text2" w:themeShade="BF"/>
                <w:sz w:val="20"/>
                <w:szCs w:val="20"/>
              </w:rPr>
              <w:br/>
              <w:t xml:space="preserve">v Hlineckém lese podél Cesty ke staré vodárně (2 cvičební dřevěné sestavy). </w:t>
            </w:r>
          </w:p>
          <w:p w:rsidR="00F20FA6" w:rsidRPr="00295F94" w:rsidRDefault="00F20FA6" w:rsidP="00F20FA6">
            <w:pPr>
              <w:pStyle w:val="Bezmezer"/>
              <w:rPr>
                <w:rFonts w:ascii="Arial" w:eastAsia="Arial Unicode MS" w:hAnsi="Arial" w:cs="Arial"/>
                <w:color w:val="323E4F" w:themeColor="text2" w:themeShade="BF"/>
                <w:sz w:val="20"/>
                <w:szCs w:val="20"/>
              </w:rPr>
            </w:pPr>
            <w:r w:rsidRPr="00295F94">
              <w:rPr>
                <w:rFonts w:ascii="Arial" w:eastAsia="Arial Unicode MS" w:hAnsi="Arial" w:cs="Arial"/>
                <w:color w:val="323E4F" w:themeColor="text2" w:themeShade="BF"/>
                <w:sz w:val="20"/>
                <w:szCs w:val="20"/>
              </w:rPr>
              <w:t>Již vybudovaná hřiště je třeba pravidelně kontrolovat kvůli případným opravám.</w:t>
            </w:r>
          </w:p>
          <w:p w:rsidR="00295F94" w:rsidRDefault="00295F94" w:rsidP="00F20FA6">
            <w:pPr>
              <w:pStyle w:val="Bezmezer"/>
              <w:rPr>
                <w:rFonts w:ascii="Arial" w:eastAsia="Arial Unicode MS" w:hAnsi="Arial" w:cs="Arial"/>
                <w:color w:val="323E4F" w:themeColor="text2" w:themeShade="BF"/>
                <w:sz w:val="20"/>
                <w:szCs w:val="20"/>
              </w:rPr>
            </w:pPr>
          </w:p>
          <w:p w:rsidR="00F20FA6" w:rsidRPr="00295F94" w:rsidRDefault="00F20FA6" w:rsidP="00F20FA6">
            <w:pPr>
              <w:pStyle w:val="Bezmezer"/>
              <w:rPr>
                <w:rFonts w:ascii="Arial" w:eastAsia="Arial Unicode MS" w:hAnsi="Arial" w:cs="Arial"/>
                <w:color w:val="323E4F" w:themeColor="text2" w:themeShade="BF"/>
                <w:sz w:val="20"/>
                <w:szCs w:val="20"/>
              </w:rPr>
            </w:pPr>
            <w:r w:rsidRPr="00295F94">
              <w:rPr>
                <w:rFonts w:ascii="Arial" w:eastAsia="Arial Unicode MS" w:hAnsi="Arial" w:cs="Arial"/>
                <w:color w:val="323E4F" w:themeColor="text2" w:themeShade="BF"/>
                <w:sz w:val="20"/>
                <w:szCs w:val="20"/>
              </w:rPr>
              <w:t>Plánovaná je sportovně rekreační plocha na Hlineckém sídlišti na severovýchodním okraji u lesa. Další možnou variantou je hřiště na nábřeží pod starým mostem.</w:t>
            </w:r>
          </w:p>
          <w:p w:rsidR="00F20FA6" w:rsidRPr="00295F94" w:rsidRDefault="00F20FA6" w:rsidP="00F20FA6">
            <w:pPr>
              <w:pStyle w:val="Bezmezer"/>
              <w:jc w:val="both"/>
              <w:rPr>
                <w:color w:val="323E4F" w:themeColor="text2" w:themeShade="BF"/>
                <w:sz w:val="20"/>
                <w:szCs w:val="20"/>
              </w:rPr>
            </w:pPr>
            <w:r w:rsidRPr="00295F94">
              <w:rPr>
                <w:rFonts w:ascii="Arial" w:eastAsia="Arial Unicode MS" w:hAnsi="Arial" w:cs="Arial"/>
                <w:color w:val="323E4F" w:themeColor="text2" w:themeShade="BF"/>
                <w:sz w:val="20"/>
                <w:szCs w:val="20"/>
              </w:rPr>
              <w:t>Výhodou cvičení v přírodě bez finančního či časového omezení je prevence kriminality mládeže v rizikovém věku, fyzická kondice, tvorba nových pozitivních komunit a navazování přátelství.</w:t>
            </w:r>
          </w:p>
        </w:tc>
      </w:tr>
      <w:tr w:rsidR="00F20FA6" w:rsidRPr="00F20FA6" w:rsidTr="00295F94">
        <w:tc>
          <w:tcPr>
            <w:tcW w:w="1560" w:type="dxa"/>
            <w:tcBorders>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Realizátor:</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Komise prevence kriminality, Odbor sociálních věcí MěÚ, Odbor hospodářské správy a školství, Město Týn nad Vltavou, Městská policie Týn nad Vltavou</w:t>
            </w:r>
          </w:p>
        </w:tc>
      </w:tr>
      <w:tr w:rsidR="00F20FA6" w:rsidRPr="00F20FA6" w:rsidTr="00D919F2">
        <w:trPr>
          <w:trHeight w:val="454"/>
        </w:trPr>
        <w:tc>
          <w:tcPr>
            <w:tcW w:w="1560" w:type="dxa"/>
            <w:tcBorders>
              <w:left w:val="single" w:sz="8" w:space="0" w:color="000000"/>
              <w:bottom w:val="single" w:sz="8" w:space="0" w:color="000000"/>
            </w:tcBorders>
            <w:shd w:val="clear" w:color="auto" w:fill="auto"/>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Spolupracující subjekt:</w:t>
            </w:r>
          </w:p>
        </w:tc>
        <w:tc>
          <w:tcPr>
            <w:tcW w:w="8079" w:type="dxa"/>
            <w:tcBorders>
              <w:left w:val="single" w:sz="8" w:space="0" w:color="000000"/>
              <w:bottom w:val="single" w:sz="8" w:space="0" w:color="000000"/>
              <w:right w:val="single" w:sz="8" w:space="0" w:color="000000"/>
            </w:tcBorders>
            <w:shd w:val="clear" w:color="auto" w:fill="auto"/>
            <w:vAlign w:val="bottom"/>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Městská policie, neziskové organizace</w:t>
            </w:r>
          </w:p>
        </w:tc>
      </w:tr>
      <w:tr w:rsidR="00F20FA6" w:rsidRPr="00F20FA6" w:rsidTr="00D919F2">
        <w:trPr>
          <w:trHeight w:val="454"/>
        </w:trPr>
        <w:tc>
          <w:tcPr>
            <w:tcW w:w="1560" w:type="dxa"/>
            <w:tcBorders>
              <w:left w:val="single" w:sz="8" w:space="0" w:color="000000"/>
              <w:bottom w:val="single" w:sz="8" w:space="0" w:color="000000"/>
            </w:tcBorders>
            <w:shd w:val="clear" w:color="auto" w:fill="auto"/>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Cílová skupina:</w:t>
            </w:r>
          </w:p>
        </w:tc>
        <w:tc>
          <w:tcPr>
            <w:tcW w:w="8079" w:type="dxa"/>
            <w:tcBorders>
              <w:left w:val="single" w:sz="8" w:space="0" w:color="000000"/>
              <w:bottom w:val="single" w:sz="8" w:space="0" w:color="000000"/>
              <w:right w:val="single" w:sz="8" w:space="0" w:color="000000"/>
            </w:tcBorders>
            <w:shd w:val="clear" w:color="auto" w:fill="auto"/>
            <w:vAlign w:val="bottom"/>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Mládež </w:t>
            </w:r>
          </w:p>
        </w:tc>
      </w:tr>
      <w:tr w:rsidR="00F20FA6" w:rsidRPr="00F20FA6" w:rsidTr="00D919F2">
        <w:trPr>
          <w:trHeight w:val="454"/>
        </w:trPr>
        <w:tc>
          <w:tcPr>
            <w:tcW w:w="1560" w:type="dxa"/>
            <w:tcBorders>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w:t>
            </w:r>
          </w:p>
        </w:tc>
      </w:tr>
      <w:tr w:rsidR="00F20FA6" w:rsidRPr="00F20FA6" w:rsidTr="00D919F2">
        <w:trPr>
          <w:trHeight w:val="454"/>
        </w:trPr>
        <w:tc>
          <w:tcPr>
            <w:tcW w:w="1560" w:type="dxa"/>
            <w:tcBorders>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zdroje:</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Město Týn nad Vltavou</w:t>
            </w:r>
          </w:p>
        </w:tc>
      </w:tr>
      <w:tr w:rsidR="00F20FA6" w:rsidRPr="00F20FA6" w:rsidTr="00D919F2">
        <w:trPr>
          <w:trHeight w:val="454"/>
        </w:trPr>
        <w:tc>
          <w:tcPr>
            <w:tcW w:w="1560" w:type="dxa"/>
            <w:tcBorders>
              <w:top w:val="single" w:sz="8" w:space="0" w:color="000000"/>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2020 - 2022</w:t>
            </w:r>
          </w:p>
        </w:tc>
      </w:tr>
      <w:tr w:rsidR="00F20FA6" w:rsidRPr="00F20FA6" w:rsidTr="00D919F2">
        <w:trPr>
          <w:trHeight w:val="454"/>
        </w:trPr>
        <w:tc>
          <w:tcPr>
            <w:tcW w:w="9639" w:type="dxa"/>
            <w:gridSpan w:val="2"/>
            <w:tcBorders>
              <w:top w:val="single" w:sz="8" w:space="0" w:color="000000"/>
              <w:left w:val="single" w:sz="8" w:space="0" w:color="000000"/>
              <w:bottom w:val="single" w:sz="8" w:space="0" w:color="000000"/>
              <w:right w:val="single" w:sz="8"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sz w:val="20"/>
                <w:szCs w:val="20"/>
              </w:rPr>
              <w:br w:type="page"/>
            </w:r>
            <w:r w:rsidRPr="00F20FA6">
              <w:rPr>
                <w:rFonts w:ascii="Arial" w:hAnsi="Arial" w:cs="Arial"/>
                <w:b/>
                <w:bCs/>
                <w:sz w:val="20"/>
                <w:szCs w:val="20"/>
              </w:rPr>
              <w:t>Péče o děti a mládež ve venkovských obcích</w:t>
            </w:r>
          </w:p>
        </w:tc>
      </w:tr>
      <w:tr w:rsidR="00F20FA6" w:rsidRPr="00F20FA6" w:rsidTr="00295F94">
        <w:tc>
          <w:tcPr>
            <w:tcW w:w="1560" w:type="dxa"/>
            <w:tcBorders>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Popis aktivity:</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pStyle w:val="Bezmeze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V obcích na Vltavotýnsku se postupně rozšiřuje koncept péče o děti a mládež. </w:t>
            </w:r>
          </w:p>
          <w:p w:rsidR="00F20FA6" w:rsidRPr="00295F94" w:rsidRDefault="00F20FA6" w:rsidP="00F20FA6">
            <w:pPr>
              <w:pStyle w:val="Bezmeze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Jsou provozována centra pro děti, kde jsou organizovány volnočasové aktivity, působí zde rodičovské centrum a dětský klub. </w:t>
            </w:r>
          </w:p>
          <w:p w:rsidR="00F20FA6" w:rsidRPr="00295F94" w:rsidRDefault="00F20FA6" w:rsidP="00F20FA6">
            <w:pPr>
              <w:pStyle w:val="Bezmeze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Zařízení fungují v Temelíně a v Chrášťanech v pracovní dny odpoledne od 13.00 do 17.00/18.00. O prázdninách jsou organizovány dětské příměstské tábory od 8.00 </w:t>
            </w:r>
            <w:r w:rsidRPr="00D919F2">
              <w:rPr>
                <w:rFonts w:ascii="Arial" w:hAnsi="Arial" w:cs="Arial"/>
                <w:color w:val="323E4F" w:themeColor="text2" w:themeShade="BF"/>
                <w:sz w:val="20"/>
                <w:szCs w:val="20"/>
              </w:rPr>
              <w:t>do 16.</w:t>
            </w:r>
            <w:r w:rsidRPr="00295F94">
              <w:rPr>
                <w:rFonts w:ascii="Arial" w:hAnsi="Arial" w:cs="Arial"/>
                <w:color w:val="323E4F" w:themeColor="text2" w:themeShade="BF"/>
                <w:sz w:val="20"/>
                <w:szCs w:val="20"/>
              </w:rPr>
              <w:t>00 hod</w:t>
            </w:r>
            <w:r w:rsidR="00D919F2">
              <w:rPr>
                <w:rFonts w:ascii="Arial" w:hAnsi="Arial" w:cs="Arial"/>
                <w:color w:val="323E4F" w:themeColor="text2" w:themeShade="BF"/>
                <w:sz w:val="20"/>
                <w:szCs w:val="20"/>
              </w:rPr>
              <w:t>in</w:t>
            </w:r>
            <w:r w:rsidRPr="00295F94">
              <w:rPr>
                <w:rFonts w:ascii="Arial" w:hAnsi="Arial" w:cs="Arial"/>
                <w:color w:val="323E4F" w:themeColor="text2" w:themeShade="BF"/>
                <w:sz w:val="20"/>
                <w:szCs w:val="20"/>
              </w:rPr>
              <w:t>.</w:t>
            </w:r>
          </w:p>
          <w:p w:rsidR="00F20FA6" w:rsidRPr="00295F94" w:rsidRDefault="00F20FA6" w:rsidP="00F20FA6">
            <w:pPr>
              <w:pStyle w:val="Bezmeze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V období školního roku jsou zajišťovány zájmové kroužky v prostorách MŠ a ZŠ Neznašov a dalších obecních prostorách. V případě zájmu je můžou navštěvovat všechny děti v obci. Spolek obce Všemyslice "Neznášek" zajišťuje pořádání mimoškolních aktivit (kroužků) v obci Všemyslice.</w:t>
            </w:r>
          </w:p>
          <w:p w:rsidR="00F20FA6" w:rsidRPr="00295F94" w:rsidRDefault="00F20FA6" w:rsidP="00F20FA6">
            <w:pPr>
              <w:pStyle w:val="Bezmezer"/>
              <w:jc w:val="both"/>
              <w:rPr>
                <w:color w:val="323E4F" w:themeColor="text2" w:themeShade="BF"/>
                <w:sz w:val="20"/>
                <w:szCs w:val="20"/>
              </w:rPr>
            </w:pPr>
            <w:r w:rsidRPr="00295F94">
              <w:rPr>
                <w:rFonts w:ascii="Arial" w:hAnsi="Arial" w:cs="Arial"/>
                <w:color w:val="323E4F" w:themeColor="text2" w:themeShade="BF"/>
                <w:sz w:val="20"/>
                <w:szCs w:val="20"/>
              </w:rPr>
              <w:t>V obci Neznašov a Všeteč působí SDH pod nimiž fungují kroužky mladých hasičů. Ti pořádají pravidelné schůzky, výlety a účastní se hasičských soutěží (Plamen).</w:t>
            </w:r>
            <w:r w:rsidRPr="00295F94">
              <w:rPr>
                <w:color w:val="323E4F" w:themeColor="text2" w:themeShade="BF"/>
                <w:sz w:val="20"/>
                <w:szCs w:val="20"/>
              </w:rPr>
              <w:t xml:space="preserve"> </w:t>
            </w:r>
          </w:p>
          <w:p w:rsidR="00F20FA6" w:rsidRPr="00295F94" w:rsidRDefault="00F20FA6" w:rsidP="00F20FA6">
            <w:pPr>
              <w:pStyle w:val="Bezmeze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Zájmové aktivity pro děti organizují také další obce v SO ORP Týn nad Vltavou či NNO.</w:t>
            </w:r>
          </w:p>
        </w:tc>
      </w:tr>
      <w:tr w:rsidR="00F20FA6" w:rsidRPr="00F20FA6" w:rsidTr="00D919F2">
        <w:trPr>
          <w:trHeight w:val="454"/>
        </w:trPr>
        <w:tc>
          <w:tcPr>
            <w:tcW w:w="1560" w:type="dxa"/>
            <w:tcBorders>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lastRenderedPageBreak/>
              <w:t>Realizátor:</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Domovy Klas o.p.s., Obec Všemyslice, Spolek Neznášek</w:t>
            </w:r>
          </w:p>
        </w:tc>
      </w:tr>
      <w:tr w:rsidR="00F20FA6" w:rsidRPr="00F20FA6" w:rsidTr="00D919F2">
        <w:trPr>
          <w:trHeight w:val="454"/>
        </w:trPr>
        <w:tc>
          <w:tcPr>
            <w:tcW w:w="1560" w:type="dxa"/>
            <w:tcBorders>
              <w:left w:val="single" w:sz="8" w:space="0" w:color="000000"/>
              <w:bottom w:val="single" w:sz="8" w:space="0" w:color="000000"/>
            </w:tcBorders>
            <w:shd w:val="clear" w:color="auto" w:fill="auto"/>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Spolupracující subjekt:</w:t>
            </w:r>
          </w:p>
        </w:tc>
        <w:tc>
          <w:tcPr>
            <w:tcW w:w="8079" w:type="dxa"/>
            <w:tcBorders>
              <w:left w:val="single" w:sz="8" w:space="0" w:color="000000"/>
              <w:bottom w:val="single" w:sz="8" w:space="0" w:color="000000"/>
              <w:right w:val="single" w:sz="8" w:space="0" w:color="000000"/>
            </w:tcBorders>
            <w:shd w:val="clear" w:color="auto" w:fill="auto"/>
            <w:vAlign w:val="bottom"/>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Obce</w:t>
            </w:r>
          </w:p>
        </w:tc>
      </w:tr>
      <w:tr w:rsidR="00F20FA6" w:rsidRPr="00F20FA6" w:rsidTr="00D919F2">
        <w:trPr>
          <w:trHeight w:val="454"/>
        </w:trPr>
        <w:tc>
          <w:tcPr>
            <w:tcW w:w="1560" w:type="dxa"/>
            <w:tcBorders>
              <w:left w:val="single" w:sz="8" w:space="0" w:color="000000"/>
              <w:bottom w:val="single" w:sz="8" w:space="0" w:color="000000"/>
            </w:tcBorders>
            <w:shd w:val="clear" w:color="auto" w:fill="auto"/>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Cílová skupina:</w:t>
            </w:r>
          </w:p>
        </w:tc>
        <w:tc>
          <w:tcPr>
            <w:tcW w:w="8079" w:type="dxa"/>
            <w:tcBorders>
              <w:left w:val="single" w:sz="8" w:space="0" w:color="000000"/>
              <w:bottom w:val="single" w:sz="8" w:space="0" w:color="000000"/>
              <w:right w:val="single" w:sz="8" w:space="0" w:color="000000"/>
            </w:tcBorders>
            <w:shd w:val="clear" w:color="auto" w:fill="auto"/>
            <w:vAlign w:val="bottom"/>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Děti a mládež, rodiče</w:t>
            </w:r>
          </w:p>
        </w:tc>
      </w:tr>
      <w:tr w:rsidR="00F20FA6" w:rsidRPr="00F20FA6" w:rsidTr="00D919F2">
        <w:trPr>
          <w:trHeight w:val="454"/>
        </w:trPr>
        <w:tc>
          <w:tcPr>
            <w:tcW w:w="1560" w:type="dxa"/>
            <w:tcBorders>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Předpokládané náklady:</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500 000,- Kč + 200 000,- Kč</w:t>
            </w:r>
          </w:p>
        </w:tc>
      </w:tr>
      <w:tr w:rsidR="00F20FA6" w:rsidRPr="00F20FA6" w:rsidTr="00D919F2">
        <w:trPr>
          <w:trHeight w:val="454"/>
        </w:trPr>
        <w:tc>
          <w:tcPr>
            <w:tcW w:w="1560" w:type="dxa"/>
            <w:tcBorders>
              <w:left w:val="single" w:sz="8" w:space="0" w:color="000000"/>
              <w:bottom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Předpokládané zdroje:</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Obec Temelín, Obec Chrášťany, Jihočeský kraj, granty, dotace</w:t>
            </w:r>
          </w:p>
        </w:tc>
      </w:tr>
      <w:tr w:rsidR="00F20FA6" w:rsidRPr="00F20FA6" w:rsidTr="00D919F2">
        <w:trPr>
          <w:trHeight w:val="454"/>
        </w:trPr>
        <w:tc>
          <w:tcPr>
            <w:tcW w:w="1560" w:type="dxa"/>
            <w:tcBorders>
              <w:left w:val="single" w:sz="8" w:space="0" w:color="000000"/>
              <w:bottom w:val="single" w:sz="8" w:space="0" w:color="000000"/>
            </w:tcBorders>
            <w:shd w:val="clear" w:color="auto" w:fill="auto"/>
            <w:vAlign w:val="center"/>
          </w:tcPr>
          <w:p w:rsidR="00F20FA6" w:rsidRPr="00295F94" w:rsidRDefault="00295F94"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Časový harmonogram:</w:t>
            </w:r>
          </w:p>
        </w:tc>
        <w:tc>
          <w:tcPr>
            <w:tcW w:w="8079" w:type="dxa"/>
            <w:tcBorders>
              <w:left w:val="single" w:sz="8" w:space="0" w:color="000000"/>
              <w:bottom w:val="single" w:sz="8" w:space="0" w:color="000000"/>
              <w:right w:val="single" w:sz="8"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2020 – průběžně</w:t>
            </w:r>
          </w:p>
        </w:tc>
      </w:tr>
    </w:tbl>
    <w:p w:rsidR="00F20FA6" w:rsidRPr="00F20FA6" w:rsidRDefault="00F20FA6" w:rsidP="00F20FA6">
      <w:pPr>
        <w:rPr>
          <w:rFonts w:ascii="Arial" w:hAnsi="Arial" w:cs="Arial"/>
          <w:sz w:val="20"/>
          <w:szCs w:val="20"/>
        </w:rPr>
      </w:pPr>
    </w:p>
    <w:tbl>
      <w:tblPr>
        <w:tblW w:w="9641" w:type="dxa"/>
        <w:tblInd w:w="-5" w:type="dxa"/>
        <w:tblLayout w:type="fixed"/>
        <w:tblCellMar>
          <w:top w:w="15" w:type="dxa"/>
          <w:left w:w="15" w:type="dxa"/>
          <w:right w:w="15" w:type="dxa"/>
        </w:tblCellMar>
        <w:tblLook w:val="0000" w:firstRow="0" w:lastRow="0" w:firstColumn="0" w:lastColumn="0" w:noHBand="0" w:noVBand="0"/>
      </w:tblPr>
      <w:tblGrid>
        <w:gridCol w:w="1560"/>
        <w:gridCol w:w="61"/>
        <w:gridCol w:w="14"/>
        <w:gridCol w:w="8006"/>
      </w:tblGrid>
      <w:tr w:rsidR="00F20FA6" w:rsidRPr="00F20FA6" w:rsidTr="00D919F2">
        <w:trPr>
          <w:trHeight w:val="454"/>
        </w:trPr>
        <w:tc>
          <w:tcPr>
            <w:tcW w:w="9641"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eastAsia="Arial Unicode MS" w:hAnsi="Arial" w:cs="Arial"/>
                <w:b/>
                <w:sz w:val="20"/>
                <w:szCs w:val="20"/>
              </w:rPr>
            </w:pPr>
            <w:r w:rsidRPr="00F20FA6">
              <w:rPr>
                <w:rFonts w:ascii="Arial" w:eastAsia="Arial Unicode MS" w:hAnsi="Arial" w:cs="Arial"/>
                <w:b/>
                <w:sz w:val="20"/>
                <w:szCs w:val="20"/>
              </w:rPr>
              <w:t xml:space="preserve">Podpora preventivních aktivit v oblasti duševního zdraví </w:t>
            </w:r>
          </w:p>
        </w:tc>
      </w:tr>
      <w:tr w:rsidR="00F20FA6" w:rsidRPr="00F20FA6" w:rsidTr="00295F94">
        <w:tblPrEx>
          <w:tblCellMar>
            <w:top w:w="0" w:type="dxa"/>
            <w:left w:w="0" w:type="dxa"/>
            <w:right w:w="0" w:type="dxa"/>
          </w:tblCellMar>
        </w:tblPrEx>
        <w:tc>
          <w:tcPr>
            <w:tcW w:w="1560"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Popis aktivity:</w:t>
            </w:r>
          </w:p>
        </w:tc>
        <w:tc>
          <w:tcPr>
            <w:tcW w:w="8080"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20FA6" w:rsidRPr="00295F94" w:rsidRDefault="00F20FA6" w:rsidP="00F20FA6">
            <w:pP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Preventivní aktivity v oblasti duševního zdraví pomáhají zbavit se předsudků, které brání zlepšovat péči o duševní stránku člověka Cílem osvěty je zlepšit informovanost běžné populace, která často vůbec netuší, jak vypadá deprese či úzkost nebo vážnější duševní onemocnění.</w:t>
            </w:r>
          </w:p>
          <w:p w:rsidR="00F20FA6" w:rsidRPr="00295F94" w:rsidRDefault="00F20FA6" w:rsidP="00F20FA6">
            <w:pPr>
              <w:pStyle w:val="Bezmezer"/>
              <w:jc w:val="both"/>
              <w:rPr>
                <w:rFonts w:ascii="Arial" w:eastAsiaTheme="minorHAnsi" w:hAnsi="Arial" w:cs="Arial"/>
                <w:color w:val="323E4F" w:themeColor="text2" w:themeShade="BF"/>
                <w:sz w:val="20"/>
                <w:szCs w:val="20"/>
                <w:lang w:eastAsia="cs-CZ"/>
              </w:rPr>
            </w:pPr>
            <w:r w:rsidRPr="00295F94">
              <w:rPr>
                <w:rFonts w:ascii="Arial" w:eastAsiaTheme="minorHAnsi" w:hAnsi="Arial" w:cs="Arial"/>
                <w:color w:val="323E4F" w:themeColor="text2" w:themeShade="BF"/>
                <w:sz w:val="20"/>
                <w:szCs w:val="20"/>
                <w:lang w:eastAsia="cs-CZ"/>
              </w:rPr>
              <w:t>Jednou z důležitých aktivit v této oblasti realizuje společnost FOKUS České Budějovice.</w:t>
            </w:r>
          </w:p>
          <w:p w:rsidR="00F20FA6" w:rsidRPr="00295F94" w:rsidRDefault="00295F94" w:rsidP="00F20FA6">
            <w:pPr>
              <w:pStyle w:val="Bezmezer"/>
              <w:jc w:val="both"/>
              <w:rPr>
                <w:rFonts w:ascii="Arial" w:eastAsiaTheme="minorHAnsi" w:hAnsi="Arial" w:cs="Arial"/>
                <w:color w:val="323E4F" w:themeColor="text2" w:themeShade="BF"/>
                <w:sz w:val="20"/>
                <w:szCs w:val="20"/>
                <w:lang w:eastAsia="cs-CZ"/>
              </w:rPr>
            </w:pPr>
            <w:r>
              <w:rPr>
                <w:rFonts w:ascii="Arial" w:eastAsiaTheme="minorHAnsi" w:hAnsi="Arial" w:cs="Arial"/>
                <w:color w:val="323E4F" w:themeColor="text2" w:themeShade="BF"/>
                <w:sz w:val="20"/>
                <w:szCs w:val="20"/>
                <w:lang w:eastAsia="cs-CZ"/>
              </w:rPr>
              <w:t xml:space="preserve">„Blázníš? No,a!“ je </w:t>
            </w:r>
            <w:r w:rsidR="00F20FA6" w:rsidRPr="00295F94">
              <w:rPr>
                <w:rFonts w:ascii="Arial" w:eastAsiaTheme="minorHAnsi" w:hAnsi="Arial" w:cs="Arial"/>
                <w:color w:val="323E4F" w:themeColor="text2" w:themeShade="BF"/>
                <w:sz w:val="20"/>
                <w:szCs w:val="20"/>
                <w:lang w:eastAsia="cs-CZ"/>
              </w:rPr>
              <w:t>jeden z příkladů preventivního programu v oblasti duševního zdraví zaměřený na studenty středních škol na Vltavotýnsku. Cílem programu je působit preventivně na vznik duševních onemocnění u dospívajících lidí na středních školách pomocí realizace interaktivního vzdělávacího programu „Blázníš? No,a!“</w:t>
            </w:r>
          </w:p>
          <w:p w:rsidR="00F20FA6" w:rsidRPr="00295F94" w:rsidRDefault="00F20FA6" w:rsidP="00F20FA6">
            <w:pPr>
              <w:pStyle w:val="Bezmezer"/>
              <w:jc w:val="both"/>
              <w:rPr>
                <w:rFonts w:eastAsia="Arial Unicode MS"/>
                <w:color w:val="323E4F" w:themeColor="text2" w:themeShade="BF"/>
                <w:sz w:val="20"/>
                <w:szCs w:val="20"/>
              </w:rPr>
            </w:pPr>
            <w:r w:rsidRPr="00295F94">
              <w:rPr>
                <w:rFonts w:ascii="Arial" w:eastAsiaTheme="minorHAnsi" w:hAnsi="Arial" w:cs="Arial"/>
                <w:color w:val="323E4F" w:themeColor="text2" w:themeShade="BF"/>
                <w:sz w:val="20"/>
                <w:szCs w:val="20"/>
                <w:lang w:eastAsia="cs-CZ"/>
              </w:rPr>
              <w:t>Tento zážitkový program funguje na principu posilování životních kompetencí a ochrany duševního zdraví. Zároveň má realizace programu u těchto mladých lidí probudit porozumění k lidem s duševním onemocněním a naučit společnost zacházet s duševními nemocemi právě tak otevřeně, jako to dělá s fyzickými onemocněními.</w:t>
            </w:r>
          </w:p>
        </w:tc>
      </w:tr>
      <w:tr w:rsidR="00F20FA6" w:rsidRPr="00F20FA6" w:rsidTr="00D919F2">
        <w:tblPrEx>
          <w:tblCellMar>
            <w:top w:w="0" w:type="dxa"/>
            <w:left w:w="0" w:type="dxa"/>
            <w:right w:w="0" w:type="dxa"/>
          </w:tblCellMar>
        </w:tblPrEx>
        <w:trPr>
          <w:trHeight w:val="454"/>
        </w:trPr>
        <w:tc>
          <w:tcPr>
            <w:tcW w:w="1560" w:type="dxa"/>
            <w:tcBorders>
              <w:top w:val="single" w:sz="4" w:space="0" w:color="000000"/>
              <w:left w:val="single" w:sz="4" w:space="0" w:color="000000"/>
              <w:bottom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Realizátor:</w:t>
            </w:r>
          </w:p>
        </w:tc>
        <w:tc>
          <w:tcPr>
            <w:tcW w:w="8080"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FOKUS České Budějovice, z. ú.</w:t>
            </w:r>
          </w:p>
        </w:tc>
      </w:tr>
      <w:tr w:rsidR="00F20FA6" w:rsidRPr="00F20FA6" w:rsidTr="00D919F2">
        <w:tblPrEx>
          <w:tblCellMar>
            <w:top w:w="0" w:type="dxa"/>
            <w:left w:w="0" w:type="dxa"/>
            <w:right w:w="0" w:type="dxa"/>
          </w:tblCellMar>
        </w:tblPrEx>
        <w:trPr>
          <w:trHeight w:val="454"/>
        </w:trPr>
        <w:tc>
          <w:tcPr>
            <w:tcW w:w="1560" w:type="dxa"/>
            <w:tcBorders>
              <w:top w:val="single" w:sz="4" w:space="0" w:color="000000"/>
              <w:left w:val="single" w:sz="4" w:space="0" w:color="000000"/>
              <w:bottom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Spolupracující subjekt:</w:t>
            </w:r>
          </w:p>
        </w:tc>
        <w:tc>
          <w:tcPr>
            <w:tcW w:w="8080"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Střední školy v ORP Týn nad Vltavou</w:t>
            </w:r>
          </w:p>
        </w:tc>
      </w:tr>
      <w:tr w:rsidR="00F20FA6" w:rsidRPr="00F20FA6" w:rsidTr="00D919F2">
        <w:tblPrEx>
          <w:tblCellMar>
            <w:top w:w="0" w:type="dxa"/>
            <w:left w:w="0" w:type="dxa"/>
            <w:right w:w="0" w:type="dxa"/>
          </w:tblCellMar>
        </w:tblPrEx>
        <w:trPr>
          <w:trHeight w:val="454"/>
        </w:trPr>
        <w:tc>
          <w:tcPr>
            <w:tcW w:w="1560" w:type="dxa"/>
            <w:tcBorders>
              <w:top w:val="single" w:sz="4" w:space="0" w:color="000000"/>
              <w:left w:val="single" w:sz="4" w:space="0" w:color="000000"/>
              <w:bottom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Cílová skupina:</w:t>
            </w:r>
          </w:p>
        </w:tc>
        <w:tc>
          <w:tcPr>
            <w:tcW w:w="8080" w:type="dxa"/>
            <w:gridSpan w:val="3"/>
            <w:tcBorders>
              <w:top w:val="single" w:sz="4" w:space="0" w:color="000000"/>
              <w:left w:val="single" w:sz="4" w:space="0" w:color="000000"/>
              <w:bottom w:val="single" w:sz="4" w:space="0" w:color="auto"/>
              <w:right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Studenti středních škol (15 – 19 let)</w:t>
            </w:r>
          </w:p>
        </w:tc>
      </w:tr>
      <w:tr w:rsidR="00F20FA6" w:rsidRPr="00F20FA6" w:rsidTr="00D919F2">
        <w:tblPrEx>
          <w:tblCellMar>
            <w:top w:w="0" w:type="dxa"/>
            <w:left w:w="0" w:type="dxa"/>
            <w:right w:w="0" w:type="dxa"/>
          </w:tblCellMar>
        </w:tblPrEx>
        <w:trPr>
          <w:trHeight w:val="454"/>
        </w:trPr>
        <w:tc>
          <w:tcPr>
            <w:tcW w:w="1560" w:type="dxa"/>
            <w:tcBorders>
              <w:top w:val="single" w:sz="4" w:space="0" w:color="auto"/>
              <w:left w:val="single" w:sz="4" w:space="0" w:color="000000"/>
              <w:bottom w:val="single" w:sz="4" w:space="0" w:color="000000"/>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80" w:type="dxa"/>
            <w:gridSpan w:val="3"/>
            <w:tcBorders>
              <w:top w:val="single" w:sz="4" w:space="0" w:color="auto"/>
              <w:left w:val="single" w:sz="4" w:space="0" w:color="000000"/>
              <w:bottom w:val="single" w:sz="4" w:space="0" w:color="000000"/>
              <w:right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18000,--</w:t>
            </w:r>
          </w:p>
        </w:tc>
      </w:tr>
      <w:tr w:rsidR="00F20FA6" w:rsidRPr="00F20FA6" w:rsidTr="00D919F2">
        <w:tblPrEx>
          <w:tblCellMar>
            <w:top w:w="0" w:type="dxa"/>
            <w:left w:w="0" w:type="dxa"/>
            <w:right w:w="0" w:type="dxa"/>
          </w:tblCellMar>
        </w:tblPrEx>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zdroje:</w:t>
            </w:r>
          </w:p>
        </w:tc>
        <w:tc>
          <w:tcPr>
            <w:tcW w:w="8080"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Jihočeský kraj </w:t>
            </w:r>
          </w:p>
        </w:tc>
      </w:tr>
      <w:tr w:rsidR="00F20FA6" w:rsidRPr="00F20FA6" w:rsidTr="00D919F2">
        <w:tblPrEx>
          <w:tblCellMar>
            <w:top w:w="0" w:type="dxa"/>
            <w:left w:w="0" w:type="dxa"/>
            <w:right w:w="0" w:type="dxa"/>
          </w:tblCellMar>
        </w:tblPrEx>
        <w:trPr>
          <w:trHeight w:val="454"/>
        </w:trPr>
        <w:tc>
          <w:tcPr>
            <w:tcW w:w="1560"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80"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20FA6" w:rsidRPr="00295F94" w:rsidRDefault="00F20FA6" w:rsidP="00F20FA6">
            <w:pPr>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2020 – průběžně</w:t>
            </w:r>
          </w:p>
        </w:tc>
      </w:tr>
      <w:tr w:rsidR="00F20FA6" w:rsidRPr="00F20FA6" w:rsidTr="00D919F2">
        <w:trPr>
          <w:trHeight w:val="454"/>
        </w:trPr>
        <w:tc>
          <w:tcPr>
            <w:tcW w:w="9641" w:type="dxa"/>
            <w:gridSpan w:val="4"/>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F20FA6">
            <w:pPr>
              <w:snapToGrid w:val="0"/>
              <w:rPr>
                <w:rFonts w:ascii="Arial" w:hAnsi="Arial" w:cs="Arial"/>
                <w:sz w:val="20"/>
                <w:szCs w:val="20"/>
              </w:rPr>
            </w:pPr>
            <w:r w:rsidRPr="00F20FA6">
              <w:rPr>
                <w:rFonts w:ascii="Arial" w:eastAsia="Arial Unicode MS" w:hAnsi="Arial" w:cs="Arial"/>
                <w:b/>
                <w:sz w:val="20"/>
                <w:szCs w:val="20"/>
              </w:rPr>
              <w:t>4.2 OPATŘENÍ:   Protidrogová prevence a snižování negativních dopadů užívání drog</w:t>
            </w:r>
          </w:p>
        </w:tc>
      </w:tr>
      <w:tr w:rsidR="00F20FA6" w:rsidRPr="00F20FA6" w:rsidTr="00295F94">
        <w:tc>
          <w:tcPr>
            <w:tcW w:w="964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Popis stávající situace:</w:t>
            </w:r>
          </w:p>
          <w:p w:rsidR="00F20FA6" w:rsidRPr="00F20FA6" w:rsidRDefault="00F20FA6" w:rsidP="00F20FA6">
            <w:pPr>
              <w:pStyle w:val="Bezmezer"/>
              <w:jc w:val="both"/>
              <w:rPr>
                <w:rFonts w:ascii="Arial" w:hAnsi="Arial" w:cs="Arial"/>
                <w:color w:val="323E4F" w:themeColor="text2" w:themeShade="BF"/>
                <w:sz w:val="20"/>
                <w:szCs w:val="20"/>
              </w:rPr>
            </w:pPr>
            <w:r w:rsidRPr="00F20FA6">
              <w:rPr>
                <w:rFonts w:ascii="Arial" w:hAnsi="Arial" w:cs="Arial"/>
                <w:color w:val="323E4F" w:themeColor="text2" w:themeShade="BF"/>
                <w:sz w:val="20"/>
                <w:szCs w:val="20"/>
              </w:rPr>
              <w:t>Protidrogová prevence je soustava opatření, mající předcházet či zamezit závislostem na omamných a psychotropních látkách.</w:t>
            </w:r>
          </w:p>
          <w:p w:rsidR="00F20FA6" w:rsidRPr="00F20FA6" w:rsidRDefault="00F20FA6" w:rsidP="00F20FA6">
            <w:pPr>
              <w:pStyle w:val="Bezmezer"/>
              <w:jc w:val="both"/>
              <w:rPr>
                <w:sz w:val="20"/>
                <w:szCs w:val="20"/>
              </w:rPr>
            </w:pPr>
            <w:r w:rsidRPr="00F20FA6">
              <w:rPr>
                <w:rFonts w:ascii="Arial" w:hAnsi="Arial" w:cs="Arial"/>
                <w:color w:val="323E4F" w:themeColor="text2" w:themeShade="BF"/>
                <w:sz w:val="20"/>
                <w:szCs w:val="20"/>
              </w:rPr>
              <w:t>Kromě samotné terénní sociální práce zaměřené mimo jiné na minimalizaci negativních dopadů spojených s užíváním drog, jsou na Vltavotýnsku zajišťovány programy primární prevence.</w:t>
            </w:r>
          </w:p>
        </w:tc>
      </w:tr>
      <w:tr w:rsidR="00F20FA6" w:rsidRPr="00F20FA6" w:rsidTr="00295F94">
        <w:tc>
          <w:tcPr>
            <w:tcW w:w="964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b/>
                <w:sz w:val="20"/>
                <w:szCs w:val="20"/>
              </w:rPr>
            </w:pPr>
            <w:r w:rsidRPr="00F20FA6">
              <w:rPr>
                <w:rFonts w:ascii="Arial" w:hAnsi="Arial" w:cs="Arial"/>
                <w:b/>
                <w:bCs/>
                <w:sz w:val="20"/>
                <w:szCs w:val="20"/>
              </w:rPr>
              <w:t>AKTIVITY:</w:t>
            </w:r>
          </w:p>
          <w:p w:rsidR="00F20FA6" w:rsidRPr="00295F94" w:rsidRDefault="00F20FA6" w:rsidP="009D48D4">
            <w:pPr>
              <w:numPr>
                <w:ilvl w:val="0"/>
                <w:numId w:val="42"/>
              </w:numPr>
              <w:suppressAutoHyphens/>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Koncepce protidrogové politiky města Týn nad Vltavou, monitorování situace, kontrola naplňování koncepce </w:t>
            </w:r>
          </w:p>
          <w:p w:rsidR="00F20FA6" w:rsidRPr="00295F94" w:rsidRDefault="00295F94" w:rsidP="009D48D4">
            <w:pPr>
              <w:numPr>
                <w:ilvl w:val="0"/>
                <w:numId w:val="42"/>
              </w:numPr>
              <w:suppressAutoHyphens/>
              <w:rPr>
                <w:rFonts w:ascii="Arial" w:hAnsi="Arial" w:cs="Arial"/>
                <w:color w:val="323E4F" w:themeColor="text2" w:themeShade="BF"/>
                <w:sz w:val="20"/>
                <w:szCs w:val="20"/>
              </w:rPr>
            </w:pPr>
            <w:r>
              <w:rPr>
                <w:rFonts w:ascii="Arial" w:hAnsi="Arial" w:cs="Arial"/>
                <w:color w:val="323E4F" w:themeColor="text2" w:themeShade="BF"/>
                <w:sz w:val="20"/>
                <w:szCs w:val="20"/>
              </w:rPr>
              <w:t>Prevent</w:t>
            </w:r>
            <w:r w:rsidR="00F20FA6" w:rsidRPr="00295F94">
              <w:rPr>
                <w:rFonts w:ascii="Arial" w:hAnsi="Arial" w:cs="Arial"/>
                <w:color w:val="323E4F" w:themeColor="text2" w:themeShade="BF"/>
                <w:sz w:val="20"/>
                <w:szCs w:val="20"/>
              </w:rPr>
              <w:t>99 z. ú. (Jihočeský streetwork Prevent) – terénní sociální práce - §69</w:t>
            </w:r>
          </w:p>
          <w:p w:rsidR="00F20FA6" w:rsidRPr="00F20FA6" w:rsidRDefault="00F20FA6" w:rsidP="009D48D4">
            <w:pPr>
              <w:numPr>
                <w:ilvl w:val="0"/>
                <w:numId w:val="42"/>
              </w:numPr>
              <w:suppressAutoHyphens/>
              <w:rPr>
                <w:rFonts w:ascii="Arial" w:hAnsi="Arial" w:cs="Arial"/>
                <w:sz w:val="20"/>
                <w:szCs w:val="20"/>
              </w:rPr>
            </w:pPr>
            <w:r w:rsidRPr="00295F94">
              <w:rPr>
                <w:rFonts w:ascii="Arial" w:hAnsi="Arial" w:cs="Arial"/>
                <w:color w:val="323E4F" w:themeColor="text2" w:themeShade="BF"/>
                <w:sz w:val="20"/>
                <w:szCs w:val="20"/>
              </w:rPr>
              <w:t>Zachování nabídky programů primární prevence</w:t>
            </w:r>
          </w:p>
        </w:tc>
      </w:tr>
      <w:tr w:rsidR="00F20FA6" w:rsidRPr="00F20FA6" w:rsidTr="00295F94">
        <w:tc>
          <w:tcPr>
            <w:tcW w:w="964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POPIS JEDNOTLIVÝCH AKTIVIT:</w:t>
            </w:r>
          </w:p>
        </w:tc>
      </w:tr>
      <w:tr w:rsidR="00F20FA6" w:rsidRPr="00F20FA6" w:rsidTr="00295F94">
        <w:tblPrEx>
          <w:tblCellMar>
            <w:top w:w="0" w:type="dxa"/>
            <w:left w:w="0" w:type="dxa"/>
            <w:right w:w="0" w:type="dxa"/>
          </w:tblCellMar>
        </w:tblPrEx>
        <w:tc>
          <w:tcPr>
            <w:tcW w:w="9641"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Koncepce protidrogové politiky města Týn nad Vltavou, monitorování situace, kontrola naplňování koncepce</w:t>
            </w:r>
          </w:p>
        </w:tc>
      </w:tr>
      <w:tr w:rsidR="00F20FA6" w:rsidRPr="00F20FA6" w:rsidTr="00295F94">
        <w:tblPrEx>
          <w:tblCellMar>
            <w:top w:w="0" w:type="dxa"/>
            <w:left w:w="0" w:type="dxa"/>
            <w:right w:w="0" w:type="dxa"/>
          </w:tblCellMar>
        </w:tblPrEx>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Popis aktivity:</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Cílem aktivity je realizovat záměry Strategie protidrogové problematiky. Monitoring sociálně patologických jevů probíhá na základních školách v Týně nad Vltavou. Školy zajišťují primární prevenci pro své žáky i pro jejich rodiče. Sociálně patologické jevy a jejich eliminaci </w:t>
            </w:r>
            <w:r w:rsidRPr="00295F94">
              <w:rPr>
                <w:rFonts w:ascii="Arial" w:hAnsi="Arial" w:cs="Arial"/>
                <w:color w:val="323E4F" w:themeColor="text2" w:themeShade="BF"/>
                <w:sz w:val="20"/>
                <w:szCs w:val="20"/>
              </w:rPr>
              <w:lastRenderedPageBreak/>
              <w:t xml:space="preserve">řeší i Odborná pracovní skupina pro řešení sociálně-patologických jevů, Členy pracovní skupiny jsou pracovníci sociálního odboru městského úřadu, zástupce všech škol (ve většině případů se jedná o metodiky prevence škol). Členy jsou dále zástupce Policie ČR, Městské policie v Týně nad Vltavou, PREVENT 99 z.ú. a Farní charity Týn nad Vltavou. Pracovní skupina se setkává v pravidelných intervalech. </w:t>
            </w:r>
          </w:p>
          <w:p w:rsidR="00F20FA6" w:rsidRPr="00295F94" w:rsidRDefault="00F20FA6" w:rsidP="00F20FA6">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Cílem aktivity je výměna aktuálních statistických i odborných informací formou mezioborové spolupráce, nastavení místní efektivní primární a sekundární prevence.</w:t>
            </w:r>
          </w:p>
          <w:p w:rsidR="00F20FA6" w:rsidRPr="00295F94" w:rsidRDefault="00F20FA6" w:rsidP="00F20FA6">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Spolupráce poskytovatelů soc. služeb a odborníků na primární protidrogovou prevenci funguje následně na dobré úrovni i mimo tuto pracovní skupinu.</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lastRenderedPageBreak/>
              <w:t>Realizátor:</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Členové Odborné pracovní skupiny pro řešení sociálně-patologických jevů</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Spolupracující subjekt:</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Cílová skupina:</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Děti a mládež, osoby ohrožené sociálním vyloučením</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zdroje:</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Rozpočet města Týn nad Vltavou, fondy Evropské unie, Jihočeský kraj, MPSV</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2020 – průběžně</w:t>
            </w:r>
          </w:p>
        </w:tc>
      </w:tr>
      <w:tr w:rsidR="00F20FA6" w:rsidRPr="00F20FA6" w:rsidTr="00D919F2">
        <w:tblPrEx>
          <w:tblCellMar>
            <w:top w:w="0" w:type="dxa"/>
            <w:left w:w="0" w:type="dxa"/>
            <w:right w:w="0" w:type="dxa"/>
          </w:tblCellMar>
        </w:tblPrEx>
        <w:trPr>
          <w:trHeight w:val="454"/>
        </w:trPr>
        <w:tc>
          <w:tcPr>
            <w:tcW w:w="9641"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295F94" w:rsidP="00295F94">
            <w:pPr>
              <w:snapToGrid w:val="0"/>
              <w:rPr>
                <w:rFonts w:ascii="Arial" w:hAnsi="Arial" w:cs="Arial"/>
                <w:sz w:val="20"/>
                <w:szCs w:val="20"/>
              </w:rPr>
            </w:pPr>
            <w:r>
              <w:rPr>
                <w:rFonts w:ascii="Arial" w:hAnsi="Arial" w:cs="Arial"/>
                <w:b/>
                <w:sz w:val="20"/>
                <w:szCs w:val="20"/>
              </w:rPr>
              <w:t>Podpora Prevent</w:t>
            </w:r>
            <w:r w:rsidR="00F20FA6" w:rsidRPr="00F20FA6">
              <w:rPr>
                <w:rFonts w:ascii="Arial" w:hAnsi="Arial" w:cs="Arial"/>
                <w:b/>
                <w:sz w:val="20"/>
                <w:szCs w:val="20"/>
              </w:rPr>
              <w:t>99 z.ú. (Jihočeský streetwork Prevent) – terénní sociální práce - §69</w:t>
            </w:r>
          </w:p>
        </w:tc>
      </w:tr>
      <w:tr w:rsidR="00F20FA6" w:rsidRPr="00F20FA6" w:rsidTr="00295F94">
        <w:tblPrEx>
          <w:tblCellMar>
            <w:top w:w="0" w:type="dxa"/>
            <w:left w:w="0" w:type="dxa"/>
            <w:right w:w="0" w:type="dxa"/>
          </w:tblCellMar>
        </w:tblPrEx>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Popis aktivity:</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Realizace terénní sociální práce dle Zákona č. 108/2006 sb. o sociálních službách, která je určena uživatelům jakýchkoli návykových či psychotropních látek na území města Týn nad Vltavou. Terénní práce je realizována pravidelně a celoročně v rozsahu 2 hodiny přímé práce - každou středu od 14:00 do 16:00 hod. Aktivní vyhledávání uživatelů návykových látek, dětí a mládeže ohrožených závislostí s cílem předávání informací o nebezpečnosti užívání drog, snižování a eliminování negativních dopadů spojených s užíváním návykových látek a ochrany veřejného zdraví. Průběžný monitoring scény (tj. šetření v restauracích a hernách, mimořádné výjezdy terénních pracovníků v ranních či nočních hodinách). V rámci primárně preventivních aktivit jednou ročně probíhá beseda na téma drogy a drogovou závislost v NZDM Bongo.</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Realizátor:</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295F94" w:rsidP="00295F94">
            <w:pPr>
              <w:snapToGrid w:val="0"/>
              <w:rPr>
                <w:rFonts w:ascii="Arial" w:hAnsi="Arial" w:cs="Arial"/>
                <w:color w:val="323E4F" w:themeColor="text2" w:themeShade="BF"/>
                <w:sz w:val="20"/>
                <w:szCs w:val="20"/>
              </w:rPr>
            </w:pPr>
            <w:r>
              <w:rPr>
                <w:rFonts w:ascii="Arial" w:hAnsi="Arial" w:cs="Arial"/>
                <w:color w:val="323E4F" w:themeColor="text2" w:themeShade="BF"/>
                <w:sz w:val="20"/>
                <w:szCs w:val="20"/>
              </w:rPr>
              <w:t>Prevent</w:t>
            </w:r>
            <w:r w:rsidR="00F20FA6" w:rsidRPr="00295F94">
              <w:rPr>
                <w:rFonts w:ascii="Arial" w:hAnsi="Arial" w:cs="Arial"/>
                <w:color w:val="323E4F" w:themeColor="text2" w:themeShade="BF"/>
                <w:sz w:val="20"/>
                <w:szCs w:val="20"/>
              </w:rPr>
              <w:t>99 z. ú.</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Spolupracující subjekt:</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Cílová skupina:</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Osoby závislé a závislostmi ohrožené, osoby komerčně zneužívané</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282 000 tis. Kč/rok</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zdroje:</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MPSV, Jihočeský kraj, MZ,RVKPP, obce</w:t>
            </w:r>
          </w:p>
        </w:tc>
      </w:tr>
      <w:tr w:rsidR="00F20FA6" w:rsidRPr="00F20FA6" w:rsidTr="00D919F2">
        <w:tblPrEx>
          <w:tblCellMar>
            <w:top w:w="0" w:type="dxa"/>
            <w:left w:w="0" w:type="dxa"/>
            <w:right w:w="0" w:type="dxa"/>
          </w:tblCellMar>
        </w:tblPrEx>
        <w:trPr>
          <w:trHeight w:val="454"/>
        </w:trPr>
        <w:tc>
          <w:tcPr>
            <w:tcW w:w="1621" w:type="dxa"/>
            <w:gridSpan w:val="2"/>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2020 – průběžně</w:t>
            </w:r>
          </w:p>
        </w:tc>
      </w:tr>
      <w:tr w:rsidR="00F20FA6" w:rsidRPr="00F20FA6" w:rsidTr="00D919F2">
        <w:tblPrEx>
          <w:tblCellMar>
            <w:top w:w="0" w:type="dxa"/>
            <w:left w:w="0" w:type="dxa"/>
            <w:right w:w="0" w:type="dxa"/>
          </w:tblCellMar>
        </w:tblPrEx>
        <w:trPr>
          <w:trHeight w:val="454"/>
        </w:trPr>
        <w:tc>
          <w:tcPr>
            <w:tcW w:w="9641"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Zachování nabídky programů primární prevence</w:t>
            </w:r>
          </w:p>
        </w:tc>
      </w:tr>
      <w:tr w:rsidR="00F20FA6" w:rsidRPr="00F20FA6" w:rsidTr="00295F94">
        <w:tblPrEx>
          <w:tblCellMar>
            <w:top w:w="0" w:type="dxa"/>
            <w:left w:w="0" w:type="dxa"/>
            <w:right w:w="0" w:type="dxa"/>
          </w:tblCellMar>
        </w:tblPrEx>
        <w:tc>
          <w:tcPr>
            <w:tcW w:w="1635" w:type="dxa"/>
            <w:gridSpan w:val="3"/>
            <w:tcBorders>
              <w:top w:val="single" w:sz="4" w:space="0" w:color="000000"/>
              <w:left w:val="single" w:sz="4" w:space="0" w:color="000000"/>
              <w:bottom w:val="single" w:sz="4" w:space="0" w:color="000000"/>
            </w:tcBorders>
            <w:shd w:val="clear" w:color="auto" w:fill="auto"/>
            <w:vAlign w:val="center"/>
          </w:tcPr>
          <w:p w:rsidR="00F20FA6" w:rsidRPr="00F20FA6" w:rsidRDefault="00F20FA6" w:rsidP="00F20FA6">
            <w:pPr>
              <w:snapToGrid w:val="0"/>
              <w:rPr>
                <w:rFonts w:ascii="Arial" w:hAnsi="Arial" w:cs="Arial"/>
                <w:sz w:val="20"/>
                <w:szCs w:val="20"/>
              </w:rPr>
            </w:pPr>
            <w:r w:rsidRPr="00295F94">
              <w:rPr>
                <w:rFonts w:ascii="Arial" w:hAnsi="Arial" w:cs="Arial"/>
                <w:color w:val="323E4F" w:themeColor="text2" w:themeShade="BF"/>
                <w:sz w:val="20"/>
                <w:szCs w:val="20"/>
              </w:rPr>
              <w:t>Popis aktivity:</w:t>
            </w:r>
          </w:p>
        </w:tc>
        <w:tc>
          <w:tcPr>
            <w:tcW w:w="8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295F94">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Na Vltavotýnsku je uskutečňována primární protidrogová prevence a prevence rizikového chování ve školách v rámci „Minimálního programu prevence“, dále</w:t>
            </w:r>
            <w:r w:rsidR="00295F94" w:rsidRPr="00295F94">
              <w:rPr>
                <w:rFonts w:ascii="Arial" w:hAnsi="Arial" w:cs="Arial"/>
                <w:color w:val="323E4F" w:themeColor="text2" w:themeShade="BF"/>
                <w:sz w:val="20"/>
                <w:szCs w:val="20"/>
              </w:rPr>
              <w:t xml:space="preserve"> v nízkoprahovém zařízení Bongo probíhá</w:t>
            </w:r>
            <w:r w:rsidRPr="00295F94">
              <w:rPr>
                <w:rFonts w:ascii="Arial" w:hAnsi="Arial" w:cs="Arial"/>
                <w:color w:val="323E4F" w:themeColor="text2" w:themeShade="BF"/>
                <w:sz w:val="20"/>
                <w:szCs w:val="20"/>
              </w:rPr>
              <w:t xml:space="preserve"> organizace besed např. s pracovníky Jihočeského streetworku Prevent99 na téma drogy a drogová závislost. </w:t>
            </w:r>
          </w:p>
          <w:p w:rsidR="00F20FA6" w:rsidRPr="00295F94" w:rsidRDefault="00295F94" w:rsidP="00295F94">
            <w:pPr>
              <w:snapToGrid w:val="0"/>
              <w:jc w:val="both"/>
              <w:rPr>
                <w:rFonts w:ascii="Arial" w:hAnsi="Arial" w:cs="Arial"/>
                <w:color w:val="323E4F" w:themeColor="text2" w:themeShade="BF"/>
                <w:sz w:val="20"/>
                <w:szCs w:val="20"/>
              </w:rPr>
            </w:pPr>
            <w:r>
              <w:rPr>
                <w:rFonts w:ascii="Arial" w:hAnsi="Arial" w:cs="Arial"/>
                <w:color w:val="323E4F" w:themeColor="text2" w:themeShade="BF"/>
                <w:sz w:val="20"/>
                <w:szCs w:val="20"/>
              </w:rPr>
              <w:t>Prevent</w:t>
            </w:r>
            <w:r w:rsidR="00F20FA6" w:rsidRPr="00295F94">
              <w:rPr>
                <w:rFonts w:ascii="Arial" w:hAnsi="Arial" w:cs="Arial"/>
                <w:color w:val="323E4F" w:themeColor="text2" w:themeShade="BF"/>
                <w:sz w:val="20"/>
                <w:szCs w:val="20"/>
              </w:rPr>
              <w:t>99 na základě dohody se školou</w:t>
            </w:r>
            <w:r w:rsidRPr="00295F94">
              <w:rPr>
                <w:rFonts w:ascii="Arial" w:hAnsi="Arial" w:cs="Arial"/>
                <w:color w:val="323E4F" w:themeColor="text2" w:themeShade="BF"/>
                <w:sz w:val="20"/>
                <w:szCs w:val="20"/>
              </w:rPr>
              <w:t>,</w:t>
            </w:r>
            <w:r w:rsidR="00F20FA6" w:rsidRPr="00295F94">
              <w:rPr>
                <w:rFonts w:ascii="Arial" w:hAnsi="Arial" w:cs="Arial"/>
                <w:color w:val="323E4F" w:themeColor="text2" w:themeShade="BF"/>
                <w:sz w:val="20"/>
                <w:szCs w:val="20"/>
              </w:rPr>
              <w:t xml:space="preserve"> </w:t>
            </w:r>
            <w:r w:rsidRPr="00295F94">
              <w:rPr>
                <w:rFonts w:ascii="Arial" w:hAnsi="Arial" w:cs="Arial"/>
                <w:color w:val="323E4F" w:themeColor="text2" w:themeShade="BF"/>
                <w:sz w:val="20"/>
                <w:szCs w:val="20"/>
              </w:rPr>
              <w:t xml:space="preserve">a </w:t>
            </w:r>
            <w:r w:rsidR="00F20FA6" w:rsidRPr="00295F94">
              <w:rPr>
                <w:rFonts w:ascii="Arial" w:hAnsi="Arial" w:cs="Arial"/>
                <w:color w:val="323E4F" w:themeColor="text2" w:themeShade="BF"/>
                <w:sz w:val="20"/>
                <w:szCs w:val="20"/>
              </w:rPr>
              <w:t>pokud to bude v kapacitních možnostech terénního programu</w:t>
            </w:r>
            <w:r w:rsidRPr="00295F94">
              <w:rPr>
                <w:rFonts w:ascii="Arial" w:hAnsi="Arial" w:cs="Arial"/>
                <w:color w:val="323E4F" w:themeColor="text2" w:themeShade="BF"/>
                <w:sz w:val="20"/>
                <w:szCs w:val="20"/>
              </w:rPr>
              <w:t>,</w:t>
            </w:r>
            <w:r w:rsidR="00F20FA6" w:rsidRPr="00295F94">
              <w:rPr>
                <w:rFonts w:ascii="Arial" w:hAnsi="Arial" w:cs="Arial"/>
                <w:color w:val="323E4F" w:themeColor="text2" w:themeShade="BF"/>
                <w:sz w:val="20"/>
                <w:szCs w:val="20"/>
              </w:rPr>
              <w:t xml:space="preserve"> mů</w:t>
            </w:r>
            <w:r w:rsidRPr="00295F94">
              <w:rPr>
                <w:rFonts w:ascii="Arial" w:hAnsi="Arial" w:cs="Arial"/>
                <w:color w:val="323E4F" w:themeColor="text2" w:themeShade="BF"/>
                <w:sz w:val="20"/>
                <w:szCs w:val="20"/>
              </w:rPr>
              <w:t>ž</w:t>
            </w:r>
            <w:r w:rsidR="00F20FA6" w:rsidRPr="00295F94">
              <w:rPr>
                <w:rFonts w:ascii="Arial" w:hAnsi="Arial" w:cs="Arial"/>
                <w:color w:val="323E4F" w:themeColor="text2" w:themeShade="BF"/>
                <w:sz w:val="20"/>
                <w:szCs w:val="20"/>
              </w:rPr>
              <w:t xml:space="preserve">e realizovat besedy s terénními pracovníky nad téma „streetwork“ a rizika užívání návykových látek. </w:t>
            </w:r>
          </w:p>
          <w:p w:rsidR="00F20FA6" w:rsidRPr="00295F94" w:rsidRDefault="00F20FA6" w:rsidP="00295F94">
            <w:pPr>
              <w:jc w:val="both"/>
              <w:rPr>
                <w:rFonts w:ascii="Arial" w:hAnsi="Arial" w:cs="Arial"/>
                <w:b/>
                <w:color w:val="FF0000"/>
                <w:sz w:val="20"/>
                <w:szCs w:val="20"/>
              </w:rPr>
            </w:pPr>
            <w:r w:rsidRPr="00295F94">
              <w:rPr>
                <w:rStyle w:val="Siln"/>
                <w:rFonts w:ascii="Arial" w:hAnsi="Arial" w:cs="Arial"/>
                <w:b w:val="0"/>
                <w:color w:val="323E4F" w:themeColor="text2" w:themeShade="BF"/>
                <w:sz w:val="20"/>
                <w:szCs w:val="20"/>
              </w:rPr>
              <w:t xml:space="preserve">Základním principem primární prevence rizikového chování je výchova k předcházení a minimalizaci rizikových projevů chování, ke zdravému životnímu stylu, k rozvoji pozitivního sociálního chování a </w:t>
            </w:r>
            <w:r w:rsidR="00295F94" w:rsidRPr="00295F94">
              <w:rPr>
                <w:rStyle w:val="Siln"/>
                <w:rFonts w:ascii="Arial" w:hAnsi="Arial" w:cs="Arial"/>
                <w:b w:val="0"/>
                <w:color w:val="323E4F" w:themeColor="text2" w:themeShade="BF"/>
                <w:sz w:val="20"/>
                <w:szCs w:val="20"/>
              </w:rPr>
              <w:t xml:space="preserve">k </w:t>
            </w:r>
            <w:r w:rsidRPr="00295F94">
              <w:rPr>
                <w:rStyle w:val="Siln"/>
                <w:rFonts w:ascii="Arial" w:hAnsi="Arial" w:cs="Arial"/>
                <w:b w:val="0"/>
                <w:color w:val="323E4F" w:themeColor="text2" w:themeShade="BF"/>
                <w:sz w:val="20"/>
                <w:szCs w:val="20"/>
              </w:rPr>
              <w:t>rozvoji psychosociálních dovedností a zvládání zátěžových situací osobnosti.</w:t>
            </w:r>
          </w:p>
        </w:tc>
      </w:tr>
      <w:tr w:rsidR="00F20FA6" w:rsidRPr="00F20FA6" w:rsidTr="00295F94">
        <w:tblPrEx>
          <w:tblCellMar>
            <w:top w:w="0" w:type="dxa"/>
            <w:left w:w="0" w:type="dxa"/>
            <w:right w:w="0" w:type="dxa"/>
          </w:tblCellMar>
        </w:tblPrEx>
        <w:tc>
          <w:tcPr>
            <w:tcW w:w="1635" w:type="dxa"/>
            <w:gridSpan w:val="3"/>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Realizátor:</w:t>
            </w:r>
          </w:p>
        </w:tc>
        <w:tc>
          <w:tcPr>
            <w:tcW w:w="8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295F94">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Základní školy, gymnázium, SOŠ a SOU Hněvkovice, MDK Sokolovna, Farní charita Týn nad Vltavou, Prevent99 z.ú., školy, Sportovní hala Týn nad Vltavou, Prevence-info.cz</w:t>
            </w:r>
          </w:p>
        </w:tc>
      </w:tr>
      <w:tr w:rsidR="00F20FA6" w:rsidRPr="00F20FA6" w:rsidTr="00295F94">
        <w:tblPrEx>
          <w:tblCellMar>
            <w:top w:w="0" w:type="dxa"/>
            <w:left w:w="0" w:type="dxa"/>
            <w:right w:w="0" w:type="dxa"/>
          </w:tblCellMar>
        </w:tblPrEx>
        <w:trPr>
          <w:cantSplit/>
          <w:trHeight w:val="504"/>
        </w:trPr>
        <w:tc>
          <w:tcPr>
            <w:tcW w:w="1635" w:type="dxa"/>
            <w:gridSpan w:val="3"/>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lastRenderedPageBreak/>
              <w:t>Spolupracující subjekt:</w:t>
            </w:r>
          </w:p>
        </w:tc>
        <w:tc>
          <w:tcPr>
            <w:tcW w:w="8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Odborná pracovní skupina pro řešení sociálně-patologických jevů</w:t>
            </w:r>
          </w:p>
        </w:tc>
      </w:tr>
      <w:tr w:rsidR="00F20FA6" w:rsidRPr="00F20FA6" w:rsidTr="00D919F2">
        <w:tblPrEx>
          <w:tblCellMar>
            <w:top w:w="0" w:type="dxa"/>
            <w:left w:w="0" w:type="dxa"/>
            <w:right w:w="0" w:type="dxa"/>
          </w:tblCellMar>
        </w:tblPrEx>
        <w:trPr>
          <w:trHeight w:val="454"/>
        </w:trPr>
        <w:tc>
          <w:tcPr>
            <w:tcW w:w="1635" w:type="dxa"/>
            <w:gridSpan w:val="3"/>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Cílová skupina:</w:t>
            </w:r>
          </w:p>
        </w:tc>
        <w:tc>
          <w:tcPr>
            <w:tcW w:w="8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Děti a mládež, osoby ohrožené sociálním vyloučením</w:t>
            </w:r>
          </w:p>
        </w:tc>
      </w:tr>
      <w:tr w:rsidR="00F20FA6" w:rsidRPr="00F20FA6" w:rsidTr="00295F94">
        <w:tblPrEx>
          <w:tblCellMar>
            <w:top w:w="0" w:type="dxa"/>
            <w:left w:w="0" w:type="dxa"/>
            <w:right w:w="0" w:type="dxa"/>
          </w:tblCellMar>
        </w:tblPrEx>
        <w:tc>
          <w:tcPr>
            <w:tcW w:w="1635" w:type="dxa"/>
            <w:gridSpan w:val="3"/>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w:t>
            </w:r>
          </w:p>
        </w:tc>
      </w:tr>
      <w:tr w:rsidR="00F20FA6" w:rsidRPr="00F20FA6" w:rsidTr="00295F94">
        <w:tblPrEx>
          <w:tblCellMar>
            <w:top w:w="0" w:type="dxa"/>
            <w:left w:w="0" w:type="dxa"/>
            <w:right w:w="0" w:type="dxa"/>
          </w:tblCellMar>
        </w:tblPrEx>
        <w:tc>
          <w:tcPr>
            <w:tcW w:w="1635" w:type="dxa"/>
            <w:gridSpan w:val="3"/>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zdroje:</w:t>
            </w:r>
          </w:p>
        </w:tc>
        <w:tc>
          <w:tcPr>
            <w:tcW w:w="8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Město Týn nad Vltavou, fondy Evropské unie, Jihočeský kraj, MPSV</w:t>
            </w:r>
          </w:p>
        </w:tc>
      </w:tr>
      <w:tr w:rsidR="00F20FA6" w:rsidRPr="00F20FA6" w:rsidTr="00295F94">
        <w:tblPrEx>
          <w:tblCellMar>
            <w:top w:w="0" w:type="dxa"/>
            <w:left w:w="0" w:type="dxa"/>
            <w:right w:w="0" w:type="dxa"/>
          </w:tblCellMar>
        </w:tblPrEx>
        <w:tc>
          <w:tcPr>
            <w:tcW w:w="1635" w:type="dxa"/>
            <w:gridSpan w:val="3"/>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2020 – průběžně</w:t>
            </w:r>
          </w:p>
        </w:tc>
      </w:tr>
    </w:tbl>
    <w:p w:rsidR="00F20FA6" w:rsidRPr="00F20FA6" w:rsidRDefault="00F20FA6" w:rsidP="00F20FA6">
      <w:pPr>
        <w:rPr>
          <w:rFonts w:ascii="Arial" w:hAnsi="Arial" w:cs="Arial"/>
          <w:sz w:val="20"/>
          <w:szCs w:val="20"/>
        </w:rPr>
      </w:pPr>
    </w:p>
    <w:tbl>
      <w:tblPr>
        <w:tblW w:w="9498" w:type="dxa"/>
        <w:tblInd w:w="-5" w:type="dxa"/>
        <w:tblLayout w:type="fixed"/>
        <w:tblCellMar>
          <w:top w:w="15" w:type="dxa"/>
          <w:left w:w="15" w:type="dxa"/>
          <w:right w:w="15" w:type="dxa"/>
        </w:tblCellMar>
        <w:tblLook w:val="0000" w:firstRow="0" w:lastRow="0" w:firstColumn="0" w:lastColumn="0" w:noHBand="0" w:noVBand="0"/>
      </w:tblPr>
      <w:tblGrid>
        <w:gridCol w:w="1468"/>
        <w:gridCol w:w="8030"/>
      </w:tblGrid>
      <w:tr w:rsidR="00F20FA6" w:rsidRPr="00F20FA6" w:rsidTr="00D011EA">
        <w:tc>
          <w:tcPr>
            <w:tcW w:w="9498" w:type="dxa"/>
            <w:gridSpan w:val="2"/>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bottom"/>
          </w:tcPr>
          <w:p w:rsidR="00F20FA6" w:rsidRPr="00F20FA6" w:rsidRDefault="00F20FA6" w:rsidP="00F20FA6">
            <w:pPr>
              <w:snapToGrid w:val="0"/>
              <w:rPr>
                <w:rFonts w:ascii="Arial" w:hAnsi="Arial" w:cs="Arial"/>
                <w:b/>
                <w:sz w:val="20"/>
                <w:szCs w:val="20"/>
              </w:rPr>
            </w:pPr>
            <w:r w:rsidRPr="00F20FA6">
              <w:rPr>
                <w:rFonts w:ascii="Arial" w:eastAsia="Arial Unicode MS" w:hAnsi="Arial" w:cs="Arial"/>
                <w:b/>
                <w:bCs/>
                <w:sz w:val="20"/>
                <w:szCs w:val="20"/>
              </w:rPr>
              <w:t xml:space="preserve">4.3 OPATŘENÍ:  </w:t>
            </w:r>
            <w:r w:rsidRPr="00F20FA6">
              <w:rPr>
                <w:rFonts w:ascii="Arial" w:hAnsi="Arial" w:cs="Arial"/>
                <w:b/>
                <w:sz w:val="20"/>
                <w:szCs w:val="20"/>
              </w:rPr>
              <w:t>Zvyšování zaměstnanosti osob ohrožených sociálním vyloučením v ORP Týn nad</w:t>
            </w:r>
          </w:p>
          <w:p w:rsidR="00F20FA6" w:rsidRPr="00F20FA6" w:rsidRDefault="00F20FA6" w:rsidP="00F20FA6">
            <w:pPr>
              <w:snapToGrid w:val="0"/>
              <w:rPr>
                <w:rFonts w:ascii="Arial" w:hAnsi="Arial" w:cs="Arial"/>
                <w:sz w:val="20"/>
                <w:szCs w:val="20"/>
              </w:rPr>
            </w:pPr>
            <w:r w:rsidRPr="00F20FA6">
              <w:rPr>
                <w:rFonts w:ascii="Arial" w:hAnsi="Arial" w:cs="Arial"/>
                <w:b/>
                <w:sz w:val="20"/>
                <w:szCs w:val="20"/>
              </w:rPr>
              <w:t xml:space="preserve">                            Vltavou</w:t>
            </w:r>
          </w:p>
        </w:tc>
      </w:tr>
      <w:tr w:rsidR="00F20FA6" w:rsidRPr="00F20FA6" w:rsidTr="008567CA">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295F94" w:rsidRDefault="00F20FA6" w:rsidP="00F20FA6">
            <w:pPr>
              <w:pStyle w:val="Zkladntext"/>
              <w:snapToGrid w:val="0"/>
              <w:rPr>
                <w:rFonts w:ascii="Arial" w:eastAsiaTheme="minorHAnsi" w:hAnsi="Arial" w:cs="Arial"/>
                <w:color w:val="323E4F" w:themeColor="text2" w:themeShade="BF"/>
                <w:sz w:val="20"/>
                <w:szCs w:val="20"/>
              </w:rPr>
            </w:pPr>
            <w:r w:rsidRPr="00295F94">
              <w:rPr>
                <w:rFonts w:ascii="Arial" w:eastAsiaTheme="minorHAnsi" w:hAnsi="Arial" w:cs="Arial"/>
                <w:color w:val="323E4F" w:themeColor="text2" w:themeShade="BF"/>
                <w:sz w:val="20"/>
                <w:szCs w:val="20"/>
              </w:rPr>
              <w:t>Mezi nejproblémovější skupiny uchazečů o zaměstnání na Úřadu práce v Týně nad Vltavou z hlediska uplatnitelnosti na trhu práce patří zejména uchazeči starší 45 let a osoby se základním vzděláním. Často je také problematické uplatnění v jednosměrném provozu pro matky s dětmi.</w:t>
            </w:r>
          </w:p>
          <w:p w:rsidR="00F20FA6" w:rsidRPr="00295F94" w:rsidRDefault="00F20FA6" w:rsidP="00F20FA6">
            <w:pPr>
              <w:pStyle w:val="Zkladntext"/>
              <w:rPr>
                <w:rFonts w:ascii="Arial" w:eastAsiaTheme="minorHAnsi" w:hAnsi="Arial" w:cs="Arial"/>
                <w:color w:val="323E4F" w:themeColor="text2" w:themeShade="BF"/>
                <w:sz w:val="20"/>
                <w:szCs w:val="20"/>
              </w:rPr>
            </w:pPr>
            <w:r w:rsidRPr="00295F94">
              <w:rPr>
                <w:rFonts w:ascii="Arial" w:eastAsiaTheme="minorHAnsi" w:hAnsi="Arial" w:cs="Arial"/>
                <w:color w:val="323E4F" w:themeColor="text2" w:themeShade="BF"/>
                <w:sz w:val="20"/>
                <w:szCs w:val="20"/>
              </w:rPr>
              <w:t>Z hlediska osob ohrožených sociálním vyloučením je nutné se zaměřit na osoby se zdravotním postižením, starší uchazeče, ženy v tísnivé sociální situaci a mladistvé s neukončeným vzděláním.</w:t>
            </w:r>
          </w:p>
          <w:p w:rsidR="00F20FA6" w:rsidRPr="00295F94" w:rsidRDefault="00F20FA6" w:rsidP="00F20FA6">
            <w:pPr>
              <w:pStyle w:val="Zkladntext"/>
              <w:rPr>
                <w:rFonts w:ascii="Arial" w:eastAsiaTheme="minorHAnsi" w:hAnsi="Arial" w:cs="Arial"/>
                <w:color w:val="323E4F" w:themeColor="text2" w:themeShade="BF"/>
                <w:sz w:val="20"/>
                <w:szCs w:val="20"/>
              </w:rPr>
            </w:pPr>
            <w:r w:rsidRPr="00295F94">
              <w:rPr>
                <w:rFonts w:ascii="Arial" w:eastAsiaTheme="minorHAnsi" w:hAnsi="Arial" w:cs="Arial"/>
                <w:color w:val="323E4F" w:themeColor="text2" w:themeShade="BF"/>
                <w:sz w:val="20"/>
                <w:szCs w:val="20"/>
              </w:rPr>
              <w:t>Zprostředkování zaměstnání prostřednictvím pracovních agentur není dle Úřadu práce České Budějovice zatím široce využívaný nástroj zaměstnanosti. Konkrétně v Týně nad Vltavou neexistuje pracovní agentura a místní Úřad práce s žádnou nespolupracuje. Také další nástroj politiky zaměstnanosti – veřejná služba - se stala nástrojem dobrovolným, již téměř nevyužívaným.</w:t>
            </w:r>
          </w:p>
          <w:p w:rsidR="00F20FA6" w:rsidRPr="00F20FA6" w:rsidRDefault="00F20FA6" w:rsidP="00F20FA6">
            <w:pPr>
              <w:jc w:val="both"/>
              <w:rPr>
                <w:rFonts w:ascii="Arial" w:hAnsi="Arial" w:cs="Arial"/>
                <w:sz w:val="20"/>
                <w:szCs w:val="20"/>
              </w:rPr>
            </w:pPr>
            <w:r w:rsidRPr="00295F94">
              <w:rPr>
                <w:rFonts w:ascii="Arial" w:hAnsi="Arial" w:cs="Arial"/>
                <w:color w:val="323E4F" w:themeColor="text2" w:themeShade="BF"/>
                <w:sz w:val="20"/>
                <w:szCs w:val="20"/>
              </w:rPr>
              <w:t>Na pobočce úřadu práce v Týně nad Vltavou je evidováno ke dni 30.10.2019 celkem 187 klientů.</w:t>
            </w:r>
          </w:p>
        </w:tc>
      </w:tr>
      <w:tr w:rsidR="00F20FA6" w:rsidRPr="00F20FA6" w:rsidTr="008567CA">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b/>
                <w:sz w:val="20"/>
                <w:szCs w:val="20"/>
              </w:rPr>
            </w:pPr>
            <w:r w:rsidRPr="00F20FA6">
              <w:rPr>
                <w:rFonts w:ascii="Arial" w:hAnsi="Arial" w:cs="Arial"/>
                <w:b/>
                <w:bCs/>
                <w:sz w:val="20"/>
                <w:szCs w:val="20"/>
              </w:rPr>
              <w:t>AKTIVITY:</w:t>
            </w:r>
          </w:p>
          <w:p w:rsidR="00F20FA6" w:rsidRPr="00F20FA6" w:rsidRDefault="00F20FA6" w:rsidP="009D48D4">
            <w:pPr>
              <w:numPr>
                <w:ilvl w:val="0"/>
                <w:numId w:val="43"/>
              </w:numPr>
              <w:suppressAutoHyphens/>
              <w:rPr>
                <w:rFonts w:ascii="Arial" w:hAnsi="Arial" w:cs="Arial"/>
                <w:sz w:val="20"/>
                <w:szCs w:val="20"/>
              </w:rPr>
            </w:pPr>
            <w:r w:rsidRPr="00295F94">
              <w:rPr>
                <w:rFonts w:ascii="Arial" w:hAnsi="Arial" w:cs="Arial"/>
                <w:color w:val="323E4F" w:themeColor="text2" w:themeShade="BF"/>
                <w:sz w:val="20"/>
                <w:szCs w:val="20"/>
              </w:rPr>
              <w:t>Zaměstnávání osob ohrožených sociálním vyloučením s podporou úřadu práce</w:t>
            </w:r>
          </w:p>
        </w:tc>
      </w:tr>
      <w:tr w:rsidR="00F20FA6" w:rsidRPr="00F20FA6" w:rsidTr="008567CA">
        <w:tc>
          <w:tcPr>
            <w:tcW w:w="949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 xml:space="preserve">POPIS JEDNOTLIVÝCH AKTIVIT: </w:t>
            </w:r>
          </w:p>
        </w:tc>
      </w:tr>
      <w:tr w:rsidR="00F20FA6" w:rsidRPr="00F20FA6" w:rsidTr="00D919F2">
        <w:trPr>
          <w:trHeight w:val="454"/>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Zaměstnávání osob ohrožených sociálním vyloučením s podporou úřadu práce</w:t>
            </w:r>
          </w:p>
        </w:tc>
      </w:tr>
      <w:tr w:rsidR="00F20FA6" w:rsidRPr="00F20FA6" w:rsidTr="008567CA">
        <w:tblPrEx>
          <w:tblCellMar>
            <w:top w:w="0" w:type="dxa"/>
            <w:left w:w="0" w:type="dxa"/>
            <w:right w:w="0" w:type="dxa"/>
          </w:tblCellMar>
        </w:tblPrEx>
        <w:tc>
          <w:tcPr>
            <w:tcW w:w="1468"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Popis aktivity:</w:t>
            </w:r>
          </w:p>
        </w:tc>
        <w:tc>
          <w:tcPr>
            <w:tcW w:w="8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 xml:space="preserve">Veřejně prospěšné práce jsou časově omezené pracovní příležitosti, které po dohodě s úřadem práce vytváří zaměstnavatel. Spočívají v činnostech ve prospěch obce, státu nebo jiné veřejně prospěšné instituce. Jejich cílem je umožnit uchazečům o zaměstnání obtížně umístitelným na trhu práce pracovat v době, kdy nemohou najít standardní práci. Ministerstvo práce a sociálních věcí ČR prostřednictvím úřadů práce v rámci aktivní politiky zaměstnanosti na tyto pracovní příležitosti poskytuje příspěvky. Snižuje se tak nezaměstnanost, zvyšují se příjmy uchazečů o zaměstnání a zvyšuje se i jejich šance najít nové uplatnění na trhu práce, protože jsou aktivní. Obce a další instituce tímto způsobem získávají nejen finanční podporu od státu, ale také pracovníky na udržování obce. Například na údržbu veřejných prostranství, údržbu a úklid veřejných budov a komunikací a podobně. Úřady práce poskytují na základě dohody zaměstnavatelům mzdové příspěvky, maximálně však po dobu 12 po sobě jdoucích měsíců. </w:t>
            </w:r>
          </w:p>
          <w:p w:rsidR="00F20FA6" w:rsidRPr="00295F94" w:rsidRDefault="00F20FA6" w:rsidP="00F20FA6">
            <w:pP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Zaměstnavatelé se v uzavřené dohodě zavazují, že pracovní příležitosti vytvořené v rámci veřejně prospěšných prací budou obsazovat výhradně uchazeči o zaměstnání, které jim doporučí úřady práce. Na úřadě práce dojde k projednání konkrétních možných zaměstnanců, a pokud dojde ke schválení žádosti je uzavřena dohoda mezi obcí a úřadem práce o vytvoření pracovních příležitostí v rámci veřejně prospěšných prací a poskytnutí příspěvku spolufinancovaného ze státního rozpočtu a ESF. Dohoda je sjednávána aktuálně dle politiky státu, délka a výše příspěvku se mění. Úřad práce následně po vyúčtování poskytuje dotaci na pracovní místo do výše uvedené ve společně uzavřené dohodě.</w:t>
            </w:r>
          </w:p>
          <w:p w:rsidR="00F20FA6" w:rsidRPr="00295F94" w:rsidRDefault="00F20FA6" w:rsidP="00F20FA6">
            <w:pPr>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Město Týn nad Vltavou podává na Úřad práce v Týně nad Vltavou „Žádosti o příspěvek na vytvoření pracovní příležitosti v rámci veřejně prospěšných prací k umístění uchazečů o zaměstnání“, tento nástroj zvýšení zaměstnanosti svých občanů využívá.</w:t>
            </w:r>
          </w:p>
        </w:tc>
      </w:tr>
      <w:tr w:rsidR="00F20FA6" w:rsidRPr="00F20FA6" w:rsidTr="00D919F2">
        <w:tblPrEx>
          <w:tblCellMar>
            <w:top w:w="0" w:type="dxa"/>
            <w:left w:w="0" w:type="dxa"/>
            <w:right w:w="0" w:type="dxa"/>
          </w:tblCellMar>
        </w:tblPrEx>
        <w:trPr>
          <w:trHeight w:val="454"/>
        </w:trPr>
        <w:tc>
          <w:tcPr>
            <w:tcW w:w="1468"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Realizátor:</w:t>
            </w:r>
          </w:p>
        </w:tc>
        <w:tc>
          <w:tcPr>
            <w:tcW w:w="8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Město Týn nad Vltavou</w:t>
            </w:r>
          </w:p>
        </w:tc>
      </w:tr>
      <w:tr w:rsidR="00F20FA6" w:rsidRPr="00F20FA6" w:rsidTr="00D919F2">
        <w:tblPrEx>
          <w:tblCellMar>
            <w:top w:w="0" w:type="dxa"/>
            <w:left w:w="0" w:type="dxa"/>
            <w:right w:w="0" w:type="dxa"/>
          </w:tblCellMar>
        </w:tblPrEx>
        <w:trPr>
          <w:trHeight w:val="454"/>
        </w:trPr>
        <w:tc>
          <w:tcPr>
            <w:tcW w:w="1468"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Spolupracující subjekt:</w:t>
            </w:r>
          </w:p>
        </w:tc>
        <w:tc>
          <w:tcPr>
            <w:tcW w:w="8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Úřad práce v Českých Budějovicích</w:t>
            </w:r>
            <w:r w:rsidRPr="00295F94">
              <w:rPr>
                <w:rFonts w:ascii="Arial" w:hAnsi="Arial" w:cs="Arial"/>
                <w:color w:val="323E4F" w:themeColor="text2" w:themeShade="BF"/>
                <w:sz w:val="20"/>
                <w:szCs w:val="20"/>
              </w:rPr>
              <w:t>, pobočka Týn nad Vltavou</w:t>
            </w:r>
          </w:p>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obce mikroregionu, poskytovatelé sociálních služeb</w:t>
            </w:r>
          </w:p>
        </w:tc>
      </w:tr>
      <w:tr w:rsidR="00F20FA6" w:rsidRPr="00F20FA6" w:rsidTr="00D919F2">
        <w:tblPrEx>
          <w:tblCellMar>
            <w:top w:w="0" w:type="dxa"/>
            <w:left w:w="0" w:type="dxa"/>
            <w:right w:w="0" w:type="dxa"/>
          </w:tblCellMar>
        </w:tblPrEx>
        <w:trPr>
          <w:trHeight w:val="454"/>
        </w:trPr>
        <w:tc>
          <w:tcPr>
            <w:tcW w:w="1468"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Cílová skupina:</w:t>
            </w:r>
          </w:p>
        </w:tc>
        <w:tc>
          <w:tcPr>
            <w:tcW w:w="8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Osoby ohrožené sociálním vyloučením, nezaměstnaní</w:t>
            </w:r>
          </w:p>
        </w:tc>
      </w:tr>
      <w:tr w:rsidR="00F20FA6" w:rsidRPr="00F20FA6" w:rsidTr="00D919F2">
        <w:tblPrEx>
          <w:tblCellMar>
            <w:top w:w="0" w:type="dxa"/>
            <w:left w:w="0" w:type="dxa"/>
            <w:right w:w="0" w:type="dxa"/>
          </w:tblCellMar>
        </w:tblPrEx>
        <w:trPr>
          <w:trHeight w:val="454"/>
        </w:trPr>
        <w:tc>
          <w:tcPr>
            <w:tcW w:w="1468"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Předpokládané náklady:</w:t>
            </w:r>
          </w:p>
        </w:tc>
        <w:tc>
          <w:tcPr>
            <w:tcW w:w="8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w:t>
            </w:r>
          </w:p>
        </w:tc>
      </w:tr>
      <w:tr w:rsidR="00F20FA6" w:rsidRPr="00F20FA6" w:rsidTr="00D919F2">
        <w:tblPrEx>
          <w:tblCellMar>
            <w:top w:w="0" w:type="dxa"/>
            <w:left w:w="0" w:type="dxa"/>
            <w:right w:w="0" w:type="dxa"/>
          </w:tblCellMar>
        </w:tblPrEx>
        <w:trPr>
          <w:trHeight w:val="454"/>
        </w:trPr>
        <w:tc>
          <w:tcPr>
            <w:tcW w:w="1468"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lastRenderedPageBreak/>
              <w:t>Předpokládané zdroje:</w:t>
            </w:r>
          </w:p>
        </w:tc>
        <w:tc>
          <w:tcPr>
            <w:tcW w:w="8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ÚP, Město Týn nad Vltavou</w:t>
            </w:r>
          </w:p>
        </w:tc>
      </w:tr>
      <w:tr w:rsidR="00F20FA6" w:rsidRPr="00F20FA6" w:rsidTr="00D919F2">
        <w:tblPrEx>
          <w:tblCellMar>
            <w:top w:w="0" w:type="dxa"/>
            <w:left w:w="0" w:type="dxa"/>
            <w:right w:w="0" w:type="dxa"/>
          </w:tblCellMar>
        </w:tblPrEx>
        <w:trPr>
          <w:trHeight w:val="454"/>
        </w:trPr>
        <w:tc>
          <w:tcPr>
            <w:tcW w:w="1468" w:type="dxa"/>
            <w:tcBorders>
              <w:top w:val="single" w:sz="4" w:space="0" w:color="000000"/>
              <w:left w:val="single" w:sz="4" w:space="0" w:color="000000"/>
              <w:bottom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hAnsi="Arial" w:cs="Arial"/>
                <w:color w:val="323E4F" w:themeColor="text2" w:themeShade="BF"/>
                <w:sz w:val="20"/>
                <w:szCs w:val="20"/>
              </w:rPr>
              <w:t>Časový harmonogram:</w:t>
            </w:r>
          </w:p>
        </w:tc>
        <w:tc>
          <w:tcPr>
            <w:tcW w:w="8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295F94" w:rsidRDefault="00F20FA6" w:rsidP="00F20FA6">
            <w:pPr>
              <w:snapToGrid w:val="0"/>
              <w:rPr>
                <w:rFonts w:ascii="Arial" w:hAnsi="Arial" w:cs="Arial"/>
                <w:color w:val="323E4F" w:themeColor="text2" w:themeShade="BF"/>
                <w:sz w:val="20"/>
                <w:szCs w:val="20"/>
              </w:rPr>
            </w:pPr>
            <w:r w:rsidRPr="00295F94">
              <w:rPr>
                <w:rFonts w:ascii="Arial" w:eastAsia="Arial Unicode MS" w:hAnsi="Arial" w:cs="Arial"/>
                <w:color w:val="323E4F" w:themeColor="text2" w:themeShade="BF"/>
                <w:sz w:val="20"/>
                <w:szCs w:val="20"/>
              </w:rPr>
              <w:t xml:space="preserve">2020 </w:t>
            </w:r>
            <w:r w:rsidR="00D919F2">
              <w:rPr>
                <w:rFonts w:ascii="Arial" w:eastAsia="Arial Unicode MS" w:hAnsi="Arial" w:cs="Arial"/>
                <w:color w:val="323E4F" w:themeColor="text2" w:themeShade="BF"/>
                <w:sz w:val="20"/>
                <w:szCs w:val="20"/>
              </w:rPr>
              <w:t>–</w:t>
            </w:r>
            <w:r w:rsidRPr="00295F94">
              <w:rPr>
                <w:rFonts w:ascii="Arial" w:eastAsia="Arial Unicode MS" w:hAnsi="Arial" w:cs="Arial"/>
                <w:color w:val="323E4F" w:themeColor="text2" w:themeShade="BF"/>
                <w:sz w:val="20"/>
                <w:szCs w:val="20"/>
              </w:rPr>
              <w:t xml:space="preserve"> průběžně</w:t>
            </w:r>
          </w:p>
        </w:tc>
      </w:tr>
    </w:tbl>
    <w:p w:rsidR="00F20FA6" w:rsidRPr="00F20FA6" w:rsidRDefault="00F20FA6" w:rsidP="00F20FA6">
      <w:pPr>
        <w:rPr>
          <w:rFonts w:ascii="Arial" w:hAnsi="Arial" w:cs="Arial"/>
          <w:sz w:val="20"/>
          <w:szCs w:val="20"/>
        </w:rPr>
      </w:pPr>
    </w:p>
    <w:tbl>
      <w:tblPr>
        <w:tblW w:w="9498" w:type="dxa"/>
        <w:tblInd w:w="-5" w:type="dxa"/>
        <w:tblLayout w:type="fixed"/>
        <w:tblCellMar>
          <w:top w:w="15" w:type="dxa"/>
          <w:left w:w="15" w:type="dxa"/>
          <w:right w:w="15" w:type="dxa"/>
        </w:tblCellMar>
        <w:tblLook w:val="0000" w:firstRow="0" w:lastRow="0" w:firstColumn="0" w:lastColumn="0" w:noHBand="0" w:noVBand="0"/>
      </w:tblPr>
      <w:tblGrid>
        <w:gridCol w:w="1473"/>
        <w:gridCol w:w="13"/>
        <w:gridCol w:w="88"/>
        <w:gridCol w:w="7924"/>
      </w:tblGrid>
      <w:tr w:rsidR="00F20FA6" w:rsidRPr="00F20FA6" w:rsidTr="00D919F2">
        <w:trPr>
          <w:trHeight w:val="454"/>
        </w:trPr>
        <w:tc>
          <w:tcPr>
            <w:tcW w:w="9494" w:type="dxa"/>
            <w:gridSpan w:val="4"/>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F20FA6" w:rsidRPr="00F20FA6" w:rsidRDefault="00F20FA6" w:rsidP="00F20FA6">
            <w:pPr>
              <w:keepNext/>
              <w:keepLines/>
              <w:snapToGrid w:val="0"/>
              <w:rPr>
                <w:rFonts w:ascii="Arial" w:hAnsi="Arial" w:cs="Arial"/>
                <w:sz w:val="20"/>
                <w:szCs w:val="20"/>
              </w:rPr>
            </w:pPr>
            <w:r w:rsidRPr="00F20FA6">
              <w:rPr>
                <w:rFonts w:ascii="Arial" w:eastAsia="Arial Unicode MS" w:hAnsi="Arial" w:cs="Arial"/>
                <w:b/>
                <w:bCs/>
                <w:sz w:val="20"/>
                <w:szCs w:val="20"/>
              </w:rPr>
              <w:t>4.4 OPATŘENÍ: Z</w:t>
            </w:r>
            <w:r w:rsidRPr="00F20FA6">
              <w:rPr>
                <w:rFonts w:ascii="Arial" w:hAnsi="Arial" w:cs="Arial"/>
                <w:b/>
                <w:sz w:val="20"/>
                <w:szCs w:val="20"/>
              </w:rPr>
              <w:t>achování a rozvoj služeb pro osoby ohrožené sociálním vyloučením</w:t>
            </w:r>
          </w:p>
        </w:tc>
      </w:tr>
      <w:tr w:rsidR="00F20FA6" w:rsidRPr="00F20FA6" w:rsidTr="008567CA">
        <w:tc>
          <w:tcPr>
            <w:tcW w:w="9494"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keepNext/>
              <w:keepLines/>
              <w:snapToGrid w:val="0"/>
              <w:rPr>
                <w:rFonts w:ascii="Arial" w:hAnsi="Arial" w:cs="Arial"/>
                <w:bCs/>
                <w:sz w:val="20"/>
                <w:szCs w:val="20"/>
              </w:rPr>
            </w:pPr>
            <w:r w:rsidRPr="00F20FA6">
              <w:rPr>
                <w:rFonts w:ascii="Arial" w:hAnsi="Arial" w:cs="Arial"/>
                <w:b/>
                <w:sz w:val="20"/>
                <w:szCs w:val="20"/>
              </w:rPr>
              <w:t>Popis výchozí situace:</w:t>
            </w:r>
          </w:p>
          <w:p w:rsidR="00F20FA6" w:rsidRPr="00295F94" w:rsidRDefault="00F20FA6" w:rsidP="00F20FA6">
            <w:pPr>
              <w:snapToGrid w:val="0"/>
              <w:jc w:val="both"/>
              <w:rPr>
                <w:rFonts w:ascii="Arial" w:hAnsi="Arial" w:cs="Arial"/>
                <w:color w:val="323E4F" w:themeColor="text2" w:themeShade="BF"/>
                <w:sz w:val="20"/>
                <w:szCs w:val="20"/>
              </w:rPr>
            </w:pPr>
            <w:r w:rsidRPr="00295F94">
              <w:rPr>
                <w:rFonts w:ascii="Arial" w:hAnsi="Arial" w:cs="Arial"/>
                <w:color w:val="323E4F" w:themeColor="text2" w:themeShade="BF"/>
                <w:sz w:val="20"/>
                <w:szCs w:val="20"/>
              </w:rPr>
              <w:t>V říjnu 2015 přijala vláda Koncepci sociálního bydlení, na jejímž základě by měl být vypracován návrh zákona o sociálním bydlení. Chystaný zákon by měl pomoci nejen lidem ohroženým sociálním vyloučením, kteří v současnosti často končí na předražených a nedůstojných ubytovnách, ale i všem, kterým hrozí z jakéhokoliv důvodu ztráta bydlení. V poslední době se do ubytoven dostávají také senioři či rodiny s dětmi, přibývá osob, které nebudou mít nárok na výplatu důchodu. Sociální bydlení se nesmí odehrávat v ubytovnách, ale v sociálních bytech rozptýlených v běžné zástavbě.</w:t>
            </w:r>
          </w:p>
          <w:p w:rsidR="00F20FA6" w:rsidRPr="00295F94" w:rsidRDefault="00F20FA6" w:rsidP="00F20FA6">
            <w:pPr>
              <w:snapToGrid w:val="0"/>
              <w:jc w:val="both"/>
              <w:rPr>
                <w:rFonts w:ascii="Arial" w:hAnsi="Arial" w:cs="Arial"/>
                <w:bCs/>
                <w:color w:val="323E4F" w:themeColor="text2" w:themeShade="BF"/>
                <w:sz w:val="20"/>
                <w:szCs w:val="20"/>
              </w:rPr>
            </w:pPr>
            <w:r w:rsidRPr="00295F94">
              <w:rPr>
                <w:rFonts w:ascii="Arial" w:hAnsi="Arial" w:cs="Arial"/>
                <w:bCs/>
                <w:color w:val="323E4F" w:themeColor="text2" w:themeShade="BF"/>
                <w:sz w:val="20"/>
                <w:szCs w:val="20"/>
              </w:rPr>
              <w:t>Jedním z výrazných problémů ovlivňující život lidí ohrožených sociálním vyloučením je bydlení.</w:t>
            </w:r>
          </w:p>
          <w:p w:rsidR="00F20FA6" w:rsidRPr="00295F94" w:rsidRDefault="00F20FA6" w:rsidP="00F20FA6">
            <w:pPr>
              <w:keepNext/>
              <w:keepLines/>
              <w:jc w:val="both"/>
              <w:rPr>
                <w:rFonts w:ascii="Arial" w:hAnsi="Arial" w:cs="Arial"/>
                <w:bCs/>
                <w:color w:val="323E4F" w:themeColor="text2" w:themeShade="BF"/>
                <w:sz w:val="20"/>
                <w:szCs w:val="20"/>
              </w:rPr>
            </w:pPr>
            <w:r w:rsidRPr="00295F94">
              <w:rPr>
                <w:rFonts w:ascii="Arial" w:hAnsi="Arial" w:cs="Arial"/>
                <w:bCs/>
                <w:color w:val="323E4F" w:themeColor="text2" w:themeShade="BF"/>
                <w:sz w:val="20"/>
                <w:szCs w:val="20"/>
              </w:rPr>
              <w:t>Městys Dolní Bukovsko dostavěl byty zvláštního určení na základě zjištěných potřeb občanů. Společnost Domovy KLAS, o.p.s. zakoupila dva objekty v Týně nad Vltavou (Čihovice, ulice Na Brodech), které po rekonstrukci začaly sloužit k sociálnímu bydlení.</w:t>
            </w:r>
          </w:p>
          <w:p w:rsidR="00F20FA6" w:rsidRPr="00F20FA6" w:rsidRDefault="00F20FA6" w:rsidP="00F20FA6">
            <w:pPr>
              <w:keepNext/>
              <w:keepLines/>
              <w:jc w:val="both"/>
              <w:rPr>
                <w:rFonts w:ascii="Arial" w:hAnsi="Arial" w:cs="Arial"/>
                <w:sz w:val="20"/>
                <w:szCs w:val="20"/>
              </w:rPr>
            </w:pPr>
            <w:r w:rsidRPr="00295F94">
              <w:rPr>
                <w:rFonts w:ascii="Arial" w:hAnsi="Arial" w:cs="Arial"/>
                <w:bCs/>
                <w:color w:val="323E4F" w:themeColor="text2" w:themeShade="BF"/>
                <w:sz w:val="20"/>
                <w:szCs w:val="20"/>
              </w:rPr>
              <w:t>OSV MěÚ Týn nad Vltavou převážně spolupracuje právě s organizacemi a obcemi v okolí o umístění potřebných uživatelů sociálních služeb. Město Týn nad Vltavou nedisponuje dostatečným množstvím bytů s možností ubytování pro krizové případy. Dalšími vytipovanými obcemi na Vltavotýnsku, kde se plánuje sociální bydlení, jsou Chrášťany a Temelín.</w:t>
            </w:r>
          </w:p>
        </w:tc>
      </w:tr>
      <w:tr w:rsidR="00F20FA6" w:rsidRPr="00F20FA6" w:rsidTr="008567CA">
        <w:tc>
          <w:tcPr>
            <w:tcW w:w="9494"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keepNext/>
              <w:keepLines/>
              <w:snapToGrid w:val="0"/>
              <w:rPr>
                <w:rFonts w:ascii="Arial" w:hAnsi="Arial" w:cs="Arial"/>
                <w:b/>
                <w:sz w:val="20"/>
                <w:szCs w:val="20"/>
              </w:rPr>
            </w:pPr>
            <w:r w:rsidRPr="00F20FA6">
              <w:rPr>
                <w:rFonts w:ascii="Arial" w:hAnsi="Arial" w:cs="Arial"/>
                <w:b/>
                <w:bCs/>
                <w:sz w:val="20"/>
                <w:szCs w:val="20"/>
              </w:rPr>
              <w:t>AKTIVITY:</w:t>
            </w:r>
          </w:p>
          <w:p w:rsidR="00F20FA6" w:rsidRPr="008567CA" w:rsidRDefault="00F20FA6" w:rsidP="009D48D4">
            <w:pPr>
              <w:keepNext/>
              <w:keepLines/>
              <w:numPr>
                <w:ilvl w:val="0"/>
                <w:numId w:val="43"/>
              </w:numPr>
              <w:suppressAutoHyphens/>
              <w:rPr>
                <w:rFonts w:ascii="Arial" w:hAnsi="Arial" w:cs="Arial"/>
                <w:color w:val="323E4F" w:themeColor="text2" w:themeShade="BF"/>
                <w:sz w:val="20"/>
                <w:szCs w:val="20"/>
              </w:rPr>
            </w:pPr>
            <w:r w:rsidRPr="008567CA">
              <w:rPr>
                <w:rFonts w:ascii="Arial" w:hAnsi="Arial" w:cs="Arial"/>
                <w:color w:val="323E4F" w:themeColor="text2" w:themeShade="BF"/>
                <w:sz w:val="20"/>
                <w:szCs w:val="20"/>
              </w:rPr>
              <w:t>Zachování možnosti krizového ubytování v Týně nad Vltavou</w:t>
            </w:r>
          </w:p>
          <w:p w:rsidR="00F20FA6" w:rsidRPr="008567CA" w:rsidRDefault="00F20FA6" w:rsidP="009D48D4">
            <w:pPr>
              <w:keepNext/>
              <w:keepLines/>
              <w:numPr>
                <w:ilvl w:val="0"/>
                <w:numId w:val="43"/>
              </w:numPr>
              <w:suppressAutoHyphens/>
              <w:rPr>
                <w:rFonts w:ascii="Arial" w:hAnsi="Arial" w:cs="Arial"/>
                <w:color w:val="323E4F" w:themeColor="text2" w:themeShade="BF"/>
                <w:sz w:val="20"/>
                <w:szCs w:val="20"/>
              </w:rPr>
            </w:pPr>
            <w:r w:rsidRPr="008567CA">
              <w:rPr>
                <w:rFonts w:ascii="Arial" w:hAnsi="Arial" w:cs="Arial"/>
                <w:color w:val="323E4F" w:themeColor="text2" w:themeShade="BF"/>
                <w:sz w:val="20"/>
                <w:szCs w:val="20"/>
              </w:rPr>
              <w:t xml:space="preserve">Řešení sociálního bydlení v Týně nad Vltavou, práce s uživateli sociálních služeb </w:t>
            </w:r>
          </w:p>
          <w:p w:rsidR="00F20FA6" w:rsidRPr="008567CA" w:rsidRDefault="00F20FA6" w:rsidP="009D48D4">
            <w:pPr>
              <w:keepNext/>
              <w:keepLines/>
              <w:numPr>
                <w:ilvl w:val="0"/>
                <w:numId w:val="43"/>
              </w:numPr>
              <w:suppressAutoHyphens/>
              <w:rPr>
                <w:rFonts w:ascii="Arial" w:hAnsi="Arial" w:cs="Arial"/>
                <w:color w:val="323E4F" w:themeColor="text2" w:themeShade="BF"/>
                <w:sz w:val="20"/>
                <w:szCs w:val="20"/>
              </w:rPr>
            </w:pPr>
            <w:r w:rsidRPr="008567CA">
              <w:rPr>
                <w:rFonts w:ascii="Arial" w:hAnsi="Arial" w:cs="Arial"/>
                <w:color w:val="323E4F" w:themeColor="text2" w:themeShade="BF"/>
                <w:sz w:val="20"/>
                <w:szCs w:val="20"/>
              </w:rPr>
              <w:t>Zachování sociálních bytů v Dolním Bukovsku</w:t>
            </w:r>
          </w:p>
          <w:p w:rsidR="00F20FA6" w:rsidRPr="008567CA" w:rsidRDefault="00F20FA6" w:rsidP="009D48D4">
            <w:pPr>
              <w:keepNext/>
              <w:keepLines/>
              <w:numPr>
                <w:ilvl w:val="0"/>
                <w:numId w:val="43"/>
              </w:numPr>
              <w:suppressAutoHyphens/>
              <w:rPr>
                <w:rFonts w:ascii="Arial" w:hAnsi="Arial" w:cs="Arial"/>
                <w:color w:val="323E4F" w:themeColor="text2" w:themeShade="BF"/>
                <w:sz w:val="20"/>
                <w:szCs w:val="20"/>
              </w:rPr>
            </w:pPr>
            <w:r w:rsidRPr="008567CA">
              <w:rPr>
                <w:rFonts w:ascii="Arial" w:hAnsi="Arial" w:cs="Arial"/>
                <w:color w:val="323E4F" w:themeColor="text2" w:themeShade="BF"/>
                <w:sz w:val="20"/>
                <w:szCs w:val="20"/>
              </w:rPr>
              <w:t>Vznik podporovaného bydlení v Chrášťanech</w:t>
            </w:r>
          </w:p>
          <w:p w:rsidR="00F20FA6" w:rsidRPr="00F20FA6" w:rsidRDefault="00F20FA6" w:rsidP="009D48D4">
            <w:pPr>
              <w:keepNext/>
              <w:keepLines/>
              <w:numPr>
                <w:ilvl w:val="0"/>
                <w:numId w:val="43"/>
              </w:numPr>
              <w:suppressAutoHyphens/>
              <w:rPr>
                <w:rFonts w:ascii="Arial" w:hAnsi="Arial" w:cs="Arial"/>
                <w:sz w:val="20"/>
                <w:szCs w:val="20"/>
              </w:rPr>
            </w:pPr>
            <w:r w:rsidRPr="008567CA">
              <w:rPr>
                <w:rFonts w:ascii="Arial" w:hAnsi="Arial" w:cs="Arial"/>
                <w:color w:val="323E4F" w:themeColor="text2" w:themeShade="BF"/>
                <w:sz w:val="20"/>
                <w:szCs w:val="20"/>
              </w:rPr>
              <w:t>Vznik podporovaného bydlení na území Vltavotýnska</w:t>
            </w:r>
          </w:p>
        </w:tc>
      </w:tr>
      <w:tr w:rsidR="00F20FA6" w:rsidRPr="00F20FA6" w:rsidTr="008567CA">
        <w:tc>
          <w:tcPr>
            <w:tcW w:w="9494"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F20FA6" w:rsidRPr="00F20FA6" w:rsidRDefault="00F20FA6" w:rsidP="00F20FA6">
            <w:pPr>
              <w:snapToGrid w:val="0"/>
              <w:rPr>
                <w:rFonts w:ascii="Arial" w:hAnsi="Arial" w:cs="Arial"/>
                <w:sz w:val="20"/>
                <w:szCs w:val="20"/>
              </w:rPr>
            </w:pPr>
            <w:r w:rsidRPr="00F20FA6">
              <w:rPr>
                <w:rFonts w:ascii="Arial" w:hAnsi="Arial" w:cs="Arial"/>
                <w:b/>
                <w:bCs/>
                <w:sz w:val="20"/>
                <w:szCs w:val="20"/>
              </w:rPr>
              <w:t xml:space="preserve">POPIS JEDNOTLIVÝCH AKTIVIT: </w:t>
            </w:r>
          </w:p>
        </w:tc>
      </w:tr>
      <w:tr w:rsidR="00F20FA6" w:rsidRPr="00F20FA6" w:rsidTr="00D919F2">
        <w:trPr>
          <w:trHeight w:val="454"/>
        </w:trPr>
        <w:tc>
          <w:tcPr>
            <w:tcW w:w="9494"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Zachování možnosti krizového ubytování v Týně nad Vltavou</w:t>
            </w:r>
          </w:p>
        </w:tc>
      </w:tr>
      <w:tr w:rsidR="00F20FA6" w:rsidRPr="00F20FA6" w:rsidTr="008567CA">
        <w:tblPrEx>
          <w:tblCellMar>
            <w:top w:w="0" w:type="dxa"/>
            <w:left w:w="0" w:type="dxa"/>
            <w:right w:w="0" w:type="dxa"/>
          </w:tblCellMar>
        </w:tblPrEx>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Popis aktivity:</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Město Týn nad Vltavou má vyčleněn jeden z bytů jako krizový sociální byt umožňující krátkodobé akutní a krizové ubytování. Délka pobytu v tomto bytě je omezena na jeden měsíc, současně je s ubytovanými řešena sociální situace klientů ve spolupráci se sociálními pracovnicemi OSV MěÚ v Týně nad Vltavou. O umístění do bytu rozhoduje Odbor sociálních věcí MěÚ podle okamžité potřeby. Byt je využíván.</w:t>
            </w: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Realizátor:</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Město Týn nad Vltavou, Vltavotýnská realitní spol.</w:t>
            </w:r>
          </w:p>
        </w:tc>
      </w:tr>
      <w:tr w:rsidR="00F20FA6" w:rsidRPr="00F20FA6" w:rsidTr="00D919F2">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Spolupracující subjekt:</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Cílová skupina: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Osoby ohrožené sociálním vyloučením, osoby v bytové krizi</w:t>
            </w: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náklady:</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zdroje:</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Město Týn nad Vltavou, příjmy od klientů</w:t>
            </w: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Časový harmonogram:</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eastAsia="Arial Unicode MS" w:hAnsi="Arial" w:cs="Arial"/>
                <w:color w:val="323E4F" w:themeColor="text2" w:themeShade="BF"/>
                <w:sz w:val="20"/>
                <w:szCs w:val="20"/>
              </w:rPr>
              <w:t xml:space="preserve">2020 </w:t>
            </w:r>
            <w:r w:rsidR="00D919F2">
              <w:rPr>
                <w:rFonts w:ascii="Arial" w:eastAsia="Arial Unicode MS" w:hAnsi="Arial" w:cs="Arial"/>
                <w:color w:val="323E4F" w:themeColor="text2" w:themeShade="BF"/>
                <w:sz w:val="20"/>
                <w:szCs w:val="20"/>
              </w:rPr>
              <w:t>–</w:t>
            </w:r>
            <w:r w:rsidRPr="008567CA">
              <w:rPr>
                <w:rFonts w:ascii="Arial" w:eastAsia="Arial Unicode MS" w:hAnsi="Arial" w:cs="Arial"/>
                <w:color w:val="323E4F" w:themeColor="text2" w:themeShade="BF"/>
                <w:sz w:val="20"/>
                <w:szCs w:val="20"/>
              </w:rPr>
              <w:t xml:space="preserve"> průběžně</w:t>
            </w:r>
          </w:p>
        </w:tc>
      </w:tr>
      <w:tr w:rsidR="00F20FA6" w:rsidRPr="00F20FA6" w:rsidTr="00D919F2">
        <w:trPr>
          <w:trHeight w:val="454"/>
        </w:trPr>
        <w:tc>
          <w:tcPr>
            <w:tcW w:w="9494"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color w:val="000000" w:themeColor="text1"/>
                <w:sz w:val="20"/>
                <w:szCs w:val="20"/>
              </w:rPr>
              <w:t xml:space="preserve">Řešení sociálního bydlení v Týně nad Vltavou, práce </w:t>
            </w:r>
            <w:r w:rsidRPr="00F20FA6">
              <w:rPr>
                <w:rFonts w:ascii="Arial" w:hAnsi="Arial" w:cs="Arial"/>
                <w:b/>
                <w:sz w:val="20"/>
                <w:szCs w:val="20"/>
              </w:rPr>
              <w:t>s uživateli sociálních služeb</w:t>
            </w:r>
          </w:p>
        </w:tc>
      </w:tr>
      <w:tr w:rsidR="00F20FA6" w:rsidRPr="00F20FA6" w:rsidTr="008567CA">
        <w:tblPrEx>
          <w:tblCellMar>
            <w:top w:w="0" w:type="dxa"/>
            <w:left w:w="0" w:type="dxa"/>
            <w:right w:w="0" w:type="dxa"/>
          </w:tblCellMar>
        </w:tblPrEx>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Popis aktivity:</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V Týně nad Vltavou chybí bydlení pro nízkopříjmové skupiny obyvatel, sociální (dostupné) bydlení pro osoby ohrožené sociálním vyloučením (osoby v hmotné nouzi, s nízkými příjmy, žijící v neadekvátních podmínkách, vracející se z výkonu trestu, ze zařízení následné lůžkové zdravotní péče, či opouštějící školská zařízení pro výkon ústavní nebo ochranné výchovy, osoby ohrožené domácím násilím atd.). Současně není možné byt pouze přidělit, neodmyslitelná je další sociální práce s uživatelem sociálních služeb a jeho motivace ke zlepšení stávajícího stavu. Dle MPSV je třeba zajistit finanční zdroje na tři okruhy výdajů:</w:t>
            </w:r>
          </w:p>
          <w:p w:rsidR="00F20FA6" w:rsidRPr="008567CA" w:rsidRDefault="00F20FA6" w:rsidP="00F20FA6">
            <w:pPr>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1) výstavbu či rekonstrukce bytů,</w:t>
            </w:r>
          </w:p>
          <w:p w:rsidR="00F20FA6" w:rsidRPr="008567CA" w:rsidRDefault="00F20FA6" w:rsidP="00F20FA6">
            <w:pPr>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2) provoz sociálního bydlení,</w:t>
            </w:r>
          </w:p>
          <w:p w:rsidR="00F20FA6" w:rsidRPr="008567CA" w:rsidRDefault="00F20FA6" w:rsidP="00F20FA6">
            <w:pPr>
              <w:rPr>
                <w:rFonts w:ascii="Arial" w:hAnsi="Arial" w:cs="Arial"/>
                <w:color w:val="323E4F" w:themeColor="text2" w:themeShade="BF"/>
                <w:sz w:val="20"/>
                <w:szCs w:val="20"/>
              </w:rPr>
            </w:pPr>
            <w:r w:rsidRPr="008567CA">
              <w:rPr>
                <w:rFonts w:ascii="Arial" w:hAnsi="Arial" w:cs="Arial"/>
                <w:color w:val="323E4F" w:themeColor="text2" w:themeShade="BF"/>
                <w:sz w:val="20"/>
                <w:szCs w:val="20"/>
              </w:rPr>
              <w:lastRenderedPageBreak/>
              <w:t>3) motivaci soukromých vlastníků k využití jejich bytů pro sociální účely.</w:t>
            </w: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lastRenderedPageBreak/>
              <w:t>Realizátor:</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Město Týn nad Vltavou</w:t>
            </w:r>
          </w:p>
        </w:tc>
      </w:tr>
      <w:tr w:rsidR="00F20FA6" w:rsidRPr="00F20FA6" w:rsidTr="00D919F2">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Spolupracující subjekt:</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 xml:space="preserve">Majitelé nemovitostí, NNO </w:t>
            </w: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Cílová skupina: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 xml:space="preserve">osoby ohrožené sociálním vyloučením </w:t>
            </w: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náklady:</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zdroje:</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 xml:space="preserve">MMR, MPSV, Město </w:t>
            </w:r>
          </w:p>
        </w:tc>
      </w:tr>
      <w:tr w:rsidR="00F20FA6" w:rsidRPr="00F20FA6" w:rsidTr="00D919F2">
        <w:tblPrEx>
          <w:tblCellMar>
            <w:top w:w="0" w:type="dxa"/>
            <w:left w:w="0" w:type="dxa"/>
            <w:right w:w="0" w:type="dxa"/>
          </w:tblCellMar>
        </w:tblPrEx>
        <w:trPr>
          <w:trHeight w:val="454"/>
        </w:trPr>
        <w:tc>
          <w:tcPr>
            <w:tcW w:w="1473" w:type="dxa"/>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Časový harmonogram:</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2020 – průběžně</w:t>
            </w:r>
          </w:p>
        </w:tc>
      </w:tr>
      <w:tr w:rsidR="00F20FA6" w:rsidRPr="00F20FA6" w:rsidTr="00B311A1">
        <w:tblPrEx>
          <w:tblCellMar>
            <w:top w:w="0" w:type="dxa"/>
            <w:left w:w="0" w:type="dxa"/>
            <w:right w:w="0" w:type="dxa"/>
          </w:tblCellMar>
        </w:tblPrEx>
        <w:trPr>
          <w:trHeight w:val="454"/>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Zachování sociálních bytů v Dolním Bukovsku</w:t>
            </w:r>
          </w:p>
        </w:tc>
      </w:tr>
      <w:tr w:rsidR="00F20FA6" w:rsidRPr="00F20FA6" w:rsidTr="008567CA">
        <w:tblPrEx>
          <w:tblCellMar>
            <w:top w:w="0" w:type="dxa"/>
            <w:left w:w="0" w:type="dxa"/>
            <w:right w:w="0" w:type="dxa"/>
          </w:tblCellMar>
        </w:tblPrEx>
        <w:tc>
          <w:tcPr>
            <w:tcW w:w="1574" w:type="dxa"/>
            <w:gridSpan w:val="3"/>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Popis aktivity:</w:t>
            </w:r>
          </w:p>
        </w:tc>
        <w:tc>
          <w:tcPr>
            <w:tcW w:w="7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8567CA">
            <w:pPr>
              <w:autoSpaceDE w:val="0"/>
              <w:snapToGrid w:val="0"/>
              <w:jc w:val="both"/>
              <w:rPr>
                <w:rFonts w:ascii="Arial" w:hAnsi="Arial" w:cs="Arial"/>
                <w:color w:val="323E4F" w:themeColor="text2" w:themeShade="BF"/>
                <w:sz w:val="20"/>
                <w:szCs w:val="20"/>
              </w:rPr>
            </w:pPr>
            <w:r w:rsidRPr="008567CA">
              <w:rPr>
                <w:rFonts w:ascii="Arial" w:eastAsia="Arial Unicode MS" w:hAnsi="Arial" w:cs="Arial"/>
                <w:color w:val="323E4F" w:themeColor="text2" w:themeShade="BF"/>
                <w:sz w:val="20"/>
                <w:szCs w:val="20"/>
              </w:rPr>
              <w:t xml:space="preserve">Městys Dolní Bukovsko nově postavil 24 bytových jednotek – sociálních bytů určených pro nízkopříjmové skupiny obyvatel. </w:t>
            </w:r>
            <w:r w:rsidRPr="008567CA">
              <w:rPr>
                <w:rFonts w:ascii="Arial" w:hAnsi="Arial" w:cs="Arial"/>
                <w:color w:val="323E4F" w:themeColor="text2" w:themeShade="BF"/>
                <w:sz w:val="20"/>
                <w:szCs w:val="20"/>
              </w:rPr>
              <w:t>Byty jsou vystavěny na místě bývalé mateřské školy, v ulici Staré Město. Velikost bytů je 1 + kk (pokoj + kuchyňský kout a příslušenství) o výměře 41 m2 podlahové plochy na 1., 2. a 3. podlaží. Celkový počet je 24 bytů, z toho jeden je upraven pro ordinaci praktické/dětské lékařky, druhý pro pedikúru a masáže a další 3 jsou bezbariérové pro vozíčkáře. Výše měsíčního nájemného je stanovena na 60 Kč/m</w:t>
            </w:r>
            <w:r w:rsidRPr="008567CA">
              <w:rPr>
                <w:rFonts w:ascii="Arial" w:hAnsi="Arial" w:cs="Arial"/>
                <w:color w:val="323E4F" w:themeColor="text2" w:themeShade="BF"/>
                <w:sz w:val="20"/>
                <w:szCs w:val="20"/>
                <w:vertAlign w:val="superscript"/>
              </w:rPr>
              <w:t>2</w:t>
            </w:r>
            <w:r w:rsidRPr="008567CA">
              <w:rPr>
                <w:rFonts w:ascii="Arial" w:hAnsi="Arial" w:cs="Arial"/>
                <w:color w:val="323E4F" w:themeColor="text2" w:themeShade="BF"/>
                <w:sz w:val="20"/>
                <w:szCs w:val="20"/>
              </w:rPr>
              <w:t> bez služeb, tj. bez nákladů na topení, vodu a el</w:t>
            </w:r>
            <w:r w:rsidR="008567CA">
              <w:rPr>
                <w:rFonts w:ascii="Arial" w:hAnsi="Arial" w:cs="Arial"/>
                <w:color w:val="323E4F" w:themeColor="text2" w:themeShade="BF"/>
                <w:sz w:val="20"/>
                <w:szCs w:val="20"/>
              </w:rPr>
              <w:t>ektrickou</w:t>
            </w:r>
            <w:r w:rsidRPr="008567CA">
              <w:rPr>
                <w:rFonts w:ascii="Arial" w:hAnsi="Arial" w:cs="Arial"/>
                <w:color w:val="323E4F" w:themeColor="text2" w:themeShade="BF"/>
                <w:sz w:val="20"/>
                <w:szCs w:val="20"/>
              </w:rPr>
              <w:t xml:space="preserve"> energii. Žádosti o byty a splnění podmínek žadatelem eviduje bytová komise, přidělení bytu nájemníkovi schvaluje rada městyse. Žádosti o přidělení bytu jsou k dispozici v kanceláři Městyse v Dolním Bukovsku nebo na  stránkách městyse </w:t>
            </w:r>
            <w:hyperlink r:id="rId163" w:history="1">
              <w:r w:rsidRPr="008567CA">
                <w:rPr>
                  <w:rStyle w:val="Hypertextovodkaz"/>
                  <w:rFonts w:ascii="Arial" w:eastAsiaTheme="majorEastAsia" w:hAnsi="Arial" w:cs="Arial"/>
                  <w:color w:val="323E4F" w:themeColor="text2" w:themeShade="BF"/>
                  <w:sz w:val="20"/>
                  <w:szCs w:val="20"/>
                  <w:u w:val="none"/>
                </w:rPr>
                <w:t>www.dolnibukovsko.cz</w:t>
              </w:r>
            </w:hyperlink>
            <w:r w:rsidRPr="008567CA">
              <w:rPr>
                <w:rFonts w:ascii="Arial" w:hAnsi="Arial" w:cs="Arial"/>
                <w:color w:val="323E4F" w:themeColor="text2" w:themeShade="BF"/>
                <w:sz w:val="20"/>
                <w:szCs w:val="20"/>
              </w:rPr>
              <w:t>. Byty jsou v současné době plně obsazeny. Cílem aktivity je vyčlenit finanční prostředky na údržbu a případnou rekonstrukci bytů ve správě městyse.</w:t>
            </w:r>
          </w:p>
        </w:tc>
      </w:tr>
      <w:tr w:rsidR="00F20FA6" w:rsidRPr="00F20FA6" w:rsidTr="00B311A1">
        <w:tblPrEx>
          <w:tblCellMar>
            <w:top w:w="0" w:type="dxa"/>
            <w:left w:w="0" w:type="dxa"/>
            <w:right w:w="0" w:type="dxa"/>
          </w:tblCellMar>
        </w:tblPrEx>
        <w:trPr>
          <w:trHeight w:val="454"/>
        </w:trPr>
        <w:tc>
          <w:tcPr>
            <w:tcW w:w="1574" w:type="dxa"/>
            <w:gridSpan w:val="3"/>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Realizátor:</w:t>
            </w:r>
          </w:p>
        </w:tc>
        <w:tc>
          <w:tcPr>
            <w:tcW w:w="7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autoSpaceDE w:val="0"/>
              <w:snapToGrid w:val="0"/>
              <w:rPr>
                <w:rFonts w:ascii="Arial" w:hAnsi="Arial" w:cs="Arial"/>
                <w:color w:val="323E4F" w:themeColor="text2" w:themeShade="BF"/>
                <w:sz w:val="20"/>
                <w:szCs w:val="20"/>
              </w:rPr>
            </w:pPr>
            <w:r w:rsidRPr="008567CA">
              <w:rPr>
                <w:rFonts w:ascii="Arial" w:eastAsia="Arial Unicode MS" w:hAnsi="Arial" w:cs="Arial"/>
                <w:color w:val="323E4F" w:themeColor="text2" w:themeShade="BF"/>
                <w:sz w:val="20"/>
                <w:szCs w:val="20"/>
              </w:rPr>
              <w:t>Městys Dolní Bukovsko</w:t>
            </w:r>
          </w:p>
        </w:tc>
      </w:tr>
      <w:tr w:rsidR="00F20FA6" w:rsidRPr="00F20FA6" w:rsidTr="00B311A1">
        <w:tblPrEx>
          <w:tblCellMar>
            <w:top w:w="0" w:type="dxa"/>
            <w:left w:w="0" w:type="dxa"/>
            <w:right w:w="0" w:type="dxa"/>
          </w:tblCellMar>
        </w:tblPrEx>
        <w:trPr>
          <w:trHeight w:val="454"/>
        </w:trPr>
        <w:tc>
          <w:tcPr>
            <w:tcW w:w="1574" w:type="dxa"/>
            <w:gridSpan w:val="3"/>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Spolupracující subjekt:</w:t>
            </w:r>
          </w:p>
        </w:tc>
        <w:tc>
          <w:tcPr>
            <w:tcW w:w="7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autoSpaceDE w:val="0"/>
              <w:snapToGrid w:val="0"/>
              <w:rPr>
                <w:rFonts w:ascii="Arial" w:hAnsi="Arial" w:cs="Arial"/>
                <w:color w:val="323E4F" w:themeColor="text2" w:themeShade="BF"/>
                <w:sz w:val="20"/>
                <w:szCs w:val="20"/>
              </w:rPr>
            </w:pPr>
          </w:p>
        </w:tc>
      </w:tr>
      <w:tr w:rsidR="00F20FA6" w:rsidRPr="00F20FA6" w:rsidTr="00B311A1">
        <w:tblPrEx>
          <w:tblCellMar>
            <w:top w:w="0" w:type="dxa"/>
            <w:left w:w="0" w:type="dxa"/>
            <w:right w:w="0" w:type="dxa"/>
          </w:tblCellMar>
        </w:tblPrEx>
        <w:trPr>
          <w:trHeight w:val="454"/>
        </w:trPr>
        <w:tc>
          <w:tcPr>
            <w:tcW w:w="1574" w:type="dxa"/>
            <w:gridSpan w:val="3"/>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Cílová skupina:</w:t>
            </w:r>
          </w:p>
        </w:tc>
        <w:tc>
          <w:tcPr>
            <w:tcW w:w="7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autoSpaceDE w:val="0"/>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Sociálně slabí a senioři z mikroregionu Vltavotýnsko, matky s dětmi v krizové situaci</w:t>
            </w:r>
          </w:p>
        </w:tc>
      </w:tr>
      <w:tr w:rsidR="00F20FA6" w:rsidRPr="00F20FA6" w:rsidTr="00B311A1">
        <w:tblPrEx>
          <w:tblCellMar>
            <w:top w:w="0" w:type="dxa"/>
            <w:left w:w="0" w:type="dxa"/>
            <w:right w:w="0" w:type="dxa"/>
          </w:tblCellMar>
        </w:tblPrEx>
        <w:trPr>
          <w:trHeight w:val="454"/>
        </w:trPr>
        <w:tc>
          <w:tcPr>
            <w:tcW w:w="1574" w:type="dxa"/>
            <w:gridSpan w:val="3"/>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náklady:</w:t>
            </w:r>
          </w:p>
        </w:tc>
        <w:tc>
          <w:tcPr>
            <w:tcW w:w="7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p>
        </w:tc>
      </w:tr>
      <w:tr w:rsidR="00F20FA6" w:rsidRPr="00F20FA6" w:rsidTr="00B311A1">
        <w:tblPrEx>
          <w:tblCellMar>
            <w:top w:w="0" w:type="dxa"/>
            <w:left w:w="0" w:type="dxa"/>
            <w:right w:w="0" w:type="dxa"/>
          </w:tblCellMar>
        </w:tblPrEx>
        <w:trPr>
          <w:trHeight w:val="454"/>
        </w:trPr>
        <w:tc>
          <w:tcPr>
            <w:tcW w:w="1574" w:type="dxa"/>
            <w:gridSpan w:val="3"/>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zdroje:</w:t>
            </w:r>
          </w:p>
        </w:tc>
        <w:tc>
          <w:tcPr>
            <w:tcW w:w="7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p>
        </w:tc>
      </w:tr>
      <w:tr w:rsidR="00F20FA6" w:rsidRPr="00F20FA6" w:rsidTr="00B311A1">
        <w:tblPrEx>
          <w:tblCellMar>
            <w:top w:w="0" w:type="dxa"/>
            <w:left w:w="0" w:type="dxa"/>
            <w:right w:w="0" w:type="dxa"/>
          </w:tblCellMar>
        </w:tblPrEx>
        <w:trPr>
          <w:trHeight w:val="454"/>
        </w:trPr>
        <w:tc>
          <w:tcPr>
            <w:tcW w:w="1574" w:type="dxa"/>
            <w:gridSpan w:val="3"/>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Časový harmonogram:</w:t>
            </w:r>
          </w:p>
        </w:tc>
        <w:tc>
          <w:tcPr>
            <w:tcW w:w="79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 xml:space="preserve">2020 </w:t>
            </w:r>
            <w:r w:rsidR="00B311A1">
              <w:rPr>
                <w:rFonts w:ascii="Arial" w:hAnsi="Arial" w:cs="Arial"/>
                <w:color w:val="323E4F" w:themeColor="text2" w:themeShade="BF"/>
                <w:sz w:val="20"/>
                <w:szCs w:val="20"/>
              </w:rPr>
              <w:t>–</w:t>
            </w:r>
            <w:r w:rsidRPr="008567CA">
              <w:rPr>
                <w:rFonts w:ascii="Arial" w:hAnsi="Arial" w:cs="Arial"/>
                <w:color w:val="323E4F" w:themeColor="text2" w:themeShade="BF"/>
                <w:sz w:val="20"/>
                <w:szCs w:val="20"/>
              </w:rPr>
              <w:t xml:space="preserve"> 2022</w:t>
            </w:r>
          </w:p>
        </w:tc>
      </w:tr>
      <w:tr w:rsidR="00F20FA6" w:rsidRPr="00F20FA6" w:rsidTr="00B311A1">
        <w:trPr>
          <w:trHeight w:val="454"/>
        </w:trPr>
        <w:tc>
          <w:tcPr>
            <w:tcW w:w="9494"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Vznik podporovaného bydlení v</w:t>
            </w:r>
            <w:r w:rsidR="00B311A1">
              <w:rPr>
                <w:rFonts w:ascii="Arial" w:hAnsi="Arial" w:cs="Arial"/>
                <w:b/>
                <w:sz w:val="20"/>
                <w:szCs w:val="20"/>
              </w:rPr>
              <w:t> </w:t>
            </w:r>
            <w:r w:rsidRPr="00F20FA6">
              <w:rPr>
                <w:rFonts w:ascii="Arial" w:hAnsi="Arial" w:cs="Arial"/>
                <w:b/>
                <w:sz w:val="20"/>
                <w:szCs w:val="20"/>
              </w:rPr>
              <w:t>Chrášťanech</w:t>
            </w:r>
          </w:p>
        </w:tc>
      </w:tr>
      <w:tr w:rsidR="00F20FA6" w:rsidRPr="00F20FA6" w:rsidTr="008567CA">
        <w:tblPrEx>
          <w:tblCellMar>
            <w:top w:w="0" w:type="dxa"/>
            <w:left w:w="0" w:type="dxa"/>
            <w:right w:w="0" w:type="dxa"/>
          </w:tblCellMar>
        </w:tblPrEx>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Popis aktivity:</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Římskokatolická farnost Chrášťany - Biskupství České Budějovice, připravuje rekonstrukci fary v obci Chrášťany, kde vznikne 6 bytových jednotek podporovaného bydlení pro seniory a osoby zdravotně či jinak znevýhodněné.</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Realizátor:</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Římskokatolická farnost Chrášťany</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Spolupracující subjekt:</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Domovy Klas, o.p.s.</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Cílová skupina:</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Senioři, osoby zdravotně či jinak znevýhodněné</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náklady:</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Investice cca 5 mil. Kč</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zdroje:</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MMR, realizátor</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Časový harmonogram:</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2020 - 2022</w:t>
            </w:r>
          </w:p>
        </w:tc>
      </w:tr>
      <w:tr w:rsidR="00F20FA6" w:rsidRPr="00F20FA6" w:rsidTr="00B311A1">
        <w:trPr>
          <w:trHeight w:val="454"/>
        </w:trPr>
        <w:tc>
          <w:tcPr>
            <w:tcW w:w="9494" w:type="dxa"/>
            <w:gridSpan w:val="4"/>
            <w:tcBorders>
              <w:top w:val="single" w:sz="4" w:space="0" w:color="000000"/>
              <w:left w:val="single" w:sz="4" w:space="0" w:color="000000"/>
              <w:bottom w:val="single" w:sz="4" w:space="0" w:color="000000"/>
              <w:right w:val="single" w:sz="4" w:space="0" w:color="000000"/>
            </w:tcBorders>
            <w:shd w:val="clear" w:color="auto" w:fill="FFC000"/>
            <w:vAlign w:val="center"/>
          </w:tcPr>
          <w:p w:rsidR="00F20FA6" w:rsidRPr="00F20FA6" w:rsidRDefault="00F20FA6" w:rsidP="00F20FA6">
            <w:pPr>
              <w:snapToGrid w:val="0"/>
              <w:rPr>
                <w:rFonts w:ascii="Arial" w:hAnsi="Arial" w:cs="Arial"/>
                <w:sz w:val="20"/>
                <w:szCs w:val="20"/>
              </w:rPr>
            </w:pPr>
            <w:r w:rsidRPr="00F20FA6">
              <w:rPr>
                <w:rFonts w:ascii="Arial" w:hAnsi="Arial" w:cs="Arial"/>
                <w:b/>
                <w:sz w:val="20"/>
                <w:szCs w:val="20"/>
              </w:rPr>
              <w:t>Vznik podporovaného bydlení na území Vltavotýnska</w:t>
            </w:r>
          </w:p>
        </w:tc>
      </w:tr>
      <w:tr w:rsidR="00F20FA6" w:rsidRPr="00F20FA6" w:rsidTr="008567CA">
        <w:tblPrEx>
          <w:tblCellMar>
            <w:top w:w="0" w:type="dxa"/>
            <w:left w:w="0" w:type="dxa"/>
            <w:right w:w="0" w:type="dxa"/>
          </w:tblCellMar>
        </w:tblPrEx>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lastRenderedPageBreak/>
              <w:t>Popis aktivity:</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Cílem aktivity je vybudování či koupě a rekonstrukce objektu za účelem vybudování (zřízení) sociálních bytů na území Vltavotýnska, které jsou určené především k zajištění bydlení pro osoby zdravotně znevýhodněné či sociálně slabé občany. Plánuje se vybudovat 10 – 15 sociálních bytů (Čihovice, Temelín, Týn nad Vltavou, Chrášťany, Dolní Bukovsko). Část bytů v Čihovicích a v Týně nad Vltavou je zrealizována. V dalších letech jsou plánovány realizace tohoto typu bydlení v Temelíně, Chrášťanech a Dolním Bukovsku.</w:t>
            </w:r>
          </w:p>
          <w:p w:rsidR="00F20FA6" w:rsidRPr="008567CA" w:rsidRDefault="00F20FA6" w:rsidP="00F20FA6">
            <w:pPr>
              <w:snapToGrid w:val="0"/>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Již rok Domovy KLAS Chrášťany</w:t>
            </w:r>
            <w:r w:rsidR="008567CA" w:rsidRPr="008567CA">
              <w:rPr>
                <w:rFonts w:ascii="Arial" w:hAnsi="Arial" w:cs="Arial"/>
                <w:color w:val="323E4F" w:themeColor="text2" w:themeShade="BF"/>
                <w:sz w:val="20"/>
                <w:szCs w:val="20"/>
              </w:rPr>
              <w:t>,</w:t>
            </w:r>
            <w:r w:rsidRPr="008567CA">
              <w:rPr>
                <w:rFonts w:ascii="Arial" w:hAnsi="Arial" w:cs="Arial"/>
                <w:color w:val="323E4F" w:themeColor="text2" w:themeShade="BF"/>
                <w:sz w:val="20"/>
                <w:szCs w:val="20"/>
              </w:rPr>
              <w:t xml:space="preserve"> o.p.s. provozují 10 sociálních bytů, na jejichž výstavbu získaly dotaci z EU. Byty jsou stále plně obsazeny a s klienty se pravidelně pracuje</w:t>
            </w:r>
            <w:r w:rsidR="008567CA" w:rsidRPr="008567CA">
              <w:rPr>
                <w:rFonts w:ascii="Arial" w:hAnsi="Arial" w:cs="Arial"/>
                <w:color w:val="323E4F" w:themeColor="text2" w:themeShade="BF"/>
                <w:sz w:val="20"/>
                <w:szCs w:val="20"/>
              </w:rPr>
              <w:t xml:space="preserve"> </w:t>
            </w:r>
            <w:r w:rsidRPr="008567CA">
              <w:rPr>
                <w:rFonts w:ascii="Arial" w:hAnsi="Arial" w:cs="Arial"/>
                <w:color w:val="323E4F" w:themeColor="text2" w:themeShade="BF"/>
                <w:sz w:val="20"/>
                <w:szCs w:val="20"/>
              </w:rPr>
              <w:t>ve spolupráci se sociální pracovnicí</w:t>
            </w:r>
            <w:r w:rsidR="008567CA" w:rsidRPr="008567CA">
              <w:rPr>
                <w:rFonts w:ascii="Arial" w:hAnsi="Arial" w:cs="Arial"/>
                <w:color w:val="323E4F" w:themeColor="text2" w:themeShade="BF"/>
                <w:sz w:val="20"/>
                <w:szCs w:val="20"/>
              </w:rPr>
              <w:t xml:space="preserve">. Tuto službu v roce 2019 využívalo </w:t>
            </w:r>
            <w:r w:rsidRPr="008567CA">
              <w:rPr>
                <w:rFonts w:ascii="Arial" w:hAnsi="Arial" w:cs="Arial"/>
                <w:color w:val="323E4F" w:themeColor="text2" w:themeShade="BF"/>
                <w:sz w:val="20"/>
                <w:szCs w:val="20"/>
              </w:rPr>
              <w:t>19 lidí. Probíhá spolupráce s Centrem pomoci U sv. Františka - poradenství v oblasti hledání bydlení</w:t>
            </w:r>
            <w:r w:rsidR="008567CA" w:rsidRPr="008567CA">
              <w:rPr>
                <w:rFonts w:ascii="Arial" w:hAnsi="Arial" w:cs="Arial"/>
                <w:color w:val="323E4F" w:themeColor="text2" w:themeShade="BF"/>
                <w:sz w:val="20"/>
                <w:szCs w:val="20"/>
              </w:rPr>
              <w:t xml:space="preserve"> a se</w:t>
            </w:r>
            <w:r w:rsidRPr="008567CA">
              <w:rPr>
                <w:rFonts w:ascii="Arial" w:hAnsi="Arial" w:cs="Arial"/>
                <w:color w:val="323E4F" w:themeColor="text2" w:themeShade="BF"/>
                <w:sz w:val="20"/>
                <w:szCs w:val="20"/>
              </w:rPr>
              <w:t xml:space="preserve"> soc. odbor</w:t>
            </w:r>
            <w:r w:rsidR="008567CA" w:rsidRPr="008567CA">
              <w:rPr>
                <w:rFonts w:ascii="Arial" w:hAnsi="Arial" w:cs="Arial"/>
                <w:color w:val="323E4F" w:themeColor="text2" w:themeShade="BF"/>
                <w:sz w:val="20"/>
                <w:szCs w:val="20"/>
              </w:rPr>
              <w:t>em</w:t>
            </w:r>
            <w:r w:rsidRPr="008567CA">
              <w:rPr>
                <w:rFonts w:ascii="Arial" w:hAnsi="Arial" w:cs="Arial"/>
                <w:color w:val="323E4F" w:themeColor="text2" w:themeShade="BF"/>
                <w:sz w:val="20"/>
                <w:szCs w:val="20"/>
              </w:rPr>
              <w:t xml:space="preserve"> MěÚ Týn nad Vltavou.</w:t>
            </w:r>
          </w:p>
          <w:p w:rsidR="00F20FA6" w:rsidRPr="008567CA" w:rsidRDefault="00F20FA6" w:rsidP="00F20FA6">
            <w:pPr>
              <w:snapToGrid w:val="0"/>
              <w:jc w:val="both"/>
              <w:rPr>
                <w:rFonts w:ascii="Arial" w:hAnsi="Arial" w:cs="Arial"/>
                <w:color w:val="323E4F" w:themeColor="text2" w:themeShade="BF"/>
                <w:sz w:val="20"/>
                <w:szCs w:val="20"/>
              </w:rPr>
            </w:pPr>
            <w:r w:rsidRPr="008567CA">
              <w:rPr>
                <w:rFonts w:ascii="Arial" w:hAnsi="Arial" w:cs="Arial"/>
                <w:color w:val="323E4F" w:themeColor="text2" w:themeShade="BF"/>
                <w:sz w:val="20"/>
                <w:szCs w:val="20"/>
              </w:rPr>
              <w:t>Město Týn nad Vltavou připravuje projekt výstavby podporovaných bytů na místě bývalých kasárenských objektů (lokalita Pastviny). Byty budou určeny např. pro mladé rodiny, seniory s nízkými penzemi, matky samoživitelky apod.</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Realizátor:</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Domovy KLAS Chrášťany, o.p.s., Město Týn nad Vltavou</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Spolupracující subjekt:</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Město Týn nad Vltavou</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Cílová skupina:</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Senioři, osoby zdravotně či jinak znevýhodněné</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náklady:</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1 000 000,- Kč/1 bytová jednotka</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Předpokládané zdroje:</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MMR, realizátor</w:t>
            </w:r>
          </w:p>
        </w:tc>
      </w:tr>
      <w:tr w:rsidR="00F20FA6" w:rsidRPr="00F20FA6" w:rsidTr="00B311A1">
        <w:tblPrEx>
          <w:tblCellMar>
            <w:top w:w="0" w:type="dxa"/>
            <w:left w:w="0" w:type="dxa"/>
            <w:right w:w="0" w:type="dxa"/>
          </w:tblCellMar>
        </w:tblPrEx>
        <w:trPr>
          <w:trHeight w:val="454"/>
        </w:trPr>
        <w:tc>
          <w:tcPr>
            <w:tcW w:w="1486" w:type="dxa"/>
            <w:gridSpan w:val="2"/>
            <w:tcBorders>
              <w:top w:val="single" w:sz="4" w:space="0" w:color="000000"/>
              <w:left w:val="single" w:sz="4" w:space="0" w:color="000000"/>
              <w:bottom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Časový harmonogram:</w:t>
            </w:r>
          </w:p>
        </w:tc>
        <w:tc>
          <w:tcPr>
            <w:tcW w:w="8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FA6" w:rsidRPr="008567CA" w:rsidRDefault="00F20FA6" w:rsidP="00F20FA6">
            <w:pPr>
              <w:snapToGrid w:val="0"/>
              <w:rPr>
                <w:rFonts w:ascii="Arial" w:hAnsi="Arial" w:cs="Arial"/>
                <w:color w:val="323E4F" w:themeColor="text2" w:themeShade="BF"/>
                <w:sz w:val="20"/>
                <w:szCs w:val="20"/>
              </w:rPr>
            </w:pPr>
            <w:r w:rsidRPr="008567CA">
              <w:rPr>
                <w:rFonts w:ascii="Arial" w:hAnsi="Arial" w:cs="Arial"/>
                <w:color w:val="323E4F" w:themeColor="text2" w:themeShade="BF"/>
                <w:sz w:val="20"/>
                <w:szCs w:val="20"/>
              </w:rPr>
              <w:t>2020 – 2022</w:t>
            </w:r>
          </w:p>
        </w:tc>
      </w:tr>
    </w:tbl>
    <w:p w:rsidR="00F20FA6" w:rsidRPr="00F20FA6" w:rsidRDefault="00F20FA6" w:rsidP="00F20FA6">
      <w:pPr>
        <w:rPr>
          <w:rFonts w:ascii="Arial" w:hAnsi="Arial" w:cs="Arial"/>
          <w:sz w:val="20"/>
          <w:szCs w:val="20"/>
        </w:rPr>
      </w:pPr>
    </w:p>
    <w:p w:rsidR="00F20FA6" w:rsidRPr="00F20FA6" w:rsidRDefault="00F20FA6" w:rsidP="00F20FA6">
      <w:pPr>
        <w:rPr>
          <w:sz w:val="20"/>
          <w:szCs w:val="20"/>
        </w:rPr>
      </w:pPr>
    </w:p>
    <w:p w:rsidR="00F20FA6" w:rsidRPr="00F20FA6" w:rsidRDefault="00F20FA6" w:rsidP="00F20FA6">
      <w:pPr>
        <w:rPr>
          <w:sz w:val="20"/>
          <w:szCs w:val="20"/>
        </w:rPr>
      </w:pPr>
    </w:p>
    <w:p w:rsidR="008567CA" w:rsidRDefault="008567CA">
      <w:pPr>
        <w:spacing w:after="160" w:line="259" w:lineRule="auto"/>
        <w:rPr>
          <w:rFonts w:ascii="Arial" w:eastAsiaTheme="minorHAnsi" w:hAnsi="Arial" w:cstheme="minorHAnsi"/>
          <w:b/>
          <w:smallCaps/>
          <w:color w:val="2E74B5" w:themeColor="accent1" w:themeShade="BF"/>
          <w:spacing w:val="5"/>
          <w:sz w:val="32"/>
          <w:szCs w:val="32"/>
        </w:rPr>
      </w:pPr>
      <w:r>
        <w:rPr>
          <w:rFonts w:ascii="Arial" w:eastAsiaTheme="minorHAnsi" w:hAnsi="Arial" w:cstheme="minorHAnsi"/>
          <w:b/>
          <w:smallCaps/>
          <w:color w:val="2E74B5" w:themeColor="accent1" w:themeShade="BF"/>
          <w:spacing w:val="5"/>
          <w:sz w:val="32"/>
          <w:szCs w:val="32"/>
        </w:rPr>
        <w:br w:type="page"/>
      </w:r>
    </w:p>
    <w:p w:rsidR="00CF13B9" w:rsidRDefault="00CF13B9" w:rsidP="00B73792">
      <w:pPr>
        <w:pStyle w:val="Nadpis10"/>
      </w:pPr>
      <w:bookmarkStart w:id="175" w:name="_Toc25825075"/>
      <w:r>
        <w:lastRenderedPageBreak/>
        <w:t>7. Informační zdroje o sociálních službách na Vltavotýnsku</w:t>
      </w:r>
      <w:bookmarkEnd w:id="175"/>
    </w:p>
    <w:p w:rsidR="00CF13B9" w:rsidRPr="007923C6" w:rsidRDefault="007923C6" w:rsidP="00CF13B9">
      <w:pPr>
        <w:rPr>
          <w:rFonts w:ascii="Arial" w:hAnsi="Arial" w:cs="Arial"/>
          <w:b/>
          <w:color w:val="2E74B5" w:themeColor="accent1" w:themeShade="BF"/>
          <w:sz w:val="20"/>
          <w:szCs w:val="20"/>
        </w:rPr>
      </w:pPr>
      <w:r w:rsidRPr="007923C6">
        <w:rPr>
          <w:rFonts w:ascii="Arial" w:hAnsi="Arial" w:cs="Arial"/>
          <w:b/>
          <w:color w:val="2E74B5" w:themeColor="accent1" w:themeShade="BF"/>
          <w:sz w:val="20"/>
          <w:szCs w:val="20"/>
        </w:rPr>
        <w:t>Obec</w:t>
      </w:r>
      <w:r>
        <w:rPr>
          <w:rFonts w:ascii="Arial" w:hAnsi="Arial" w:cs="Arial"/>
          <w:b/>
          <w:color w:val="2E74B5" w:themeColor="accent1" w:themeShade="BF"/>
          <w:sz w:val="20"/>
          <w:szCs w:val="20"/>
        </w:rPr>
        <w:t>ní</w:t>
      </w:r>
      <w:r w:rsidRPr="007923C6">
        <w:rPr>
          <w:rFonts w:ascii="Arial" w:hAnsi="Arial" w:cs="Arial"/>
          <w:b/>
          <w:color w:val="2E74B5" w:themeColor="accent1" w:themeShade="BF"/>
          <w:sz w:val="20"/>
          <w:szCs w:val="20"/>
        </w:rPr>
        <w:t xml:space="preserve"> zpravodaje</w:t>
      </w:r>
    </w:p>
    <w:p w:rsidR="007923C6" w:rsidRDefault="007923C6" w:rsidP="007923C6">
      <w:pPr>
        <w:rPr>
          <w:rFonts w:ascii="Arial" w:eastAsia="Arial" w:hAnsi="Arial" w:cs="Arial"/>
          <w:sz w:val="20"/>
          <w:szCs w:val="20"/>
        </w:rPr>
      </w:pPr>
      <w:r w:rsidRPr="001471E1">
        <w:rPr>
          <w:rFonts w:ascii="Arial" w:eastAsia="Arial" w:hAnsi="Arial" w:cs="Arial"/>
          <w:sz w:val="20"/>
          <w:szCs w:val="20"/>
        </w:rPr>
        <w:t>Bukovský zpravodaj</w:t>
      </w:r>
      <w:r>
        <w:rPr>
          <w:rFonts w:ascii="Arial" w:eastAsia="Arial" w:hAnsi="Arial" w:cs="Arial"/>
          <w:sz w:val="20"/>
          <w:szCs w:val="20"/>
        </w:rPr>
        <w:t xml:space="preserve"> (Městys Dolní Bukovsko,</w:t>
      </w:r>
      <w:r w:rsidRPr="001471E1">
        <w:rPr>
          <w:rFonts w:ascii="Arial" w:eastAsia="Arial" w:hAnsi="Arial" w:cs="Arial"/>
          <w:sz w:val="20"/>
          <w:szCs w:val="20"/>
        </w:rPr>
        <w:t xml:space="preserve"> 1</w:t>
      </w:r>
      <w:r>
        <w:rPr>
          <w:rFonts w:ascii="Arial" w:eastAsia="Arial" w:hAnsi="Arial" w:cs="Arial"/>
          <w:sz w:val="20"/>
          <w:szCs w:val="20"/>
        </w:rPr>
        <w:t>x</w:t>
      </w:r>
      <w:r w:rsidRPr="001471E1">
        <w:rPr>
          <w:rFonts w:ascii="Arial" w:eastAsia="Arial" w:hAnsi="Arial" w:cs="Arial"/>
          <w:sz w:val="20"/>
          <w:szCs w:val="20"/>
        </w:rPr>
        <w:t xml:space="preserve"> za 2 měsíce</w:t>
      </w:r>
      <w:r>
        <w:rPr>
          <w:rFonts w:ascii="Arial" w:eastAsia="Arial" w:hAnsi="Arial" w:cs="Arial"/>
          <w:sz w:val="20"/>
          <w:szCs w:val="20"/>
        </w:rPr>
        <w:t>)</w:t>
      </w:r>
    </w:p>
    <w:p w:rsidR="007923C6" w:rsidRPr="001471E1" w:rsidRDefault="007923C6" w:rsidP="007923C6">
      <w:pPr>
        <w:rPr>
          <w:rFonts w:ascii="Arial" w:eastAsia="Arial" w:hAnsi="Arial" w:cs="Arial"/>
          <w:sz w:val="20"/>
          <w:szCs w:val="20"/>
        </w:rPr>
      </w:pPr>
      <w:r w:rsidRPr="001471E1">
        <w:rPr>
          <w:rFonts w:ascii="Arial" w:eastAsia="Arial" w:hAnsi="Arial" w:cs="Arial"/>
          <w:sz w:val="20"/>
          <w:szCs w:val="20"/>
        </w:rPr>
        <w:t xml:space="preserve">Občasník </w:t>
      </w:r>
      <w:r>
        <w:rPr>
          <w:rFonts w:ascii="Arial" w:eastAsia="Arial" w:hAnsi="Arial" w:cs="Arial"/>
          <w:sz w:val="20"/>
          <w:szCs w:val="20"/>
        </w:rPr>
        <w:t>(Obec Dražíč, 1x do roka)</w:t>
      </w:r>
    </w:p>
    <w:p w:rsidR="007923C6" w:rsidRPr="001471E1" w:rsidRDefault="007923C6" w:rsidP="007923C6">
      <w:pPr>
        <w:rPr>
          <w:rFonts w:ascii="Arial" w:eastAsia="Arial" w:hAnsi="Arial" w:cs="Arial"/>
          <w:sz w:val="20"/>
          <w:szCs w:val="20"/>
        </w:rPr>
      </w:pPr>
      <w:r w:rsidRPr="001471E1">
        <w:rPr>
          <w:rFonts w:ascii="Arial" w:eastAsia="Arial" w:hAnsi="Arial" w:cs="Arial"/>
          <w:sz w:val="20"/>
          <w:szCs w:val="20"/>
        </w:rPr>
        <w:t xml:space="preserve">Zpravodaj </w:t>
      </w:r>
      <w:r>
        <w:rPr>
          <w:rFonts w:ascii="Arial" w:eastAsia="Arial" w:hAnsi="Arial" w:cs="Arial"/>
          <w:sz w:val="20"/>
          <w:szCs w:val="20"/>
        </w:rPr>
        <w:t>(Obec Chrášťany,</w:t>
      </w:r>
      <w:r w:rsidRPr="001471E1">
        <w:rPr>
          <w:rFonts w:ascii="Arial" w:eastAsia="Arial" w:hAnsi="Arial" w:cs="Arial"/>
          <w:sz w:val="20"/>
          <w:szCs w:val="20"/>
        </w:rPr>
        <w:t xml:space="preserve"> </w:t>
      </w:r>
      <w:r>
        <w:rPr>
          <w:rFonts w:ascii="Arial" w:eastAsia="Arial" w:hAnsi="Arial" w:cs="Arial"/>
          <w:sz w:val="20"/>
          <w:szCs w:val="20"/>
        </w:rPr>
        <w:t>2 – 3x ročně)</w:t>
      </w:r>
    </w:p>
    <w:p w:rsidR="007923C6" w:rsidRPr="001471E1" w:rsidRDefault="00244577" w:rsidP="007923C6">
      <w:pPr>
        <w:rPr>
          <w:rFonts w:ascii="Arial" w:eastAsia="Arial" w:hAnsi="Arial" w:cs="Arial"/>
          <w:sz w:val="20"/>
          <w:szCs w:val="20"/>
        </w:rPr>
      </w:pPr>
      <w:r>
        <w:rPr>
          <w:rFonts w:ascii="Arial" w:eastAsia="Arial" w:hAnsi="Arial" w:cs="Arial"/>
          <w:sz w:val="20"/>
          <w:szCs w:val="20"/>
        </w:rPr>
        <w:t xml:space="preserve">Temelínský hlásič </w:t>
      </w:r>
      <w:r w:rsidR="007923C6">
        <w:rPr>
          <w:rFonts w:ascii="Arial" w:eastAsia="Arial" w:hAnsi="Arial" w:cs="Arial"/>
          <w:sz w:val="20"/>
          <w:szCs w:val="20"/>
        </w:rPr>
        <w:t>(Obec Temelín</w:t>
      </w:r>
      <w:r>
        <w:rPr>
          <w:rFonts w:ascii="Arial" w:eastAsia="Arial" w:hAnsi="Arial" w:cs="Arial"/>
          <w:sz w:val="20"/>
          <w:szCs w:val="20"/>
        </w:rPr>
        <w:t>, 1x za 3 měsíce</w:t>
      </w:r>
      <w:r w:rsidR="007923C6">
        <w:rPr>
          <w:rFonts w:ascii="Arial" w:eastAsia="Arial" w:hAnsi="Arial" w:cs="Arial"/>
          <w:sz w:val="20"/>
          <w:szCs w:val="20"/>
        </w:rPr>
        <w:t>)</w:t>
      </w:r>
    </w:p>
    <w:p w:rsidR="007923C6" w:rsidRPr="001471E1" w:rsidRDefault="007923C6" w:rsidP="007923C6">
      <w:pPr>
        <w:rPr>
          <w:rFonts w:ascii="Arial" w:eastAsia="Arial" w:hAnsi="Arial" w:cs="Arial"/>
          <w:sz w:val="20"/>
          <w:szCs w:val="20"/>
        </w:rPr>
      </w:pPr>
      <w:r w:rsidRPr="001471E1">
        <w:rPr>
          <w:rFonts w:ascii="Arial" w:eastAsia="Arial" w:hAnsi="Arial" w:cs="Arial"/>
          <w:sz w:val="20"/>
          <w:szCs w:val="20"/>
        </w:rPr>
        <w:t>Radniční noviny</w:t>
      </w:r>
      <w:r>
        <w:rPr>
          <w:rFonts w:ascii="Arial" w:eastAsia="Arial" w:hAnsi="Arial" w:cs="Arial"/>
          <w:sz w:val="20"/>
          <w:szCs w:val="20"/>
        </w:rPr>
        <w:t xml:space="preserve"> (Město Týn nad Vltavou, 1x měsíčně</w:t>
      </w:r>
      <w:r w:rsidRPr="001471E1">
        <w:rPr>
          <w:rFonts w:ascii="Arial" w:eastAsia="Arial" w:hAnsi="Arial" w:cs="Arial"/>
          <w:sz w:val="20"/>
          <w:szCs w:val="20"/>
        </w:rPr>
        <w:t>)</w:t>
      </w:r>
    </w:p>
    <w:p w:rsidR="007923C6" w:rsidRDefault="007923C6" w:rsidP="007923C6">
      <w:pPr>
        <w:rPr>
          <w:rFonts w:ascii="Arial" w:eastAsia="Arial" w:hAnsi="Arial" w:cs="Arial"/>
          <w:sz w:val="20"/>
          <w:szCs w:val="20"/>
        </w:rPr>
      </w:pPr>
      <w:r>
        <w:rPr>
          <w:rFonts w:ascii="Arial" w:eastAsia="Arial" w:hAnsi="Arial" w:cs="Arial"/>
          <w:sz w:val="20"/>
          <w:szCs w:val="20"/>
        </w:rPr>
        <w:t>Vltavín (</w:t>
      </w:r>
      <w:r w:rsidR="005F0CB0">
        <w:rPr>
          <w:rFonts w:ascii="Arial" w:eastAsia="Arial" w:hAnsi="Arial" w:cs="Arial"/>
          <w:sz w:val="20"/>
          <w:szCs w:val="20"/>
        </w:rPr>
        <w:t xml:space="preserve">Týn nad Vltavou, </w:t>
      </w:r>
      <w:r>
        <w:rPr>
          <w:rFonts w:ascii="Arial" w:eastAsia="Arial" w:hAnsi="Arial" w:cs="Arial"/>
          <w:sz w:val="20"/>
          <w:szCs w:val="20"/>
        </w:rPr>
        <w:t>Tiskárna Vltavín s. r. o., měsíčník)</w:t>
      </w:r>
    </w:p>
    <w:p w:rsidR="007923C6" w:rsidRPr="001471E1" w:rsidRDefault="007923C6" w:rsidP="007923C6">
      <w:pPr>
        <w:rPr>
          <w:rFonts w:ascii="Arial" w:eastAsia="Arial" w:hAnsi="Arial" w:cs="Arial"/>
          <w:sz w:val="20"/>
          <w:szCs w:val="20"/>
        </w:rPr>
      </w:pPr>
      <w:r w:rsidRPr="001471E1">
        <w:rPr>
          <w:rFonts w:ascii="Arial" w:eastAsia="Arial" w:hAnsi="Arial" w:cs="Arial"/>
          <w:sz w:val="20"/>
          <w:szCs w:val="20"/>
        </w:rPr>
        <w:t xml:space="preserve">Měsíčník </w:t>
      </w:r>
      <w:r>
        <w:rPr>
          <w:rFonts w:ascii="Arial" w:eastAsia="Arial" w:hAnsi="Arial" w:cs="Arial"/>
          <w:sz w:val="20"/>
          <w:szCs w:val="20"/>
        </w:rPr>
        <w:t>(Obec Všemyslice)</w:t>
      </w:r>
    </w:p>
    <w:p w:rsidR="007923C6" w:rsidRPr="001471E1" w:rsidRDefault="007923C6" w:rsidP="007923C6">
      <w:pPr>
        <w:rPr>
          <w:rFonts w:ascii="Arial" w:eastAsia="Arial" w:hAnsi="Arial" w:cs="Arial"/>
          <w:sz w:val="20"/>
          <w:szCs w:val="20"/>
        </w:rPr>
      </w:pPr>
      <w:r w:rsidRPr="001471E1">
        <w:rPr>
          <w:rFonts w:ascii="Arial" w:eastAsia="Arial" w:hAnsi="Arial" w:cs="Arial"/>
          <w:sz w:val="20"/>
          <w:szCs w:val="20"/>
        </w:rPr>
        <w:t>Žimutické informace</w:t>
      </w:r>
      <w:r>
        <w:rPr>
          <w:rFonts w:ascii="Arial" w:eastAsia="Arial" w:hAnsi="Arial" w:cs="Arial"/>
          <w:sz w:val="20"/>
          <w:szCs w:val="20"/>
        </w:rPr>
        <w:t xml:space="preserve"> (Obec </w:t>
      </w:r>
      <w:r w:rsidRPr="001471E1">
        <w:rPr>
          <w:rFonts w:ascii="Arial" w:eastAsia="Arial" w:hAnsi="Arial" w:cs="Arial"/>
          <w:sz w:val="20"/>
          <w:szCs w:val="20"/>
        </w:rPr>
        <w:t>Žimutice</w:t>
      </w:r>
      <w:r>
        <w:rPr>
          <w:rFonts w:ascii="Arial" w:eastAsia="Arial" w:hAnsi="Arial" w:cs="Arial"/>
          <w:sz w:val="20"/>
          <w:szCs w:val="20"/>
        </w:rPr>
        <w:t>,</w:t>
      </w:r>
      <w:r w:rsidRPr="001471E1">
        <w:rPr>
          <w:rFonts w:ascii="Arial" w:eastAsia="Arial" w:hAnsi="Arial" w:cs="Arial"/>
          <w:sz w:val="20"/>
          <w:szCs w:val="20"/>
        </w:rPr>
        <w:t xml:space="preserve"> dvouměsíčník</w:t>
      </w:r>
      <w:r>
        <w:rPr>
          <w:rFonts w:ascii="Arial" w:eastAsia="Arial" w:hAnsi="Arial" w:cs="Arial"/>
          <w:sz w:val="20"/>
          <w:szCs w:val="20"/>
        </w:rPr>
        <w:t>)</w:t>
      </w:r>
    </w:p>
    <w:p w:rsidR="007923C6" w:rsidRDefault="007923C6" w:rsidP="00CF13B9"/>
    <w:p w:rsidR="00712FF8" w:rsidRDefault="007923C6" w:rsidP="00CF13B9">
      <w:pPr>
        <w:rPr>
          <w:rFonts w:ascii="Arial" w:hAnsi="Arial" w:cs="Arial"/>
          <w:b/>
          <w:color w:val="2E74B5" w:themeColor="accent1" w:themeShade="BF"/>
          <w:sz w:val="20"/>
          <w:szCs w:val="20"/>
        </w:rPr>
      </w:pPr>
      <w:r w:rsidRPr="002D4C35">
        <w:rPr>
          <w:rFonts w:ascii="Arial" w:hAnsi="Arial" w:cs="Arial"/>
          <w:b/>
          <w:color w:val="2E74B5" w:themeColor="accent1" w:themeShade="BF"/>
          <w:sz w:val="20"/>
          <w:szCs w:val="20"/>
        </w:rPr>
        <w:t>Internetové stránky</w:t>
      </w:r>
    </w:p>
    <w:p w:rsidR="007923C6" w:rsidRPr="005F0CB0" w:rsidRDefault="00027063" w:rsidP="00CF13B9">
      <w:pPr>
        <w:rPr>
          <w:rStyle w:val="Internetovodkaz"/>
          <w:rFonts w:ascii="Arial" w:hAnsi="Arial" w:cs="Arial"/>
          <w:b/>
          <w:color w:val="auto"/>
          <w:sz w:val="20"/>
          <w:szCs w:val="20"/>
        </w:rPr>
      </w:pPr>
      <w:hyperlink r:id="rId164" w:history="1">
        <w:r w:rsidR="00712FF8" w:rsidRPr="00B314FB">
          <w:rPr>
            <w:rStyle w:val="Hypertextovodkaz"/>
            <w:rFonts w:ascii="Arial" w:hAnsi="Arial" w:cs="Arial"/>
            <w:color w:val="auto"/>
            <w:sz w:val="20"/>
            <w:szCs w:val="20"/>
            <w:u w:val="none"/>
          </w:rPr>
          <w:t>www.appslunecnice.cz</w:t>
        </w:r>
      </w:hyperlink>
      <w:r w:rsidR="00712FF8" w:rsidRPr="00B314FB">
        <w:rPr>
          <w:rFonts w:ascii="Arial" w:hAnsi="Arial" w:cs="Arial"/>
          <w:sz w:val="20"/>
          <w:szCs w:val="20"/>
        </w:rPr>
        <w:t xml:space="preserve"> </w:t>
      </w:r>
      <w:r w:rsidR="002D4C35" w:rsidRPr="005F0CB0">
        <w:rPr>
          <w:rStyle w:val="Internetovodkaz"/>
          <w:rFonts w:ascii="Arial" w:hAnsi="Arial" w:cs="Arial"/>
          <w:color w:val="auto"/>
          <w:sz w:val="20"/>
          <w:szCs w:val="20"/>
        </w:rPr>
        <w:t>(Asistence Pomoc a Péče Slunečnice, z.ú.)</w:t>
      </w:r>
    </w:p>
    <w:p w:rsidR="002D4C35" w:rsidRPr="005F0CB0" w:rsidRDefault="002D4C35" w:rsidP="002D4C35">
      <w:pPr>
        <w:shd w:val="clear" w:color="auto" w:fill="FFFFFF"/>
        <w:rPr>
          <w:rFonts w:ascii="Arial" w:hAnsi="Arial" w:cs="Arial"/>
          <w:sz w:val="20"/>
          <w:szCs w:val="20"/>
        </w:rPr>
      </w:pPr>
      <w:r w:rsidRPr="005F0CB0">
        <w:rPr>
          <w:rFonts w:ascii="Arial" w:hAnsi="Arial" w:cs="Arial"/>
          <w:sz w:val="20"/>
          <w:szCs w:val="20"/>
        </w:rPr>
        <w:t xml:space="preserve">www: </w:t>
      </w:r>
      <w:hyperlink r:id="rId165" w:history="1">
        <w:r w:rsidR="00712FF8" w:rsidRPr="005F0CB0">
          <w:rPr>
            <w:rStyle w:val="Hypertextovodkaz"/>
            <w:rFonts w:ascii="Arial" w:hAnsi="Arial" w:cs="Arial"/>
            <w:color w:val="auto"/>
            <w:sz w:val="20"/>
            <w:szCs w:val="20"/>
            <w:u w:val="none"/>
          </w:rPr>
          <w:t>www.jczps.cz</w:t>
        </w:r>
      </w:hyperlink>
      <w:r w:rsidRPr="005F0CB0">
        <w:rPr>
          <w:rFonts w:ascii="Arial" w:hAnsi="Arial" w:cs="Arial"/>
          <w:sz w:val="20"/>
          <w:szCs w:val="20"/>
        </w:rPr>
        <w:t xml:space="preserve"> (Jihočeské centrum pro zdravotně postižené a seniory o.p.s.)</w:t>
      </w:r>
    </w:p>
    <w:p w:rsidR="002D4C35" w:rsidRPr="005F0CB0" w:rsidRDefault="00027063" w:rsidP="002D4C35">
      <w:pPr>
        <w:shd w:val="clear" w:color="auto" w:fill="FFFFFF"/>
        <w:rPr>
          <w:rFonts w:ascii="Arial" w:hAnsi="Arial" w:cs="Arial"/>
          <w:sz w:val="20"/>
          <w:szCs w:val="20"/>
        </w:rPr>
      </w:pPr>
      <w:hyperlink r:id="rId166" w:history="1">
        <w:r w:rsidR="002D4C35" w:rsidRPr="005F0CB0">
          <w:rPr>
            <w:rStyle w:val="Hypertextovodkaz"/>
            <w:rFonts w:ascii="Arial" w:hAnsi="Arial" w:cs="Arial"/>
            <w:color w:val="auto"/>
            <w:sz w:val="20"/>
            <w:szCs w:val="20"/>
            <w:u w:val="none"/>
          </w:rPr>
          <w:t>www.anezka-tyn.cz</w:t>
        </w:r>
      </w:hyperlink>
      <w:r w:rsidR="002D4C35" w:rsidRPr="005F0CB0">
        <w:rPr>
          <w:rFonts w:ascii="Arial" w:hAnsi="Arial" w:cs="Arial"/>
          <w:sz w:val="20"/>
          <w:szCs w:val="20"/>
        </w:rPr>
        <w:t xml:space="preserve"> (Domov sv. Anežky, o.p.s.)</w:t>
      </w:r>
    </w:p>
    <w:p w:rsidR="005F0CB0" w:rsidRPr="008240C4" w:rsidRDefault="00027063" w:rsidP="005F0CB0">
      <w:pPr>
        <w:rPr>
          <w:rFonts w:ascii="Arial" w:hAnsi="Arial" w:cs="Arial"/>
          <w:sz w:val="20"/>
          <w:szCs w:val="20"/>
        </w:rPr>
      </w:pPr>
      <w:hyperlink r:id="rId167" w:history="1">
        <w:r w:rsidR="005F0CB0" w:rsidRPr="005F0CB0">
          <w:rPr>
            <w:rStyle w:val="Hypertextovodkaz"/>
            <w:rFonts w:ascii="Arial" w:hAnsi="Arial" w:cs="Arial"/>
            <w:color w:val="auto"/>
            <w:sz w:val="20"/>
            <w:szCs w:val="20"/>
            <w:u w:val="none"/>
          </w:rPr>
          <w:t>www.domovy-klas.cz</w:t>
        </w:r>
      </w:hyperlink>
      <w:r w:rsidR="005F0CB0" w:rsidRPr="005F0CB0">
        <w:rPr>
          <w:rFonts w:ascii="Arial" w:hAnsi="Arial" w:cs="Arial"/>
          <w:sz w:val="20"/>
          <w:szCs w:val="20"/>
        </w:rPr>
        <w:t xml:space="preserve"> </w:t>
      </w:r>
      <w:r w:rsidR="00B314FB">
        <w:rPr>
          <w:rFonts w:ascii="Arial" w:hAnsi="Arial" w:cs="Arial"/>
          <w:sz w:val="20"/>
          <w:szCs w:val="20"/>
        </w:rPr>
        <w:t>(</w:t>
      </w:r>
      <w:r w:rsidR="005F0CB0">
        <w:rPr>
          <w:rFonts w:ascii="Arial" w:hAnsi="Arial" w:cs="Arial"/>
          <w:sz w:val="20"/>
          <w:szCs w:val="20"/>
        </w:rPr>
        <w:t>Domovy KLAS, o.p.s.)</w:t>
      </w:r>
    </w:p>
    <w:p w:rsidR="002D4C35" w:rsidRPr="005F0CB0" w:rsidRDefault="00027063" w:rsidP="00CF13B9">
      <w:pPr>
        <w:rPr>
          <w:rStyle w:val="Hypertextovodkaz"/>
          <w:rFonts w:ascii="Arial" w:hAnsi="Arial" w:cs="Arial"/>
          <w:color w:val="auto"/>
          <w:sz w:val="20"/>
          <w:szCs w:val="20"/>
          <w:u w:val="none"/>
        </w:rPr>
      </w:pPr>
      <w:hyperlink r:id="rId168" w:history="1">
        <w:r w:rsidR="002D4C35" w:rsidRPr="005F0CB0">
          <w:rPr>
            <w:rStyle w:val="Hypertextovodkaz"/>
            <w:rFonts w:ascii="Arial" w:hAnsi="Arial" w:cs="Arial"/>
            <w:color w:val="auto"/>
            <w:sz w:val="20"/>
            <w:szCs w:val="20"/>
            <w:u w:val="none"/>
          </w:rPr>
          <w:t>www.tyn.charita.cz</w:t>
        </w:r>
      </w:hyperlink>
      <w:r w:rsidR="002D4C35" w:rsidRPr="005F0CB0">
        <w:rPr>
          <w:rStyle w:val="Hypertextovodkaz"/>
          <w:rFonts w:ascii="Arial" w:hAnsi="Arial" w:cs="Arial"/>
          <w:color w:val="auto"/>
          <w:sz w:val="20"/>
          <w:szCs w:val="20"/>
          <w:u w:val="none"/>
        </w:rPr>
        <w:t xml:space="preserve"> (Farní charita Týn nad Vltavou)</w:t>
      </w:r>
    </w:p>
    <w:p w:rsidR="005F0CB0" w:rsidRPr="005F0CB0" w:rsidRDefault="00027063" w:rsidP="005F0CB0">
      <w:pPr>
        <w:rPr>
          <w:rStyle w:val="Hypertextovodkaz"/>
          <w:rFonts w:ascii="Arial" w:hAnsi="Arial" w:cs="Arial"/>
          <w:color w:val="auto"/>
          <w:sz w:val="20"/>
          <w:szCs w:val="20"/>
          <w:u w:val="none"/>
        </w:rPr>
      </w:pPr>
      <w:hyperlink r:id="rId169" w:history="1">
        <w:r w:rsidR="005F0CB0" w:rsidRPr="005F0CB0">
          <w:rPr>
            <w:rStyle w:val="Hypertextovodkaz"/>
            <w:rFonts w:ascii="Arial" w:hAnsi="Arial" w:cs="Arial"/>
            <w:color w:val="auto"/>
            <w:sz w:val="20"/>
            <w:szCs w:val="20"/>
            <w:u w:val="none"/>
          </w:rPr>
          <w:t>www.fokus-cb.cz</w:t>
        </w:r>
      </w:hyperlink>
      <w:r w:rsidR="005F0CB0" w:rsidRPr="005F0CB0">
        <w:rPr>
          <w:rFonts w:ascii="Arial" w:hAnsi="Arial" w:cs="Arial"/>
          <w:sz w:val="20"/>
          <w:szCs w:val="20"/>
        </w:rPr>
        <w:t xml:space="preserve"> (FOKUS České Budějovice, z.ú.)</w:t>
      </w:r>
    </w:p>
    <w:p w:rsidR="002D4C35" w:rsidRPr="005F0CB0" w:rsidRDefault="00027063" w:rsidP="00CF13B9">
      <w:hyperlink r:id="rId170" w:history="1">
        <w:r w:rsidR="002D4C35" w:rsidRPr="005F0CB0">
          <w:rPr>
            <w:rStyle w:val="Hypertextovodkaz"/>
            <w:rFonts w:ascii="Arial" w:hAnsi="Arial" w:cs="Arial"/>
            <w:color w:val="auto"/>
            <w:sz w:val="20"/>
            <w:szCs w:val="20"/>
            <w:u w:val="none"/>
          </w:rPr>
          <w:t>www.ledax.cz</w:t>
        </w:r>
      </w:hyperlink>
      <w:r w:rsidR="002D4C35" w:rsidRPr="005F0CB0">
        <w:rPr>
          <w:rStyle w:val="Hypertextovodkaz"/>
          <w:rFonts w:ascii="Arial" w:hAnsi="Arial" w:cs="Arial"/>
          <w:color w:val="auto"/>
          <w:sz w:val="20"/>
          <w:szCs w:val="20"/>
          <w:u w:val="none"/>
        </w:rPr>
        <w:t xml:space="preserve"> (Ledax o.p.s.)</w:t>
      </w:r>
    </w:p>
    <w:p w:rsidR="002D4C35" w:rsidRPr="005F0CB0" w:rsidRDefault="00027063" w:rsidP="00CF13B9">
      <w:pPr>
        <w:rPr>
          <w:rStyle w:val="Hypertextovodkaz"/>
          <w:rFonts w:ascii="Arial" w:hAnsi="Arial" w:cs="Arial"/>
          <w:color w:val="auto"/>
          <w:sz w:val="20"/>
          <w:szCs w:val="20"/>
          <w:u w:val="none"/>
        </w:rPr>
      </w:pPr>
      <w:hyperlink r:id="rId171" w:history="1">
        <w:r w:rsidR="002D4C35" w:rsidRPr="005F0CB0">
          <w:rPr>
            <w:rStyle w:val="Hypertextovodkaz"/>
            <w:rFonts w:ascii="Arial" w:hAnsi="Arial" w:cs="Arial"/>
            <w:color w:val="auto"/>
            <w:sz w:val="20"/>
            <w:szCs w:val="20"/>
            <w:u w:val="none"/>
          </w:rPr>
          <w:t>www.prevent99.cz</w:t>
        </w:r>
      </w:hyperlink>
      <w:r w:rsidR="002D4C35" w:rsidRPr="005F0CB0">
        <w:rPr>
          <w:rStyle w:val="Hypertextovodkaz"/>
          <w:rFonts w:ascii="Arial" w:hAnsi="Arial" w:cs="Arial"/>
          <w:color w:val="auto"/>
          <w:sz w:val="20"/>
          <w:szCs w:val="20"/>
          <w:u w:val="none"/>
        </w:rPr>
        <w:t xml:space="preserve"> (PREVENT 99 z.ú.)</w:t>
      </w:r>
    </w:p>
    <w:p w:rsidR="007F6A26" w:rsidRPr="005F0CB0" w:rsidRDefault="00027063" w:rsidP="00CF13B9">
      <w:pPr>
        <w:rPr>
          <w:rStyle w:val="Hypertextovodkaz"/>
          <w:rFonts w:ascii="Arial" w:hAnsi="Arial" w:cs="Arial"/>
          <w:color w:val="auto"/>
          <w:sz w:val="20"/>
          <w:szCs w:val="20"/>
          <w:u w:val="none"/>
        </w:rPr>
      </w:pPr>
      <w:hyperlink r:id="rId172" w:history="1">
        <w:r w:rsidR="007F6A26" w:rsidRPr="005F0CB0">
          <w:rPr>
            <w:rStyle w:val="Hypertextovodkaz"/>
            <w:rFonts w:ascii="Arial" w:hAnsi="Arial" w:cs="Arial"/>
            <w:color w:val="auto"/>
            <w:sz w:val="20"/>
            <w:szCs w:val="20"/>
            <w:u w:val="none"/>
          </w:rPr>
          <w:t>www.dolnibukovsko.cz/obcanamestys</w:t>
        </w:r>
      </w:hyperlink>
      <w:r w:rsidR="007F6A26" w:rsidRPr="005F0CB0">
        <w:rPr>
          <w:rStyle w:val="Hypertextovodkaz"/>
          <w:rFonts w:ascii="Arial" w:hAnsi="Arial" w:cs="Arial"/>
          <w:color w:val="auto"/>
          <w:sz w:val="20"/>
          <w:szCs w:val="20"/>
          <w:u w:val="none"/>
        </w:rPr>
        <w:t xml:space="preserve"> (</w:t>
      </w:r>
      <w:r w:rsidR="008240C4" w:rsidRPr="005F0CB0">
        <w:rPr>
          <w:rStyle w:val="Hypertextovodkaz"/>
          <w:rFonts w:ascii="Arial" w:hAnsi="Arial" w:cs="Arial"/>
          <w:color w:val="auto"/>
          <w:sz w:val="20"/>
          <w:szCs w:val="20"/>
          <w:u w:val="none"/>
        </w:rPr>
        <w:t>Městys</w:t>
      </w:r>
      <w:r w:rsidR="007F6A26" w:rsidRPr="005F0CB0">
        <w:rPr>
          <w:rStyle w:val="Hypertextovodkaz"/>
          <w:rFonts w:ascii="Arial" w:hAnsi="Arial" w:cs="Arial"/>
          <w:color w:val="auto"/>
          <w:sz w:val="20"/>
          <w:szCs w:val="20"/>
          <w:u w:val="none"/>
        </w:rPr>
        <w:t xml:space="preserve"> Dolní Bukovsko)</w:t>
      </w:r>
    </w:p>
    <w:p w:rsidR="007F6A26" w:rsidRDefault="00027063" w:rsidP="00CF13B9">
      <w:pPr>
        <w:rPr>
          <w:rStyle w:val="Hypertextovodkaz"/>
          <w:rFonts w:ascii="Arial" w:hAnsi="Arial" w:cs="Arial"/>
          <w:color w:val="auto"/>
          <w:sz w:val="20"/>
          <w:szCs w:val="20"/>
          <w:u w:val="none"/>
        </w:rPr>
      </w:pPr>
      <w:hyperlink r:id="rId173" w:history="1">
        <w:r w:rsidR="008240C4" w:rsidRPr="005F0CB0">
          <w:rPr>
            <w:rStyle w:val="Hypertextovodkaz"/>
            <w:rFonts w:ascii="Arial" w:hAnsi="Arial" w:cs="Arial"/>
            <w:color w:val="auto"/>
            <w:sz w:val="20"/>
            <w:szCs w:val="20"/>
            <w:u w:val="none"/>
          </w:rPr>
          <w:t>www.tnv.cz/socialni-sluzby</w:t>
        </w:r>
      </w:hyperlink>
      <w:r w:rsidR="008240C4" w:rsidRPr="005F0CB0">
        <w:rPr>
          <w:rStyle w:val="Hypertextovodkaz"/>
          <w:rFonts w:ascii="Arial" w:hAnsi="Arial" w:cs="Arial"/>
          <w:color w:val="auto"/>
          <w:sz w:val="20"/>
          <w:szCs w:val="20"/>
          <w:u w:val="none"/>
        </w:rPr>
        <w:t xml:space="preserve"> (Město Týn nad Vltavou)</w:t>
      </w:r>
    </w:p>
    <w:p w:rsidR="005F0CB0" w:rsidRDefault="00027063" w:rsidP="00CF13B9">
      <w:pPr>
        <w:rPr>
          <w:rStyle w:val="Hypertextovodkaz"/>
          <w:rFonts w:ascii="Arial" w:hAnsi="Arial" w:cs="Arial"/>
          <w:color w:val="auto"/>
          <w:sz w:val="20"/>
          <w:szCs w:val="20"/>
          <w:u w:val="none"/>
        </w:rPr>
      </w:pPr>
      <w:hyperlink r:id="rId174" w:history="1">
        <w:r w:rsidR="005F0CB0" w:rsidRPr="006A2962">
          <w:rPr>
            <w:rStyle w:val="Hypertextovodkaz"/>
            <w:rFonts w:ascii="Arial" w:hAnsi="Arial" w:cs="Arial"/>
            <w:color w:val="auto"/>
            <w:sz w:val="20"/>
            <w:szCs w:val="20"/>
            <w:u w:val="none"/>
          </w:rPr>
          <w:t>www.obectemelin.cz/dum-s-pecovatelkou-sluzbou</w:t>
        </w:r>
      </w:hyperlink>
      <w:r w:rsidR="005F0CB0" w:rsidRPr="006A2962">
        <w:rPr>
          <w:rStyle w:val="Hypertextovodkaz"/>
          <w:rFonts w:ascii="Arial" w:hAnsi="Arial" w:cs="Arial"/>
          <w:color w:val="auto"/>
          <w:sz w:val="20"/>
          <w:szCs w:val="20"/>
          <w:u w:val="none"/>
        </w:rPr>
        <w:t xml:space="preserve"> </w:t>
      </w:r>
      <w:r w:rsidR="005F0CB0">
        <w:rPr>
          <w:rStyle w:val="Hypertextovodkaz"/>
          <w:rFonts w:ascii="Arial" w:hAnsi="Arial" w:cs="Arial"/>
          <w:color w:val="auto"/>
          <w:sz w:val="20"/>
          <w:szCs w:val="20"/>
          <w:u w:val="none"/>
        </w:rPr>
        <w:t>(Obec Temelín)</w:t>
      </w:r>
    </w:p>
    <w:p w:rsidR="006A2962" w:rsidRPr="00712FF8" w:rsidRDefault="00027063" w:rsidP="006A2962">
      <w:pPr>
        <w:rPr>
          <w:rFonts w:ascii="Arial" w:hAnsi="Arial" w:cs="Arial"/>
          <w:sz w:val="20"/>
          <w:szCs w:val="20"/>
        </w:rPr>
      </w:pPr>
      <w:hyperlink r:id="rId175" w:history="1">
        <w:r w:rsidR="006A2962" w:rsidRPr="00712FF8">
          <w:rPr>
            <w:rStyle w:val="Hypertextovodkaz"/>
            <w:rFonts w:ascii="Arial" w:hAnsi="Arial" w:cs="Arial"/>
            <w:color w:val="auto"/>
            <w:sz w:val="20"/>
            <w:szCs w:val="20"/>
            <w:u w:val="none"/>
          </w:rPr>
          <w:t>https://socialniportal.kraj-jihocesky.cz/</w:t>
        </w:r>
      </w:hyperlink>
      <w:r w:rsidR="006A2962" w:rsidRPr="00712FF8">
        <w:rPr>
          <w:rFonts w:ascii="Arial" w:hAnsi="Arial" w:cs="Arial"/>
          <w:sz w:val="20"/>
          <w:szCs w:val="20"/>
        </w:rPr>
        <w:t xml:space="preserve"> (Jihočeský portál sociálních služeb)</w:t>
      </w:r>
    </w:p>
    <w:p w:rsidR="007F6A26" w:rsidRPr="005F0CB0" w:rsidRDefault="00027063" w:rsidP="00CF13B9">
      <w:pPr>
        <w:rPr>
          <w:rFonts w:ascii="Arial" w:hAnsi="Arial" w:cs="Arial"/>
          <w:sz w:val="20"/>
          <w:szCs w:val="20"/>
        </w:rPr>
      </w:pPr>
      <w:hyperlink r:id="rId176" w:history="1">
        <w:r w:rsidR="008240C4" w:rsidRPr="005F0CB0">
          <w:rPr>
            <w:rStyle w:val="Hypertextovodkaz"/>
            <w:rFonts w:ascii="Arial" w:hAnsi="Arial" w:cs="Arial"/>
            <w:color w:val="auto"/>
            <w:sz w:val="20"/>
            <w:szCs w:val="20"/>
            <w:u w:val="none"/>
          </w:rPr>
          <w:t>www.iregistr.mpsv.cz</w:t>
        </w:r>
      </w:hyperlink>
      <w:r w:rsidR="008240C4" w:rsidRPr="005F0CB0">
        <w:rPr>
          <w:rFonts w:ascii="Arial" w:hAnsi="Arial" w:cs="Arial"/>
          <w:sz w:val="20"/>
          <w:szCs w:val="20"/>
        </w:rPr>
        <w:t xml:space="preserve"> (Registr poskytovatelů sociálních služeb, MPSV ČR)</w:t>
      </w:r>
    </w:p>
    <w:p w:rsidR="008240C4" w:rsidRPr="00307DB1" w:rsidRDefault="008240C4" w:rsidP="00CF13B9"/>
    <w:p w:rsidR="007923C6" w:rsidRPr="002D4C35" w:rsidRDefault="007923C6" w:rsidP="00CF13B9">
      <w:pPr>
        <w:rPr>
          <w:rFonts w:ascii="Arial" w:hAnsi="Arial" w:cs="Arial"/>
          <w:b/>
          <w:color w:val="2E74B5" w:themeColor="accent1" w:themeShade="BF"/>
          <w:sz w:val="20"/>
          <w:szCs w:val="20"/>
        </w:rPr>
      </w:pPr>
      <w:r w:rsidRPr="002D4C35">
        <w:rPr>
          <w:rFonts w:ascii="Arial" w:hAnsi="Arial" w:cs="Arial"/>
          <w:b/>
          <w:color w:val="2E74B5" w:themeColor="accent1" w:themeShade="BF"/>
          <w:sz w:val="20"/>
          <w:szCs w:val="20"/>
        </w:rPr>
        <w:t>Vývěsky a nástěnky</w:t>
      </w:r>
    </w:p>
    <w:p w:rsidR="002D4C35" w:rsidRPr="002D4C35" w:rsidRDefault="002D4C35" w:rsidP="00CF13B9">
      <w:pPr>
        <w:rPr>
          <w:rFonts w:ascii="Arial" w:hAnsi="Arial" w:cs="Arial"/>
          <w:sz w:val="20"/>
          <w:szCs w:val="20"/>
        </w:rPr>
      </w:pPr>
      <w:r w:rsidRPr="002D4C35">
        <w:rPr>
          <w:rFonts w:ascii="Arial" w:hAnsi="Arial" w:cs="Arial"/>
          <w:sz w:val="20"/>
          <w:szCs w:val="20"/>
        </w:rPr>
        <w:t xml:space="preserve">Nástěnky a vývěsky obecních úřadů, OSV MěÚ v Týně nad Vltavou, </w:t>
      </w:r>
      <w:r w:rsidR="00712FF8">
        <w:rPr>
          <w:rFonts w:ascii="Arial" w:hAnsi="Arial" w:cs="Arial"/>
          <w:sz w:val="20"/>
          <w:szCs w:val="20"/>
        </w:rPr>
        <w:t>poskytovatelů sociálních služeb</w:t>
      </w:r>
      <w:r w:rsidRPr="002D4C35">
        <w:rPr>
          <w:rFonts w:ascii="Arial" w:hAnsi="Arial" w:cs="Arial"/>
          <w:sz w:val="20"/>
          <w:szCs w:val="20"/>
        </w:rPr>
        <w:t>, Polikliniky v Týně nad Vltavou</w:t>
      </w:r>
    </w:p>
    <w:p w:rsidR="002D4C35" w:rsidRDefault="002D4C35" w:rsidP="00CF13B9">
      <w:pPr>
        <w:rPr>
          <w:rFonts w:ascii="Arial" w:hAnsi="Arial" w:cs="Arial"/>
          <w:b/>
          <w:color w:val="2E74B5" w:themeColor="accent1" w:themeShade="BF"/>
          <w:sz w:val="20"/>
          <w:szCs w:val="20"/>
        </w:rPr>
      </w:pPr>
    </w:p>
    <w:p w:rsidR="007923C6" w:rsidRDefault="007923C6" w:rsidP="00CF13B9">
      <w:pPr>
        <w:rPr>
          <w:rFonts w:ascii="Arial" w:hAnsi="Arial" w:cs="Arial"/>
          <w:b/>
          <w:color w:val="2E74B5" w:themeColor="accent1" w:themeShade="BF"/>
          <w:sz w:val="20"/>
          <w:szCs w:val="20"/>
        </w:rPr>
      </w:pPr>
      <w:r w:rsidRPr="002D4C35">
        <w:rPr>
          <w:rFonts w:ascii="Arial" w:hAnsi="Arial" w:cs="Arial"/>
          <w:b/>
          <w:color w:val="2E74B5" w:themeColor="accent1" w:themeShade="BF"/>
          <w:sz w:val="20"/>
          <w:szCs w:val="20"/>
        </w:rPr>
        <w:t>Výroční zprávy</w:t>
      </w:r>
    </w:p>
    <w:p w:rsidR="002D4C35" w:rsidRPr="002D4C35" w:rsidRDefault="002D4C35" w:rsidP="00CF13B9">
      <w:pPr>
        <w:rPr>
          <w:rFonts w:ascii="Arial" w:hAnsi="Arial" w:cs="Arial"/>
          <w:sz w:val="20"/>
          <w:szCs w:val="20"/>
        </w:rPr>
      </w:pPr>
      <w:r>
        <w:rPr>
          <w:rFonts w:ascii="Arial" w:hAnsi="Arial" w:cs="Arial"/>
          <w:sz w:val="20"/>
          <w:szCs w:val="20"/>
        </w:rPr>
        <w:t>Výroční zprávy poskytovatelů sociálních služeb, Sdružení měst a obcí Vltava</w:t>
      </w:r>
    </w:p>
    <w:p w:rsidR="00D17573" w:rsidRDefault="00D17573">
      <w:pPr>
        <w:spacing w:after="160" w:line="259" w:lineRule="auto"/>
        <w:rPr>
          <w:rFonts w:ascii="Arial" w:eastAsiaTheme="minorHAnsi" w:hAnsi="Arial" w:cstheme="minorHAnsi"/>
          <w:b/>
          <w:smallCaps/>
          <w:color w:val="2E74B5" w:themeColor="accent1" w:themeShade="BF"/>
          <w:spacing w:val="5"/>
          <w:sz w:val="32"/>
          <w:szCs w:val="32"/>
        </w:rPr>
      </w:pPr>
      <w:r>
        <w:br w:type="page"/>
      </w:r>
    </w:p>
    <w:p w:rsidR="006A0473" w:rsidRPr="00CF13B9" w:rsidRDefault="00CF13B9" w:rsidP="00CF13B9">
      <w:pPr>
        <w:pStyle w:val="Nadpis10"/>
      </w:pPr>
      <w:bookmarkStart w:id="176" w:name="_Toc25825076"/>
      <w:r w:rsidRPr="00CF13B9">
        <w:lastRenderedPageBreak/>
        <w:t xml:space="preserve">8. </w:t>
      </w:r>
      <w:r w:rsidR="00B73792" w:rsidRPr="00CF13B9">
        <w:t xml:space="preserve">Monitorování, hodnocení a aktualizace </w:t>
      </w:r>
      <w:r w:rsidR="009C483B">
        <w:t>Střednědobého plánu sociálních služeb (komunitního plánu)</w:t>
      </w:r>
      <w:bookmarkEnd w:id="176"/>
    </w:p>
    <w:p w:rsidR="003759CB" w:rsidRPr="00CF13B9" w:rsidRDefault="003759CB" w:rsidP="003759CB">
      <w:pPr>
        <w:jc w:val="both"/>
        <w:rPr>
          <w:rFonts w:ascii="Calibri" w:eastAsia="Arial Unicode MS" w:hAnsi="Calibri" w:cs="Calibri"/>
          <w:color w:val="2E74B5" w:themeColor="accent1" w:themeShade="BF"/>
          <w:sz w:val="22"/>
          <w:szCs w:val="22"/>
        </w:rPr>
      </w:pPr>
      <w:r w:rsidRPr="00CF13B9">
        <w:rPr>
          <w:rFonts w:ascii="Calibri" w:hAnsi="Calibri" w:cs="Calibri"/>
          <w:b/>
          <w:bCs/>
          <w:color w:val="2E74B5" w:themeColor="accent1" w:themeShade="BF"/>
          <w:sz w:val="22"/>
          <w:szCs w:val="22"/>
        </w:rPr>
        <w:t>Monitorování realizace komunitního plánu</w:t>
      </w:r>
      <w:r w:rsidRPr="00CF13B9">
        <w:rPr>
          <w:rFonts w:ascii="Calibri" w:eastAsia="Arial Unicode MS" w:hAnsi="Calibri" w:cs="Calibri"/>
          <w:color w:val="2E74B5" w:themeColor="accent1" w:themeShade="BF"/>
          <w:sz w:val="22"/>
          <w:szCs w:val="22"/>
        </w:rPr>
        <w:t xml:space="preserve"> </w:t>
      </w:r>
    </w:p>
    <w:p w:rsidR="003759CB" w:rsidRPr="009B2BC2" w:rsidRDefault="003759CB" w:rsidP="003759CB">
      <w:pPr>
        <w:jc w:val="both"/>
        <w:rPr>
          <w:rFonts w:ascii="Arial" w:eastAsia="Arial Unicode MS" w:hAnsi="Arial" w:cs="Arial"/>
          <w:sz w:val="20"/>
          <w:szCs w:val="20"/>
        </w:rPr>
      </w:pPr>
      <w:r w:rsidRPr="009B2BC2">
        <w:rPr>
          <w:rFonts w:ascii="Arial" w:eastAsia="Arial Unicode MS" w:hAnsi="Arial" w:cs="Arial"/>
          <w:sz w:val="20"/>
          <w:szCs w:val="20"/>
        </w:rPr>
        <w:t>V průběhu celé realizace komunitního plánu bude probíhat jeho monitorování. Cílem monitorování je systematicky sebrat data o realizaci</w:t>
      </w:r>
      <w:r w:rsidR="00712FF8">
        <w:rPr>
          <w:rFonts w:ascii="Arial" w:eastAsia="Arial Unicode MS" w:hAnsi="Arial" w:cs="Arial"/>
          <w:sz w:val="20"/>
          <w:szCs w:val="20"/>
        </w:rPr>
        <w:t xml:space="preserve"> a naplňování</w:t>
      </w:r>
      <w:r w:rsidRPr="009B2BC2">
        <w:rPr>
          <w:rFonts w:ascii="Arial" w:eastAsia="Arial Unicode MS" w:hAnsi="Arial" w:cs="Arial"/>
          <w:sz w:val="20"/>
          <w:szCs w:val="20"/>
        </w:rPr>
        <w:t xml:space="preserve"> dílčích aktivit komunitního plánu. Takto sebraná data pak umožní efektivní vyhodnocení realizace.</w:t>
      </w:r>
    </w:p>
    <w:p w:rsidR="003759CB" w:rsidRPr="00570C22" w:rsidRDefault="003759CB" w:rsidP="003759CB">
      <w:pPr>
        <w:jc w:val="both"/>
        <w:rPr>
          <w:rFonts w:ascii="Arial" w:eastAsia="Arial Unicode MS" w:hAnsi="Arial" w:cs="Arial"/>
          <w:sz w:val="20"/>
          <w:szCs w:val="20"/>
        </w:rPr>
      </w:pPr>
      <w:r w:rsidRPr="00570C22">
        <w:rPr>
          <w:rFonts w:ascii="Arial" w:eastAsia="Arial Unicode MS" w:hAnsi="Arial" w:cs="Arial"/>
          <w:sz w:val="20"/>
          <w:szCs w:val="20"/>
        </w:rPr>
        <w:t xml:space="preserve">Monitorování realizace komunitního plánu sociálních služeb bude zajišťovat </w:t>
      </w:r>
      <w:r w:rsidR="00336186">
        <w:rPr>
          <w:rFonts w:ascii="Arial" w:eastAsia="Arial Unicode MS" w:hAnsi="Arial" w:cs="Arial"/>
          <w:sz w:val="20"/>
          <w:szCs w:val="20"/>
        </w:rPr>
        <w:t>řídící</w:t>
      </w:r>
      <w:r w:rsidRPr="00570C22">
        <w:rPr>
          <w:rFonts w:ascii="Arial" w:eastAsia="Arial Unicode MS" w:hAnsi="Arial" w:cs="Arial"/>
          <w:sz w:val="20"/>
          <w:szCs w:val="20"/>
        </w:rPr>
        <w:t xml:space="preserve"> skupina ve spolupráci s </w:t>
      </w:r>
      <w:r w:rsidRPr="00570C22">
        <w:rPr>
          <w:rFonts w:ascii="Arial" w:hAnsi="Arial" w:cs="Arial"/>
          <w:sz w:val="20"/>
          <w:szCs w:val="20"/>
        </w:rPr>
        <w:t>Odborem sociálních věcí MěÚ</w:t>
      </w:r>
      <w:r w:rsidRPr="00570C22">
        <w:rPr>
          <w:rFonts w:ascii="Arial" w:eastAsia="Arial Unicode MS" w:hAnsi="Arial" w:cs="Arial"/>
          <w:sz w:val="20"/>
          <w:szCs w:val="20"/>
        </w:rPr>
        <w:t xml:space="preserve"> Týn nad Vltavou. </w:t>
      </w:r>
      <w:r w:rsidR="00570C22" w:rsidRPr="00570C22">
        <w:rPr>
          <w:rFonts w:ascii="Arial" w:eastAsia="Arial Unicode MS" w:hAnsi="Arial" w:cs="Arial"/>
          <w:sz w:val="20"/>
          <w:szCs w:val="20"/>
        </w:rPr>
        <w:t>MAS Vltava, z. s.</w:t>
      </w:r>
      <w:r w:rsidRPr="00570C22">
        <w:rPr>
          <w:rFonts w:ascii="Arial" w:eastAsia="Arial Unicode MS" w:hAnsi="Arial" w:cs="Arial"/>
          <w:sz w:val="20"/>
          <w:szCs w:val="20"/>
        </w:rPr>
        <w:t xml:space="preserve"> zpracuje jednou ročně monitorovací zprávu, která bude obsahovat údaje o tom, které aktivity se podařilo realizovat, které mají zpoždění oproti plánu a které se nepodařilo uskutečnit. Monitorovací zpráva bude též obsahovat důvody neplnění plánu. Při zpracování monitorovací zprávy bude vycházet ze zadání </w:t>
      </w:r>
      <w:r w:rsidR="00336186">
        <w:rPr>
          <w:rFonts w:ascii="Arial" w:eastAsia="Arial Unicode MS" w:hAnsi="Arial" w:cs="Arial"/>
          <w:sz w:val="20"/>
          <w:szCs w:val="20"/>
        </w:rPr>
        <w:t>řídící</w:t>
      </w:r>
      <w:r w:rsidRPr="00570C22">
        <w:rPr>
          <w:rFonts w:ascii="Arial" w:eastAsia="Arial Unicode MS" w:hAnsi="Arial" w:cs="Arial"/>
          <w:sz w:val="20"/>
          <w:szCs w:val="20"/>
        </w:rPr>
        <w:t xml:space="preserve"> skupiny a údajů od realizátorů jednotlivých aktivit.</w:t>
      </w:r>
    </w:p>
    <w:p w:rsidR="003759CB" w:rsidRPr="009B2BC2" w:rsidRDefault="003759CB" w:rsidP="003759CB">
      <w:pPr>
        <w:jc w:val="both"/>
        <w:rPr>
          <w:rFonts w:ascii="Arial" w:hAnsi="Arial" w:cs="Arial"/>
          <w:b/>
          <w:bCs/>
          <w:sz w:val="20"/>
          <w:szCs w:val="20"/>
          <w:highlight w:val="yellow"/>
        </w:rPr>
      </w:pPr>
    </w:p>
    <w:p w:rsidR="003759CB" w:rsidRPr="00CF13B9" w:rsidRDefault="003759CB" w:rsidP="003759CB">
      <w:pPr>
        <w:jc w:val="both"/>
        <w:rPr>
          <w:rFonts w:ascii="Arial" w:hAnsi="Arial" w:cs="Arial"/>
          <w:b/>
          <w:bCs/>
          <w:color w:val="2E74B5" w:themeColor="accent1" w:themeShade="BF"/>
          <w:sz w:val="20"/>
          <w:szCs w:val="20"/>
        </w:rPr>
      </w:pPr>
      <w:r w:rsidRPr="00CF13B9">
        <w:rPr>
          <w:rFonts w:ascii="Arial" w:hAnsi="Arial" w:cs="Arial"/>
          <w:b/>
          <w:bCs/>
          <w:color w:val="2E74B5" w:themeColor="accent1" w:themeShade="BF"/>
          <w:sz w:val="20"/>
          <w:szCs w:val="20"/>
        </w:rPr>
        <w:t>Hodnocení realizace komunitního plánu</w:t>
      </w:r>
    </w:p>
    <w:p w:rsidR="003759CB" w:rsidRPr="00336186" w:rsidRDefault="003759CB" w:rsidP="003759CB">
      <w:pPr>
        <w:jc w:val="both"/>
        <w:rPr>
          <w:rFonts w:ascii="Arial" w:hAnsi="Arial" w:cs="Arial"/>
          <w:bCs/>
          <w:sz w:val="20"/>
          <w:szCs w:val="20"/>
        </w:rPr>
      </w:pPr>
      <w:r w:rsidRPr="00336186">
        <w:rPr>
          <w:rFonts w:ascii="Arial" w:hAnsi="Arial" w:cs="Arial"/>
          <w:bCs/>
          <w:sz w:val="20"/>
          <w:szCs w:val="20"/>
        </w:rPr>
        <w:t xml:space="preserve">Hodnocení realizace komunitního plánu bude probíhat v rámci setkání </w:t>
      </w:r>
      <w:r w:rsidR="00336186" w:rsidRPr="00336186">
        <w:rPr>
          <w:rFonts w:ascii="Arial" w:hAnsi="Arial" w:cs="Arial"/>
          <w:bCs/>
          <w:sz w:val="20"/>
          <w:szCs w:val="20"/>
        </w:rPr>
        <w:t>řídící</w:t>
      </w:r>
      <w:r w:rsidRPr="00336186">
        <w:rPr>
          <w:rFonts w:ascii="Arial" w:hAnsi="Arial" w:cs="Arial"/>
          <w:bCs/>
          <w:sz w:val="20"/>
          <w:szCs w:val="20"/>
        </w:rPr>
        <w:t xml:space="preserve"> skupiny nejméně jednou ročně. </w:t>
      </w:r>
      <w:r w:rsidR="00336186" w:rsidRPr="00336186">
        <w:rPr>
          <w:rFonts w:ascii="Arial" w:hAnsi="Arial" w:cs="Arial"/>
          <w:bCs/>
          <w:sz w:val="20"/>
          <w:szCs w:val="20"/>
        </w:rPr>
        <w:t>Řídící</w:t>
      </w:r>
      <w:r w:rsidRPr="00336186">
        <w:rPr>
          <w:rFonts w:ascii="Arial" w:hAnsi="Arial" w:cs="Arial"/>
          <w:bCs/>
          <w:sz w:val="20"/>
          <w:szCs w:val="20"/>
        </w:rPr>
        <w:t xml:space="preserve"> skupina bude při hodnocení vycházet z monitorovací zprávy. Posoudí jednotlivé aktivity z hlediska naplnění cílů komunitního plánu, jejich efektivity a kvality realizace. Skupina bude také navrhovat drobné úpravy jednotlivých aktivit. Cílem hodnocení je příprava kvalitních výchozích podkladů pro aktualizaci komunitního plánu.</w:t>
      </w:r>
    </w:p>
    <w:p w:rsidR="003759CB" w:rsidRPr="00336186" w:rsidRDefault="003759CB" w:rsidP="003759CB">
      <w:pPr>
        <w:jc w:val="both"/>
        <w:rPr>
          <w:rFonts w:ascii="Arial" w:hAnsi="Arial" w:cs="Arial"/>
          <w:bCs/>
          <w:sz w:val="20"/>
          <w:szCs w:val="20"/>
        </w:rPr>
      </w:pPr>
    </w:p>
    <w:p w:rsidR="003759CB" w:rsidRPr="00CF13B9" w:rsidRDefault="003759CB" w:rsidP="003759CB">
      <w:pPr>
        <w:jc w:val="both"/>
        <w:rPr>
          <w:rFonts w:ascii="Arial" w:hAnsi="Arial" w:cs="Arial"/>
          <w:b/>
          <w:bCs/>
          <w:color w:val="2E74B5" w:themeColor="accent1" w:themeShade="BF"/>
          <w:sz w:val="20"/>
          <w:szCs w:val="20"/>
        </w:rPr>
      </w:pPr>
      <w:r w:rsidRPr="00CF13B9">
        <w:rPr>
          <w:rFonts w:ascii="Arial" w:hAnsi="Arial" w:cs="Arial"/>
          <w:b/>
          <w:bCs/>
          <w:color w:val="2E74B5" w:themeColor="accent1" w:themeShade="BF"/>
          <w:sz w:val="20"/>
          <w:szCs w:val="20"/>
        </w:rPr>
        <w:t>Aktualizace komunitního plánu</w:t>
      </w:r>
    </w:p>
    <w:p w:rsidR="003759CB" w:rsidRPr="009B2BC2" w:rsidRDefault="003759CB" w:rsidP="003759CB">
      <w:pPr>
        <w:jc w:val="both"/>
        <w:rPr>
          <w:rFonts w:ascii="Arial" w:hAnsi="Arial" w:cs="Arial"/>
          <w:b/>
          <w:sz w:val="20"/>
          <w:szCs w:val="20"/>
        </w:rPr>
      </w:pPr>
      <w:r w:rsidRPr="00336186">
        <w:rPr>
          <w:rFonts w:ascii="Arial" w:hAnsi="Arial" w:cs="Arial"/>
          <w:sz w:val="20"/>
          <w:szCs w:val="20"/>
        </w:rPr>
        <w:t xml:space="preserve">Aktualizace komunitního plánu bude probíhat pravidelně jednou za tři roky. Při každé aktualizaci bude upravena sociodemografická analýza, stanoveny nové prioritní oblasti, pro které budou dopracovány případné podrobné analýzy a budou navrženy nové priority a aktivity. Aktualizace bude vycházet ze závěrů hodnocení realizace komunitního plánu. Za zadání aktualizace je zodpovědná </w:t>
      </w:r>
      <w:r w:rsidR="00336186" w:rsidRPr="00336186">
        <w:rPr>
          <w:rFonts w:ascii="Arial" w:hAnsi="Arial" w:cs="Arial"/>
          <w:sz w:val="20"/>
          <w:szCs w:val="20"/>
        </w:rPr>
        <w:t>řídící</w:t>
      </w:r>
      <w:r w:rsidRPr="00336186">
        <w:rPr>
          <w:rFonts w:ascii="Arial" w:hAnsi="Arial" w:cs="Arial"/>
          <w:sz w:val="20"/>
          <w:szCs w:val="20"/>
        </w:rPr>
        <w:t xml:space="preserve"> skupina. Na přípravě aktualizace bude spolupracovat se Sdružením měst a obcí Vltava a městem Týn nad Vltavou.</w:t>
      </w:r>
    </w:p>
    <w:p w:rsidR="00D17573" w:rsidRDefault="00D17573">
      <w:pPr>
        <w:spacing w:after="160" w:line="259" w:lineRule="auto"/>
        <w:rPr>
          <w:rFonts w:ascii="Arial" w:eastAsiaTheme="minorHAnsi" w:hAnsi="Arial" w:cstheme="minorHAnsi"/>
          <w:b/>
          <w:smallCaps/>
          <w:color w:val="2E74B5" w:themeColor="accent1" w:themeShade="BF"/>
          <w:spacing w:val="5"/>
          <w:sz w:val="32"/>
          <w:szCs w:val="32"/>
        </w:rPr>
      </w:pPr>
      <w:r>
        <w:br w:type="page"/>
      </w:r>
    </w:p>
    <w:p w:rsidR="00B73792" w:rsidRPr="00CF13B9" w:rsidRDefault="00CF13B9" w:rsidP="00CF13B9">
      <w:pPr>
        <w:pStyle w:val="Nadpis10"/>
      </w:pPr>
      <w:bookmarkStart w:id="177" w:name="_Toc25825077"/>
      <w:r w:rsidRPr="00CF13B9">
        <w:lastRenderedPageBreak/>
        <w:t xml:space="preserve">9. </w:t>
      </w:r>
      <w:r w:rsidR="00B73792" w:rsidRPr="00CF13B9">
        <w:t>Použitá literatura a webové stránky</w:t>
      </w:r>
      <w:bookmarkEnd w:id="177"/>
    </w:p>
    <w:p w:rsidR="00B73792" w:rsidRPr="00CF13B9" w:rsidRDefault="00B73792" w:rsidP="006E1C34">
      <w:pPr>
        <w:rPr>
          <w:rFonts w:ascii="Arial" w:hAnsi="Arial" w:cs="Arial"/>
          <w:b/>
          <w:color w:val="2E74B5" w:themeColor="accent1" w:themeShade="BF"/>
          <w:sz w:val="20"/>
          <w:szCs w:val="20"/>
        </w:rPr>
      </w:pPr>
      <w:r w:rsidRPr="00CF13B9">
        <w:rPr>
          <w:rFonts w:ascii="Arial" w:hAnsi="Arial" w:cs="Arial"/>
          <w:b/>
          <w:color w:val="2E74B5" w:themeColor="accent1" w:themeShade="BF"/>
          <w:sz w:val="20"/>
          <w:szCs w:val="20"/>
        </w:rPr>
        <w:t>Dokumenty a literatura</w:t>
      </w:r>
    </w:p>
    <w:p w:rsidR="006C00A3" w:rsidRDefault="006C00A3" w:rsidP="006E1C34">
      <w:pPr>
        <w:rPr>
          <w:rFonts w:ascii="ArialMT" w:eastAsiaTheme="minorHAnsi" w:hAnsi="ArialMT" w:cs="ArialMT"/>
          <w:sz w:val="20"/>
          <w:szCs w:val="20"/>
          <w:lang w:eastAsia="en-US"/>
        </w:rPr>
      </w:pPr>
      <w:r>
        <w:rPr>
          <w:rFonts w:ascii="ArialMT" w:eastAsiaTheme="minorHAnsi" w:hAnsi="ArialMT" w:cs="ArialMT"/>
          <w:sz w:val="20"/>
          <w:szCs w:val="20"/>
          <w:lang w:eastAsia="en-US"/>
        </w:rPr>
        <w:t>Zákon o sociálních službách č. 108/2006 Sb.</w:t>
      </w:r>
    </w:p>
    <w:p w:rsidR="00336186" w:rsidRPr="00360491" w:rsidRDefault="0060379F" w:rsidP="006E1C34">
      <w:pPr>
        <w:rPr>
          <w:rFonts w:ascii="Arial" w:hAnsi="Arial" w:cs="Arial"/>
          <w:sz w:val="20"/>
          <w:szCs w:val="20"/>
        </w:rPr>
      </w:pPr>
      <w:r w:rsidRPr="00360491">
        <w:rPr>
          <w:rFonts w:ascii="ArialMT" w:eastAsiaTheme="minorHAnsi" w:hAnsi="ArialMT" w:cs="ArialMT"/>
          <w:sz w:val="20"/>
          <w:szCs w:val="20"/>
          <w:lang w:eastAsia="en-US"/>
        </w:rPr>
        <w:t xml:space="preserve">Proměny věkového složení obyvatelstva, Věková struktura ČR s výhledem do roku 2050, </w:t>
      </w:r>
      <w:r w:rsidR="00360491">
        <w:rPr>
          <w:rFonts w:ascii="ArialMT" w:eastAsiaTheme="minorHAnsi" w:hAnsi="ArialMT" w:cs="ArialMT"/>
          <w:sz w:val="20"/>
          <w:szCs w:val="20"/>
          <w:lang w:eastAsia="en-US"/>
        </w:rPr>
        <w:t>Č</w:t>
      </w:r>
      <w:r w:rsidR="006C00A3">
        <w:rPr>
          <w:rFonts w:ascii="ArialMT" w:eastAsiaTheme="minorHAnsi" w:hAnsi="ArialMT" w:cs="ArialMT"/>
          <w:sz w:val="20"/>
          <w:szCs w:val="20"/>
          <w:lang w:eastAsia="en-US"/>
        </w:rPr>
        <w:t>SÚ</w:t>
      </w:r>
    </w:p>
    <w:p w:rsidR="003A7A14" w:rsidRPr="00D05336" w:rsidRDefault="003A7A14" w:rsidP="003A7A14">
      <w:pPr>
        <w:pStyle w:val="Bezmezer"/>
        <w:rPr>
          <w:rFonts w:ascii="Arial" w:hAnsi="Arial" w:cs="Arial"/>
          <w:sz w:val="20"/>
          <w:szCs w:val="20"/>
        </w:rPr>
      </w:pPr>
      <w:r w:rsidRPr="00D05336">
        <w:rPr>
          <w:rFonts w:ascii="Arial" w:hAnsi="Arial" w:cs="Arial"/>
          <w:sz w:val="20"/>
          <w:szCs w:val="20"/>
        </w:rPr>
        <w:t>Fenomén stáří</w:t>
      </w:r>
      <w:r w:rsidR="00712FF8">
        <w:rPr>
          <w:rFonts w:ascii="Arial" w:hAnsi="Arial" w:cs="Arial"/>
          <w:sz w:val="20"/>
          <w:szCs w:val="20"/>
        </w:rPr>
        <w:t>,</w:t>
      </w:r>
      <w:r w:rsidRPr="00D05336">
        <w:rPr>
          <w:rFonts w:ascii="Arial" w:hAnsi="Arial" w:cs="Arial"/>
          <w:sz w:val="20"/>
          <w:szCs w:val="20"/>
        </w:rPr>
        <w:t xml:space="preserve"> </w:t>
      </w:r>
      <w:r w:rsidR="00712FF8">
        <w:rPr>
          <w:rFonts w:ascii="Arial" w:hAnsi="Arial" w:cs="Arial"/>
          <w:sz w:val="20"/>
          <w:szCs w:val="20"/>
        </w:rPr>
        <w:t>Haškovcová</w:t>
      </w:r>
      <w:r w:rsidR="00712FF8" w:rsidRPr="00D05336">
        <w:rPr>
          <w:rFonts w:ascii="Arial" w:hAnsi="Arial" w:cs="Arial"/>
          <w:sz w:val="20"/>
          <w:szCs w:val="20"/>
        </w:rPr>
        <w:t xml:space="preserve">, H. </w:t>
      </w:r>
      <w:r w:rsidRPr="00D05336">
        <w:rPr>
          <w:rFonts w:ascii="Arial" w:hAnsi="Arial" w:cs="Arial"/>
          <w:sz w:val="20"/>
          <w:szCs w:val="20"/>
        </w:rPr>
        <w:t>Praha: Ha</w:t>
      </w:r>
      <w:r>
        <w:rPr>
          <w:rFonts w:ascii="Arial" w:hAnsi="Arial" w:cs="Arial"/>
          <w:sz w:val="20"/>
          <w:szCs w:val="20"/>
        </w:rPr>
        <w:t>vlíček Brain Team, 2010. 365 s.</w:t>
      </w:r>
    </w:p>
    <w:p w:rsidR="00FA6B69" w:rsidRPr="005B7569" w:rsidRDefault="004B7FE7" w:rsidP="00FA6B69">
      <w:pPr>
        <w:jc w:val="both"/>
        <w:rPr>
          <w:rFonts w:ascii="Arial" w:hAnsi="Arial" w:cs="Arial"/>
          <w:sz w:val="20"/>
          <w:szCs w:val="20"/>
        </w:rPr>
      </w:pPr>
      <w:r>
        <w:rPr>
          <w:rFonts w:ascii="Arial" w:hAnsi="Arial" w:cs="Arial"/>
          <w:sz w:val="20"/>
          <w:szCs w:val="20"/>
        </w:rPr>
        <w:t>Lidem se zdravotním postižením nejvíce chybí peníze a dostupná zdravotní péče - t</w:t>
      </w:r>
      <w:r w:rsidR="00FA6B69" w:rsidRPr="005B7569">
        <w:rPr>
          <w:rFonts w:ascii="Arial" w:hAnsi="Arial" w:cs="Arial"/>
          <w:sz w:val="20"/>
          <w:szCs w:val="20"/>
        </w:rPr>
        <w:t>i</w:t>
      </w:r>
      <w:r w:rsidR="005B7569">
        <w:rPr>
          <w:rFonts w:ascii="Arial" w:hAnsi="Arial" w:cs="Arial"/>
          <w:sz w:val="20"/>
          <w:szCs w:val="20"/>
        </w:rPr>
        <w:t>sková zpráva CZSO z 19.6.2019</w:t>
      </w:r>
    </w:p>
    <w:p w:rsidR="00D76472" w:rsidRDefault="00D76472" w:rsidP="006E1C34">
      <w:pPr>
        <w:rPr>
          <w:rFonts w:ascii="Arial" w:hAnsi="Arial" w:cs="Arial"/>
          <w:sz w:val="20"/>
          <w:szCs w:val="20"/>
        </w:rPr>
      </w:pPr>
      <w:r w:rsidRPr="003031DE">
        <w:rPr>
          <w:rFonts w:ascii="Arial" w:hAnsi="Arial" w:cs="Arial"/>
          <w:sz w:val="20"/>
          <w:szCs w:val="20"/>
        </w:rPr>
        <w:t>Mapa exeku</w:t>
      </w:r>
      <w:r>
        <w:rPr>
          <w:rFonts w:ascii="Arial" w:hAnsi="Arial" w:cs="Arial"/>
          <w:sz w:val="20"/>
          <w:szCs w:val="20"/>
        </w:rPr>
        <w:t xml:space="preserve">cí - tisková zpráva </w:t>
      </w:r>
    </w:p>
    <w:p w:rsidR="00D76472" w:rsidRDefault="00D76472" w:rsidP="006E1C34">
      <w:pPr>
        <w:rPr>
          <w:rFonts w:ascii="Arial" w:hAnsi="Arial" w:cs="Arial"/>
          <w:sz w:val="20"/>
          <w:szCs w:val="20"/>
        </w:rPr>
      </w:pPr>
    </w:p>
    <w:p w:rsidR="00B73792" w:rsidRPr="00CF13B9" w:rsidRDefault="00B73792" w:rsidP="006E1C34">
      <w:pPr>
        <w:rPr>
          <w:rFonts w:ascii="Arial" w:hAnsi="Arial" w:cs="Arial"/>
          <w:b/>
          <w:color w:val="2E74B5" w:themeColor="accent1" w:themeShade="BF"/>
          <w:sz w:val="20"/>
          <w:szCs w:val="20"/>
        </w:rPr>
      </w:pPr>
      <w:r w:rsidRPr="00CF13B9">
        <w:rPr>
          <w:rFonts w:ascii="Arial" w:hAnsi="Arial" w:cs="Arial"/>
          <w:b/>
          <w:color w:val="2E74B5" w:themeColor="accent1" w:themeShade="BF"/>
          <w:sz w:val="20"/>
          <w:szCs w:val="20"/>
        </w:rPr>
        <w:t>Webové stránky</w:t>
      </w:r>
    </w:p>
    <w:p w:rsidR="006C00A3" w:rsidRPr="006C00A3" w:rsidRDefault="00027063" w:rsidP="006C00A3">
      <w:pPr>
        <w:rPr>
          <w:rFonts w:ascii="Arial" w:hAnsi="Arial" w:cs="Arial"/>
          <w:sz w:val="20"/>
          <w:szCs w:val="20"/>
        </w:rPr>
      </w:pPr>
      <w:hyperlink r:id="rId177" w:history="1">
        <w:r w:rsidR="006C00A3" w:rsidRPr="006C00A3">
          <w:rPr>
            <w:rStyle w:val="Hypertextovodkaz"/>
            <w:rFonts w:ascii="Arial" w:hAnsi="Arial" w:cs="Arial"/>
            <w:color w:val="auto"/>
            <w:sz w:val="20"/>
            <w:szCs w:val="20"/>
            <w:u w:val="none"/>
          </w:rPr>
          <w:t>www.mpsv.cz</w:t>
        </w:r>
      </w:hyperlink>
      <w:r w:rsidR="006C00A3" w:rsidRPr="006C00A3">
        <w:rPr>
          <w:rFonts w:ascii="Arial" w:hAnsi="Arial" w:cs="Arial"/>
          <w:sz w:val="20"/>
          <w:szCs w:val="20"/>
        </w:rPr>
        <w:t xml:space="preserve"> (Ministerstvo práce a sociálních věcí ČR)</w:t>
      </w:r>
    </w:p>
    <w:p w:rsidR="006C00A3" w:rsidRPr="006C00A3" w:rsidRDefault="006C00A3" w:rsidP="006C00A3">
      <w:pPr>
        <w:rPr>
          <w:rFonts w:ascii="Arial" w:hAnsi="Arial" w:cs="Arial"/>
          <w:sz w:val="20"/>
          <w:szCs w:val="20"/>
        </w:rPr>
      </w:pPr>
      <w:r w:rsidRPr="006C00A3">
        <w:rPr>
          <w:rFonts w:ascii="Arial" w:hAnsi="Arial" w:cs="Arial"/>
          <w:sz w:val="20"/>
          <w:szCs w:val="20"/>
        </w:rPr>
        <w:t>https://www.uradprace.cz/ (Úřad práce ČR)</w:t>
      </w:r>
    </w:p>
    <w:p w:rsidR="006C00A3" w:rsidRPr="006C00A3" w:rsidRDefault="00027063" w:rsidP="006C00A3">
      <w:pPr>
        <w:rPr>
          <w:rFonts w:ascii="Arial" w:hAnsi="Arial" w:cs="Arial"/>
          <w:sz w:val="20"/>
          <w:szCs w:val="20"/>
        </w:rPr>
      </w:pPr>
      <w:hyperlink r:id="rId178" w:history="1">
        <w:r w:rsidR="006C00A3" w:rsidRPr="006C00A3">
          <w:rPr>
            <w:rStyle w:val="Hypertextovodkaz"/>
            <w:rFonts w:ascii="Arial" w:hAnsi="Arial" w:cs="Arial"/>
            <w:color w:val="auto"/>
            <w:sz w:val="20"/>
            <w:szCs w:val="20"/>
            <w:u w:val="none"/>
          </w:rPr>
          <w:t>www.iregistr.mpsv.cz</w:t>
        </w:r>
      </w:hyperlink>
      <w:r w:rsidR="006C00A3" w:rsidRPr="006C00A3">
        <w:rPr>
          <w:rFonts w:ascii="Arial" w:hAnsi="Arial" w:cs="Arial"/>
          <w:sz w:val="20"/>
          <w:szCs w:val="20"/>
        </w:rPr>
        <w:t xml:space="preserve"> (Registr poskytovatelů sociálních služeb, MPSV ČR)</w:t>
      </w:r>
    </w:p>
    <w:p w:rsidR="00360491" w:rsidRPr="006C00A3" w:rsidRDefault="00027063" w:rsidP="006E1C34">
      <w:pPr>
        <w:rPr>
          <w:rStyle w:val="Hypertextovodkaz"/>
          <w:rFonts w:ascii="Arial" w:hAnsi="Arial" w:cs="Arial"/>
          <w:color w:val="auto"/>
          <w:sz w:val="20"/>
          <w:szCs w:val="20"/>
          <w:u w:val="none"/>
        </w:rPr>
      </w:pPr>
      <w:hyperlink r:id="rId179" w:history="1">
        <w:r w:rsidR="00360491" w:rsidRPr="006C00A3">
          <w:rPr>
            <w:rStyle w:val="Hypertextovodkaz"/>
            <w:rFonts w:ascii="Arial" w:hAnsi="Arial" w:cs="Arial"/>
            <w:color w:val="auto"/>
            <w:sz w:val="20"/>
            <w:szCs w:val="20"/>
            <w:u w:val="none"/>
          </w:rPr>
          <w:t>http://www.czso.cz</w:t>
        </w:r>
      </w:hyperlink>
      <w:r w:rsidR="008240C4" w:rsidRPr="006C00A3">
        <w:rPr>
          <w:rStyle w:val="Hypertextovodkaz"/>
          <w:rFonts w:ascii="Arial" w:hAnsi="Arial" w:cs="Arial"/>
          <w:color w:val="auto"/>
          <w:sz w:val="20"/>
          <w:szCs w:val="20"/>
          <w:u w:val="none"/>
        </w:rPr>
        <w:t xml:space="preserve"> (Český statistický úřad)</w:t>
      </w:r>
    </w:p>
    <w:p w:rsidR="008240C4" w:rsidRPr="006C00A3" w:rsidRDefault="00027063" w:rsidP="008240C4">
      <w:pPr>
        <w:rPr>
          <w:rFonts w:ascii="Arial" w:hAnsi="Arial" w:cs="Arial"/>
          <w:sz w:val="20"/>
          <w:szCs w:val="20"/>
        </w:rPr>
      </w:pPr>
      <w:hyperlink r:id="rId180" w:history="1">
        <w:r w:rsidR="008240C4" w:rsidRPr="006C00A3">
          <w:rPr>
            <w:rStyle w:val="Hypertextovodkaz"/>
            <w:rFonts w:ascii="Arial" w:hAnsi="Arial" w:cs="Arial"/>
            <w:color w:val="auto"/>
            <w:sz w:val="20"/>
            <w:szCs w:val="20"/>
            <w:u w:val="none"/>
          </w:rPr>
          <w:t>http://vdb.czso.cz/vdb/</w:t>
        </w:r>
      </w:hyperlink>
      <w:r w:rsidR="008240C4" w:rsidRPr="006C00A3">
        <w:rPr>
          <w:rFonts w:ascii="Arial" w:hAnsi="Arial" w:cs="Arial"/>
          <w:sz w:val="20"/>
          <w:szCs w:val="20"/>
        </w:rPr>
        <w:t xml:space="preserve"> (Veřejná databáze ČSÚ)</w:t>
      </w:r>
    </w:p>
    <w:p w:rsidR="00031CEA" w:rsidRDefault="00027063" w:rsidP="00031CEA">
      <w:hyperlink r:id="rId181" w:history="1">
        <w:r w:rsidR="006C00A3" w:rsidRPr="006C00A3">
          <w:rPr>
            <w:rStyle w:val="Hypertextovodkaz"/>
            <w:rFonts w:ascii="Arial" w:hAnsi="Arial" w:cs="Arial"/>
            <w:color w:val="auto"/>
            <w:sz w:val="20"/>
            <w:szCs w:val="20"/>
            <w:u w:val="none"/>
          </w:rPr>
          <w:t>https://www.czso.cz/csu/sldb</w:t>
        </w:r>
      </w:hyperlink>
      <w:r w:rsidR="006C00A3" w:rsidRPr="006C00A3">
        <w:rPr>
          <w:rFonts w:ascii="Arial" w:hAnsi="Arial" w:cs="Arial"/>
          <w:sz w:val="20"/>
          <w:szCs w:val="20"/>
        </w:rPr>
        <w:t xml:space="preserve"> (Sč</w:t>
      </w:r>
      <w:r w:rsidR="006C00A3">
        <w:rPr>
          <w:rFonts w:ascii="Arial" w:hAnsi="Arial" w:cs="Arial"/>
          <w:sz w:val="20"/>
          <w:szCs w:val="20"/>
        </w:rPr>
        <w:t>ítání lidu, domů a bytů 2011, ČSÚ)</w:t>
      </w:r>
      <w:r w:rsidR="00031CEA" w:rsidRPr="00031CEA">
        <w:t xml:space="preserve"> </w:t>
      </w:r>
    </w:p>
    <w:p w:rsidR="00031CEA" w:rsidRDefault="00027063" w:rsidP="00031CEA">
      <w:pPr>
        <w:rPr>
          <w:rFonts w:ascii="Arial" w:hAnsi="Arial" w:cs="Arial"/>
          <w:sz w:val="20"/>
          <w:szCs w:val="20"/>
        </w:rPr>
      </w:pPr>
      <w:hyperlink r:id="rId182" w:history="1">
        <w:r w:rsidR="00031CEA" w:rsidRPr="00031CEA">
          <w:rPr>
            <w:rStyle w:val="Hypertextovodkaz"/>
            <w:rFonts w:ascii="Arial" w:eastAsiaTheme="majorEastAsia" w:hAnsi="Arial" w:cs="Arial"/>
            <w:color w:val="auto"/>
            <w:sz w:val="20"/>
            <w:szCs w:val="20"/>
            <w:u w:val="none"/>
          </w:rPr>
          <w:t>https://www.nudz.cz/files/pdf/tz-dus-evni-onemocne-ni-proz-ije-v-c-esku-roc-ne-kaz-dy-pa-ty-c.pdf</w:t>
        </w:r>
      </w:hyperlink>
      <w:r w:rsidR="00031CEA" w:rsidRPr="00031CEA">
        <w:rPr>
          <w:rFonts w:ascii="Arial" w:hAnsi="Arial" w:cs="Arial"/>
          <w:color w:val="000000"/>
          <w:sz w:val="20"/>
          <w:szCs w:val="20"/>
        </w:rPr>
        <w:t xml:space="preserve"> </w:t>
      </w:r>
      <w:r w:rsidR="00031CEA">
        <w:rPr>
          <w:rFonts w:ascii="Arial" w:hAnsi="Arial" w:cs="Arial"/>
          <w:sz w:val="20"/>
          <w:szCs w:val="20"/>
        </w:rPr>
        <w:t>(Národní ústav duševního zdraví)</w:t>
      </w:r>
    </w:p>
    <w:p w:rsidR="008240C4" w:rsidRDefault="005B7569" w:rsidP="008240C4">
      <w:pPr>
        <w:rPr>
          <w:rFonts w:ascii="Arial" w:hAnsi="Arial" w:cs="Arial"/>
          <w:color w:val="000000"/>
          <w:sz w:val="20"/>
          <w:szCs w:val="20"/>
        </w:rPr>
      </w:pPr>
      <w:r w:rsidRPr="005B7569">
        <w:rPr>
          <w:rFonts w:ascii="Arial" w:hAnsi="Arial" w:cs="Arial"/>
          <w:sz w:val="20"/>
          <w:szCs w:val="20"/>
        </w:rPr>
        <w:t>https://www.czso.cz/csu/czso/lidem-se-zdravotnim-postizenim-nejvic-chybi-penize-a-dostupna-zdravotni-pece</w:t>
      </w:r>
      <w:r>
        <w:t xml:space="preserve"> </w:t>
      </w:r>
      <w:hyperlink r:id="rId183" w:history="1">
        <w:r w:rsidR="00031CEA" w:rsidRPr="00031CEA">
          <w:rPr>
            <w:rStyle w:val="Hypertextovodkaz"/>
            <w:rFonts w:ascii="Arial" w:hAnsi="Arial" w:cs="Arial"/>
            <w:color w:val="auto"/>
            <w:sz w:val="20"/>
            <w:szCs w:val="20"/>
            <w:u w:val="none"/>
          </w:rPr>
          <w:t>https://www.mvcr.cz/clanek/statistiky-pocty-obyvatel-v-obcich.aspx</w:t>
        </w:r>
      </w:hyperlink>
      <w:r w:rsidR="00031CEA" w:rsidRPr="00031CEA">
        <w:rPr>
          <w:rFonts w:ascii="Arial" w:hAnsi="Arial" w:cs="Arial"/>
          <w:sz w:val="20"/>
          <w:szCs w:val="20"/>
        </w:rPr>
        <w:t xml:space="preserve"> </w:t>
      </w:r>
      <w:r w:rsidR="00031CEA">
        <w:rPr>
          <w:rFonts w:ascii="Arial" w:hAnsi="Arial" w:cs="Arial"/>
          <w:color w:val="000000"/>
          <w:sz w:val="20"/>
          <w:szCs w:val="20"/>
        </w:rPr>
        <w:t>(MVČR, Informativní počet cizinců s realizovaným pobytem</w:t>
      </w:r>
    </w:p>
    <w:p w:rsidR="006F5429" w:rsidRDefault="00027063" w:rsidP="008240C4">
      <w:pPr>
        <w:rPr>
          <w:rStyle w:val="Hypertextovodkaz"/>
          <w:rFonts w:ascii="Arial" w:hAnsi="Arial" w:cs="Arial"/>
          <w:color w:val="auto"/>
          <w:sz w:val="20"/>
          <w:szCs w:val="20"/>
          <w:u w:val="none"/>
        </w:rPr>
      </w:pPr>
      <w:hyperlink r:id="rId184" w:history="1">
        <w:r w:rsidR="00D76472" w:rsidRPr="00D76472">
          <w:rPr>
            <w:rStyle w:val="Hypertextovodkaz"/>
            <w:rFonts w:ascii="Arial" w:hAnsi="Arial" w:cs="Arial"/>
            <w:color w:val="auto"/>
            <w:sz w:val="20"/>
            <w:szCs w:val="20"/>
            <w:u w:val="none"/>
          </w:rPr>
          <w:t>http://mapaexekuci.cz/</w:t>
        </w:r>
      </w:hyperlink>
      <w:r w:rsidR="00D76472" w:rsidRPr="00D76472">
        <w:rPr>
          <w:rStyle w:val="Hypertextovodkaz"/>
          <w:rFonts w:ascii="Arial" w:hAnsi="Arial" w:cs="Arial"/>
          <w:color w:val="auto"/>
          <w:sz w:val="20"/>
          <w:szCs w:val="20"/>
          <w:u w:val="none"/>
        </w:rPr>
        <w:t xml:space="preserve"> (Mapa exekucí)</w:t>
      </w:r>
    </w:p>
    <w:p w:rsidR="006F5429" w:rsidRDefault="006F5429">
      <w:pPr>
        <w:spacing w:after="160" w:line="259" w:lineRule="auto"/>
        <w:rPr>
          <w:rStyle w:val="Hypertextovodkaz"/>
          <w:rFonts w:ascii="Arial" w:hAnsi="Arial" w:cs="Arial"/>
          <w:color w:val="auto"/>
          <w:sz w:val="20"/>
          <w:szCs w:val="20"/>
          <w:u w:val="none"/>
        </w:rPr>
      </w:pPr>
      <w:r>
        <w:rPr>
          <w:rStyle w:val="Hypertextovodkaz"/>
          <w:rFonts w:ascii="Arial" w:hAnsi="Arial" w:cs="Arial"/>
          <w:color w:val="auto"/>
          <w:sz w:val="20"/>
          <w:szCs w:val="20"/>
          <w:u w:val="none"/>
        </w:rPr>
        <w:br w:type="page"/>
      </w:r>
    </w:p>
    <w:p w:rsidR="00D76472" w:rsidRDefault="00D76472"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Default="006F5429" w:rsidP="008240C4">
      <w:pPr>
        <w:rPr>
          <w:rFonts w:ascii="Arial" w:hAnsi="Arial" w:cs="Arial"/>
          <w:sz w:val="20"/>
          <w:szCs w:val="20"/>
        </w:rPr>
      </w:pPr>
    </w:p>
    <w:p w:rsidR="006F5429" w:rsidRPr="002B6EFD" w:rsidRDefault="006F5429" w:rsidP="006F5429">
      <w:pPr>
        <w:autoSpaceDE w:val="0"/>
        <w:autoSpaceDN w:val="0"/>
        <w:adjustRightInd w:val="0"/>
        <w:jc w:val="center"/>
        <w:rPr>
          <w:rFonts w:ascii="Arial" w:eastAsia="TimesNewRomanPSMT" w:hAnsi="Arial" w:cs="Arial"/>
        </w:rPr>
      </w:pPr>
      <w:r w:rsidRPr="002B6EFD">
        <w:rPr>
          <w:rFonts w:ascii="Arial" w:eastAsia="TimesNewRomanPSMT" w:hAnsi="Arial" w:cs="Arial"/>
        </w:rPr>
        <w:t>MAS Vltava, z. s., 2019</w:t>
      </w:r>
    </w:p>
    <w:p w:rsidR="006F5429" w:rsidRPr="002B6EFD" w:rsidRDefault="006F5429" w:rsidP="006F5429">
      <w:pPr>
        <w:autoSpaceDE w:val="0"/>
        <w:autoSpaceDN w:val="0"/>
        <w:adjustRightInd w:val="0"/>
        <w:jc w:val="center"/>
        <w:rPr>
          <w:rFonts w:ascii="Arial" w:eastAsia="TimesNewRomanPSMT" w:hAnsi="Arial" w:cs="Arial"/>
        </w:rPr>
      </w:pPr>
      <w:r w:rsidRPr="002B6EFD">
        <w:rPr>
          <w:rFonts w:ascii="Arial" w:hAnsi="Arial" w:cs="Arial"/>
        </w:rPr>
        <w:t>www.masvltava.cz</w:t>
      </w:r>
    </w:p>
    <w:p w:rsidR="006F5429" w:rsidRPr="002B6EFD" w:rsidRDefault="006F5429" w:rsidP="006F5429">
      <w:pPr>
        <w:autoSpaceDE w:val="0"/>
        <w:autoSpaceDN w:val="0"/>
        <w:adjustRightInd w:val="0"/>
        <w:jc w:val="center"/>
        <w:rPr>
          <w:rFonts w:ascii="Arial" w:eastAsia="TimesNewRomanPSMT" w:hAnsi="Arial" w:cs="Arial"/>
          <w:strike/>
        </w:rPr>
      </w:pPr>
    </w:p>
    <w:p w:rsidR="006F5429" w:rsidRPr="002B6EFD" w:rsidRDefault="006F5429" w:rsidP="006F5429">
      <w:pPr>
        <w:autoSpaceDE w:val="0"/>
        <w:autoSpaceDN w:val="0"/>
        <w:adjustRightInd w:val="0"/>
        <w:rPr>
          <w:rFonts w:ascii="Arial" w:eastAsia="TimesNewRomanPSMT" w:hAnsi="Arial" w:cs="Arial"/>
          <w:strike/>
        </w:rPr>
      </w:pPr>
    </w:p>
    <w:p w:rsidR="006F5429" w:rsidRPr="002B6EFD" w:rsidRDefault="006F5429" w:rsidP="006F5429">
      <w:pPr>
        <w:autoSpaceDE w:val="0"/>
        <w:autoSpaceDN w:val="0"/>
        <w:adjustRightInd w:val="0"/>
        <w:rPr>
          <w:rFonts w:ascii="Arial" w:eastAsia="TimesNewRomanPSMT" w:hAnsi="Arial" w:cs="Arial"/>
          <w:strike/>
        </w:rPr>
      </w:pPr>
    </w:p>
    <w:p w:rsidR="006F5429" w:rsidRPr="002B6EFD" w:rsidRDefault="006F5429" w:rsidP="006F5429">
      <w:pPr>
        <w:autoSpaceDE w:val="0"/>
        <w:autoSpaceDN w:val="0"/>
        <w:adjustRightInd w:val="0"/>
        <w:rPr>
          <w:rFonts w:ascii="Arial" w:eastAsia="TimesNewRomanPSMT" w:hAnsi="Arial" w:cs="Arial"/>
          <w:strike/>
        </w:rPr>
      </w:pPr>
    </w:p>
    <w:p w:rsidR="006F5429" w:rsidRPr="002B6EFD" w:rsidRDefault="006F5429" w:rsidP="006F5429">
      <w:pPr>
        <w:autoSpaceDE w:val="0"/>
        <w:autoSpaceDN w:val="0"/>
        <w:adjustRightInd w:val="0"/>
        <w:rPr>
          <w:rFonts w:ascii="Arial" w:eastAsia="TimesNewRomanPSMT" w:hAnsi="Arial" w:cs="Arial"/>
          <w:strike/>
        </w:rPr>
      </w:pPr>
    </w:p>
    <w:p w:rsidR="006F5429" w:rsidRPr="002B6EFD" w:rsidRDefault="006F5429" w:rsidP="006F5429">
      <w:pPr>
        <w:jc w:val="center"/>
        <w:rPr>
          <w:rFonts w:ascii="Arial" w:hAnsi="Arial" w:cs="Arial"/>
          <w:sz w:val="28"/>
          <w:szCs w:val="28"/>
        </w:rPr>
      </w:pPr>
      <w:r w:rsidRPr="002B6EFD">
        <w:rPr>
          <w:rFonts w:ascii="Arial" w:hAnsi="Arial" w:cs="Arial"/>
          <w:sz w:val="28"/>
          <w:szCs w:val="28"/>
        </w:rPr>
        <w:t>Pokračování komunitního plánování sociálních služeb</w:t>
      </w:r>
      <w:r w:rsidRPr="002B6EFD">
        <w:rPr>
          <w:rFonts w:ascii="Arial" w:hAnsi="Arial" w:cs="Arial"/>
          <w:sz w:val="28"/>
          <w:szCs w:val="28"/>
        </w:rPr>
        <w:br/>
        <w:t>CZ.02.3.068/0.0/0.0/0006560</w:t>
      </w:r>
    </w:p>
    <w:p w:rsidR="006F5429" w:rsidRPr="002B6EFD" w:rsidRDefault="006F5429" w:rsidP="006F5429">
      <w:pPr>
        <w:autoSpaceDE w:val="0"/>
        <w:autoSpaceDN w:val="0"/>
        <w:adjustRightInd w:val="0"/>
        <w:rPr>
          <w:rFonts w:ascii="Arial" w:eastAsia="TimesNewRomanPSMT" w:hAnsi="Arial" w:cs="Arial"/>
          <w:strike/>
        </w:rPr>
      </w:pPr>
    </w:p>
    <w:p w:rsidR="006F5429" w:rsidRPr="002B6EFD" w:rsidRDefault="006F5429" w:rsidP="006F5429">
      <w:pPr>
        <w:autoSpaceDE w:val="0"/>
        <w:autoSpaceDN w:val="0"/>
        <w:adjustRightInd w:val="0"/>
        <w:rPr>
          <w:rFonts w:ascii="Arial" w:eastAsia="TimesNewRomanPSMT" w:hAnsi="Arial" w:cs="Arial"/>
          <w:strike/>
        </w:rPr>
      </w:pPr>
    </w:p>
    <w:p w:rsidR="006F5429" w:rsidRPr="002B6EFD" w:rsidRDefault="006F5429" w:rsidP="006F5429">
      <w:pPr>
        <w:jc w:val="center"/>
        <w:rPr>
          <w:rFonts w:ascii="Arial" w:hAnsi="Arial" w:cs="Arial"/>
          <w:sz w:val="20"/>
          <w:szCs w:val="20"/>
        </w:rPr>
      </w:pPr>
      <w:r w:rsidRPr="002B6EFD">
        <w:rPr>
          <w:rFonts w:ascii="Arial" w:hAnsi="Arial" w:cs="Arial"/>
          <w:noProof/>
          <w:sz w:val="20"/>
          <w:szCs w:val="20"/>
        </w:rPr>
        <w:drawing>
          <wp:inline distT="0" distB="0" distL="0" distR="0" wp14:anchorId="1B9A6AE0" wp14:editId="0E02DDC8">
            <wp:extent cx="3299867" cy="684000"/>
            <wp:effectExtent l="0" t="0" r="0" b="190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Z barevné.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3299867" cy="684000"/>
                    </a:xfrm>
                    <a:prstGeom prst="rect">
                      <a:avLst/>
                    </a:prstGeom>
                  </pic:spPr>
                </pic:pic>
              </a:graphicData>
            </a:graphic>
          </wp:inline>
        </w:drawing>
      </w:r>
    </w:p>
    <w:p w:rsidR="006F5429" w:rsidRPr="002B6EFD" w:rsidRDefault="006F5429" w:rsidP="006F5429">
      <w:pPr>
        <w:jc w:val="center"/>
        <w:rPr>
          <w:rFonts w:ascii="Arial" w:hAnsi="Arial" w:cs="Arial"/>
          <w:sz w:val="20"/>
          <w:szCs w:val="20"/>
        </w:rPr>
      </w:pPr>
    </w:p>
    <w:p w:rsidR="006F5429" w:rsidRPr="002B6EFD" w:rsidRDefault="006F5429" w:rsidP="006F5429">
      <w:pPr>
        <w:rPr>
          <w:rFonts w:ascii="Arial" w:hAnsi="Arial" w:cs="Arial"/>
          <w:sz w:val="20"/>
          <w:szCs w:val="20"/>
        </w:rPr>
      </w:pPr>
    </w:p>
    <w:p w:rsidR="006F5429" w:rsidRPr="002B6EFD" w:rsidRDefault="006F5429" w:rsidP="006F5429">
      <w:pPr>
        <w:autoSpaceDE w:val="0"/>
        <w:autoSpaceDN w:val="0"/>
        <w:adjustRightInd w:val="0"/>
        <w:rPr>
          <w:rFonts w:ascii="Arial" w:eastAsia="TimesNewRomanPSMT" w:hAnsi="Arial" w:cs="Arial"/>
          <w:strike/>
        </w:rPr>
      </w:pPr>
    </w:p>
    <w:p w:rsidR="006F5429" w:rsidRPr="008240C4" w:rsidRDefault="006F5429" w:rsidP="006F5429">
      <w:pPr>
        <w:rPr>
          <w:rFonts w:ascii="Arial" w:hAnsi="Arial" w:cs="Arial"/>
          <w:sz w:val="20"/>
          <w:szCs w:val="20"/>
        </w:rPr>
      </w:pPr>
    </w:p>
    <w:sectPr w:rsidR="006F5429" w:rsidRPr="008240C4" w:rsidSect="007B08B8">
      <w:footerReference w:type="default" r:id="rId18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063" w:rsidRDefault="00027063" w:rsidP="00A47DA2">
      <w:r>
        <w:separator/>
      </w:r>
    </w:p>
  </w:endnote>
  <w:endnote w:type="continuationSeparator" w:id="0">
    <w:p w:rsidR="00027063" w:rsidRDefault="00027063" w:rsidP="00A4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7" w:usb1="00000000" w:usb2="00000000" w:usb3="00000000" w:csb0="00000003" w:csb1="00000000"/>
  </w:font>
  <w:font w:name="Arial-ItalicMT">
    <w:altName w:val="Arial"/>
    <w:panose1 w:val="00000000000000000000"/>
    <w:charset w:val="00"/>
    <w:family w:val="swiss"/>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E37" w:rsidRPr="00F11CF6" w:rsidRDefault="00106E37">
    <w:pPr>
      <w:pStyle w:val="Zpat"/>
      <w:jc w:val="right"/>
      <w:rPr>
        <w:rFonts w:ascii="Arial" w:hAnsi="Arial" w:cs="Arial"/>
        <w:color w:val="2E74B5" w:themeColor="accent1" w:themeShade="BF"/>
      </w:rPr>
    </w:pPr>
    <w:r w:rsidRPr="00F11CF6">
      <w:rPr>
        <w:rFonts w:ascii="Arial" w:hAnsi="Arial" w:cs="Arial"/>
        <w:color w:val="2E74B5" w:themeColor="accent1" w:themeShade="BF"/>
      </w:rPr>
      <w:fldChar w:fldCharType="begin"/>
    </w:r>
    <w:r w:rsidRPr="00F11CF6">
      <w:rPr>
        <w:rFonts w:ascii="Arial" w:hAnsi="Arial" w:cs="Arial"/>
        <w:color w:val="2E74B5" w:themeColor="accent1" w:themeShade="BF"/>
      </w:rPr>
      <w:instrText xml:space="preserve"> PAGE   \* MERGEFORMAT </w:instrText>
    </w:r>
    <w:r w:rsidRPr="00F11CF6">
      <w:rPr>
        <w:rFonts w:ascii="Arial" w:hAnsi="Arial" w:cs="Arial"/>
        <w:color w:val="2E74B5" w:themeColor="accent1" w:themeShade="BF"/>
      </w:rPr>
      <w:fldChar w:fldCharType="separate"/>
    </w:r>
    <w:r w:rsidR="00F85A5E">
      <w:rPr>
        <w:rFonts w:ascii="Arial" w:hAnsi="Arial" w:cs="Arial"/>
        <w:noProof/>
        <w:color w:val="2E74B5" w:themeColor="accent1" w:themeShade="BF"/>
      </w:rPr>
      <w:t>9</w:t>
    </w:r>
    <w:r w:rsidRPr="00F11CF6">
      <w:rPr>
        <w:rFonts w:ascii="Arial" w:hAnsi="Arial" w:cs="Arial"/>
        <w:color w:val="2E74B5" w:themeColor="accent1" w:themeShade="BF"/>
      </w:rPr>
      <w:fldChar w:fldCharType="end"/>
    </w:r>
  </w:p>
  <w:p w:rsidR="00106E37" w:rsidRDefault="00106E3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139626"/>
      <w:docPartObj>
        <w:docPartGallery w:val="Page Numbers (Bottom of Page)"/>
        <w:docPartUnique/>
      </w:docPartObj>
    </w:sdtPr>
    <w:sdtEndPr>
      <w:rPr>
        <w:rFonts w:ascii="Arial" w:hAnsi="Arial" w:cs="Arial"/>
        <w:color w:val="2E74B5" w:themeColor="accent1" w:themeShade="BF"/>
      </w:rPr>
    </w:sdtEndPr>
    <w:sdtContent>
      <w:p w:rsidR="00106E37" w:rsidRPr="00132ACA" w:rsidRDefault="00106E37" w:rsidP="00132ACA">
        <w:pPr>
          <w:pStyle w:val="Zpat"/>
          <w:jc w:val="center"/>
          <w:rPr>
            <w:rFonts w:ascii="Arial" w:hAnsi="Arial" w:cs="Arial"/>
            <w:color w:val="2E74B5" w:themeColor="accent1" w:themeShade="BF"/>
          </w:rPr>
        </w:pPr>
        <w:r w:rsidRPr="00132ACA">
          <w:rPr>
            <w:rFonts w:ascii="Arial" w:hAnsi="Arial" w:cs="Arial"/>
            <w:color w:val="2E74B5" w:themeColor="accent1" w:themeShade="BF"/>
          </w:rPr>
          <w:fldChar w:fldCharType="begin"/>
        </w:r>
        <w:r w:rsidRPr="00132ACA">
          <w:rPr>
            <w:rFonts w:ascii="Arial" w:hAnsi="Arial" w:cs="Arial"/>
            <w:color w:val="2E74B5" w:themeColor="accent1" w:themeShade="BF"/>
          </w:rPr>
          <w:instrText>PAGE   \* MERGEFORMAT</w:instrText>
        </w:r>
        <w:r w:rsidRPr="00132ACA">
          <w:rPr>
            <w:rFonts w:ascii="Arial" w:hAnsi="Arial" w:cs="Arial"/>
            <w:color w:val="2E74B5" w:themeColor="accent1" w:themeShade="BF"/>
          </w:rPr>
          <w:fldChar w:fldCharType="separate"/>
        </w:r>
        <w:r w:rsidR="00F85A5E">
          <w:rPr>
            <w:rFonts w:ascii="Arial" w:hAnsi="Arial" w:cs="Arial"/>
            <w:noProof/>
            <w:color w:val="2E74B5" w:themeColor="accent1" w:themeShade="BF"/>
          </w:rPr>
          <w:t>21</w:t>
        </w:r>
        <w:r w:rsidRPr="00132ACA">
          <w:rPr>
            <w:rFonts w:ascii="Arial" w:hAnsi="Arial" w:cs="Arial"/>
            <w:color w:val="2E74B5" w:themeColor="accent1" w:themeShade="BF"/>
          </w:rPr>
          <w:fldChar w:fldCharType="end"/>
        </w:r>
      </w:p>
    </w:sdtContent>
  </w:sdt>
  <w:p w:rsidR="00106E37" w:rsidRDefault="00106E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063" w:rsidRDefault="00027063" w:rsidP="00A47DA2">
      <w:r>
        <w:separator/>
      </w:r>
    </w:p>
  </w:footnote>
  <w:footnote w:type="continuationSeparator" w:id="0">
    <w:p w:rsidR="00027063" w:rsidRDefault="00027063" w:rsidP="00A47DA2">
      <w:r>
        <w:continuationSeparator/>
      </w:r>
    </w:p>
  </w:footnote>
  <w:footnote w:id="1">
    <w:p w:rsidR="00106E37" w:rsidRPr="00C61F0A" w:rsidRDefault="00106E37" w:rsidP="00271BB8">
      <w:pPr>
        <w:pStyle w:val="Textpoznpodarou"/>
        <w:ind w:left="180" w:hanging="180"/>
        <w:jc w:val="both"/>
        <w:rPr>
          <w:rFonts w:ascii="Arial" w:hAnsi="Arial" w:cs="Arial"/>
          <w:sz w:val="16"/>
          <w:szCs w:val="16"/>
        </w:rPr>
      </w:pPr>
      <w:r w:rsidRPr="00C61F0A">
        <w:rPr>
          <w:rStyle w:val="Znakapoznpodarou"/>
          <w:rFonts w:ascii="Arial" w:hAnsi="Arial" w:cs="Arial"/>
          <w:sz w:val="16"/>
          <w:szCs w:val="16"/>
        </w:rPr>
        <w:footnoteRef/>
      </w:r>
      <w:r w:rsidRPr="00C61F0A">
        <w:rPr>
          <w:rFonts w:ascii="Arial" w:hAnsi="Arial" w:cs="Arial"/>
          <w:sz w:val="16"/>
          <w:szCs w:val="16"/>
        </w:rPr>
        <w:t xml:space="preserve"> Jedná se o nejaktuálnější údaj dostupný k 25. 8.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5"/>
    <w:multiLevelType w:val="singleLevel"/>
    <w:tmpl w:val="B5A06C58"/>
    <w:lvl w:ilvl="0">
      <w:start w:val="1"/>
      <w:numFmt w:val="bullet"/>
      <w:lvlText w:val=""/>
      <w:lvlJc w:val="left"/>
      <w:pPr>
        <w:ind w:left="360" w:hanging="360"/>
      </w:pPr>
      <w:rPr>
        <w:rFonts w:ascii="Symbol" w:hAnsi="Symbol" w:hint="default"/>
        <w:b w:val="0"/>
        <w:color w:val="FFC000"/>
        <w:sz w:val="24"/>
        <w:szCs w:val="21"/>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1080" w:hanging="360"/>
      </w:pPr>
      <w:rPr>
        <w:rFonts w:ascii="Calibri" w:hAnsi="Calibri" w:cs="Calibri"/>
      </w:rPr>
    </w:lvl>
  </w:abstractNum>
  <w:abstractNum w:abstractNumId="4" w15:restartNumberingAfterBreak="0">
    <w:nsid w:val="00000007"/>
    <w:multiLevelType w:val="singleLevel"/>
    <w:tmpl w:val="07CC9B5E"/>
    <w:lvl w:ilvl="0">
      <w:start w:val="1"/>
      <w:numFmt w:val="bullet"/>
      <w:lvlText w:val=""/>
      <w:lvlJc w:val="left"/>
      <w:pPr>
        <w:ind w:left="360" w:hanging="360"/>
      </w:pPr>
      <w:rPr>
        <w:rFonts w:ascii="Symbol" w:hAnsi="Symbol" w:hint="default"/>
        <w:color w:val="FFC000"/>
      </w:rPr>
    </w:lvl>
  </w:abstractNum>
  <w:abstractNum w:abstractNumId="5" w15:restartNumberingAfterBreak="0">
    <w:nsid w:val="00000008"/>
    <w:multiLevelType w:val="singleLevel"/>
    <w:tmpl w:val="04050005"/>
    <w:lvl w:ilvl="0">
      <w:start w:val="1"/>
      <w:numFmt w:val="bullet"/>
      <w:lvlText w:val=""/>
      <w:lvlJc w:val="left"/>
      <w:pPr>
        <w:ind w:left="3105" w:hanging="360"/>
      </w:pPr>
      <w:rPr>
        <w:rFonts w:ascii="Wingdings" w:hAnsi="Wingdings" w:hint="default"/>
      </w:rPr>
    </w:lvl>
  </w:abstractNum>
  <w:abstractNum w:abstractNumId="6" w15:restartNumberingAfterBreak="0">
    <w:nsid w:val="00000009"/>
    <w:multiLevelType w:val="singleLevel"/>
    <w:tmpl w:val="04050001"/>
    <w:lvl w:ilvl="0">
      <w:start w:val="1"/>
      <w:numFmt w:val="bullet"/>
      <w:lvlText w:val=""/>
      <w:lvlJc w:val="left"/>
      <w:pPr>
        <w:ind w:left="720" w:hanging="360"/>
      </w:pPr>
      <w:rPr>
        <w:rFonts w:ascii="Symbol" w:hAnsi="Symbol" w:hint="default"/>
        <w:color w:val="FFC000"/>
      </w:r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720" w:hanging="360"/>
      </w:pPr>
      <w:rPr>
        <w:rFonts w:cs="Times New Roman"/>
      </w:rPr>
    </w:lvl>
  </w:abstractNum>
  <w:abstractNum w:abstractNumId="8" w15:restartNumberingAfterBreak="0">
    <w:nsid w:val="0000000B"/>
    <w:multiLevelType w:val="singleLevel"/>
    <w:tmpl w:val="0000000B"/>
    <w:name w:val="WW8Num11"/>
    <w:lvl w:ilvl="0">
      <w:start w:val="1"/>
      <w:numFmt w:val="bullet"/>
      <w:lvlText w:val="-"/>
      <w:lvlJc w:val="left"/>
      <w:pPr>
        <w:tabs>
          <w:tab w:val="num" w:pos="0"/>
        </w:tabs>
        <w:ind w:left="1080" w:hanging="360"/>
      </w:pPr>
      <w:rPr>
        <w:rFonts w:ascii="Times New Roman" w:hAnsi="Times New Roman" w:cs="Times New Roman"/>
        <w:color w:val="404040"/>
      </w:rPr>
    </w:lvl>
  </w:abstractNum>
  <w:abstractNum w:abstractNumId="9" w15:restartNumberingAfterBreak="0">
    <w:nsid w:val="0000000C"/>
    <w:multiLevelType w:val="singleLevel"/>
    <w:tmpl w:val="04050001"/>
    <w:lvl w:ilvl="0">
      <w:start w:val="1"/>
      <w:numFmt w:val="bullet"/>
      <w:lvlText w:val=""/>
      <w:lvlJc w:val="left"/>
      <w:pPr>
        <w:ind w:left="360" w:hanging="360"/>
      </w:pPr>
      <w:rPr>
        <w:rFonts w:ascii="Symbol" w:hAnsi="Symbol" w:hint="default"/>
        <w:color w:val="FFC000"/>
        <w:sz w:val="24"/>
      </w:rPr>
    </w:lvl>
  </w:abstractNum>
  <w:abstractNum w:abstractNumId="10" w15:restartNumberingAfterBreak="0">
    <w:nsid w:val="0000000D"/>
    <w:multiLevelType w:val="singleLevel"/>
    <w:tmpl w:val="8CB43856"/>
    <w:lvl w:ilvl="0">
      <w:start w:val="1"/>
      <w:numFmt w:val="bullet"/>
      <w:lvlText w:val=""/>
      <w:lvlJc w:val="left"/>
      <w:pPr>
        <w:ind w:left="720" w:hanging="360"/>
      </w:pPr>
      <w:rPr>
        <w:rFonts w:ascii="Symbol" w:hAnsi="Symbol" w:hint="default"/>
        <w:b w:val="0"/>
        <w:color w:val="FFC000"/>
      </w:rPr>
    </w:lvl>
  </w:abstractNum>
  <w:abstractNum w:abstractNumId="11" w15:restartNumberingAfterBreak="0">
    <w:nsid w:val="0000000F"/>
    <w:multiLevelType w:val="singleLevel"/>
    <w:tmpl w:val="8DA0B056"/>
    <w:lvl w:ilvl="0">
      <w:start w:val="1"/>
      <w:numFmt w:val="bullet"/>
      <w:lvlText w:val=""/>
      <w:lvlJc w:val="left"/>
      <w:pPr>
        <w:ind w:left="720" w:hanging="360"/>
      </w:pPr>
      <w:rPr>
        <w:rFonts w:ascii="Symbol" w:hAnsi="Symbol" w:hint="default"/>
        <w:color w:val="FFC000"/>
      </w:rPr>
    </w:lvl>
  </w:abstractNum>
  <w:abstractNum w:abstractNumId="12" w15:restartNumberingAfterBreak="0">
    <w:nsid w:val="00000010"/>
    <w:multiLevelType w:val="singleLevel"/>
    <w:tmpl w:val="DD06BA4E"/>
    <w:lvl w:ilvl="0">
      <w:start w:val="1"/>
      <w:numFmt w:val="bullet"/>
      <w:lvlText w:val=""/>
      <w:lvlJc w:val="left"/>
      <w:pPr>
        <w:ind w:left="360" w:hanging="360"/>
      </w:pPr>
      <w:rPr>
        <w:rFonts w:ascii="Symbol" w:hAnsi="Symbol" w:hint="default"/>
        <w:color w:val="FFC000"/>
        <w:sz w:val="21"/>
        <w:szCs w:val="21"/>
      </w:rPr>
    </w:lvl>
  </w:abstractNum>
  <w:abstractNum w:abstractNumId="13" w15:restartNumberingAfterBreak="0">
    <w:nsid w:val="00000011"/>
    <w:multiLevelType w:val="singleLevel"/>
    <w:tmpl w:val="640CA300"/>
    <w:lvl w:ilvl="0">
      <w:start w:val="1"/>
      <w:numFmt w:val="bullet"/>
      <w:lvlText w:val=""/>
      <w:lvlJc w:val="left"/>
      <w:pPr>
        <w:ind w:left="360" w:hanging="360"/>
      </w:pPr>
      <w:rPr>
        <w:rFonts w:ascii="Symbol" w:hAnsi="Symbol" w:hint="default"/>
        <w:color w:val="FFC000"/>
        <w:sz w:val="22"/>
        <w:szCs w:val="22"/>
      </w:rPr>
    </w:lvl>
  </w:abstractNum>
  <w:abstractNum w:abstractNumId="14" w15:restartNumberingAfterBreak="0">
    <w:nsid w:val="00000012"/>
    <w:multiLevelType w:val="singleLevel"/>
    <w:tmpl w:val="57BE6D16"/>
    <w:lvl w:ilvl="0">
      <w:start w:val="1"/>
      <w:numFmt w:val="bullet"/>
      <w:lvlText w:val=""/>
      <w:lvlJc w:val="left"/>
      <w:pPr>
        <w:ind w:left="720" w:hanging="360"/>
      </w:pPr>
      <w:rPr>
        <w:rFonts w:ascii="Symbol" w:hAnsi="Symbol" w:hint="default"/>
        <w:b w:val="0"/>
        <w:color w:val="FFC000"/>
        <w:sz w:val="22"/>
        <w:szCs w:val="22"/>
      </w:rPr>
    </w:lvl>
  </w:abstractNum>
  <w:abstractNum w:abstractNumId="15" w15:restartNumberingAfterBreak="0">
    <w:nsid w:val="00000013"/>
    <w:multiLevelType w:val="singleLevel"/>
    <w:tmpl w:val="C7BE753A"/>
    <w:lvl w:ilvl="0">
      <w:start w:val="1"/>
      <w:numFmt w:val="bullet"/>
      <w:lvlText w:val=""/>
      <w:lvlJc w:val="left"/>
      <w:pPr>
        <w:ind w:left="360" w:hanging="360"/>
      </w:pPr>
      <w:rPr>
        <w:rFonts w:ascii="Symbol" w:hAnsi="Symbol" w:hint="default"/>
        <w:b w:val="0"/>
        <w:color w:val="FFC000"/>
      </w:rPr>
    </w:lvl>
  </w:abstractNum>
  <w:abstractNum w:abstractNumId="16" w15:restartNumberingAfterBreak="0">
    <w:nsid w:val="05BB0ACF"/>
    <w:multiLevelType w:val="hybridMultilevel"/>
    <w:tmpl w:val="5382FCFC"/>
    <w:lvl w:ilvl="0" w:tplc="FF32AE38">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BF5769D"/>
    <w:multiLevelType w:val="multilevel"/>
    <w:tmpl w:val="E8A23762"/>
    <w:lvl w:ilvl="0">
      <w:start w:val="1"/>
      <w:numFmt w:val="bullet"/>
      <w:lvlText w:val=""/>
      <w:lvlJc w:val="left"/>
      <w:pPr>
        <w:tabs>
          <w:tab w:val="num" w:pos="720"/>
        </w:tabs>
        <w:ind w:left="720" w:hanging="360"/>
      </w:pPr>
      <w:rPr>
        <w:rFonts w:ascii="Symbol" w:hAnsi="Symbol" w:hint="default"/>
        <w:color w:val="FFC000"/>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3F09ED"/>
    <w:multiLevelType w:val="multilevel"/>
    <w:tmpl w:val="CD40BF9A"/>
    <w:styleLink w:val="Seznamsodrkami1"/>
    <w:lvl w:ilvl="0">
      <w:start w:val="1"/>
      <w:numFmt w:val="bullet"/>
      <w:lvlText w:val=""/>
      <w:lvlJc w:val="left"/>
      <w:pPr>
        <w:ind w:left="245" w:hanging="245"/>
      </w:pPr>
      <w:rPr>
        <w:rFonts w:ascii="Wingdings 2" w:hAnsi="Wingdings 2" w:hint="default"/>
        <w:color w:val="5B9BD5" w:themeColor="accent1"/>
        <w:sz w:val="16"/>
      </w:rPr>
    </w:lvl>
    <w:lvl w:ilvl="1">
      <w:start w:val="1"/>
      <w:numFmt w:val="bullet"/>
      <w:lvlText w:val=""/>
      <w:lvlJc w:val="left"/>
      <w:pPr>
        <w:ind w:left="490" w:hanging="245"/>
      </w:pPr>
      <w:rPr>
        <w:rFonts w:ascii="Symbol" w:hAnsi="Symbol" w:hint="default"/>
        <w:color w:val="5B9BD5" w:themeColor="accent1"/>
        <w:sz w:val="18"/>
      </w:rPr>
    </w:lvl>
    <w:lvl w:ilvl="2">
      <w:start w:val="1"/>
      <w:numFmt w:val="bullet"/>
      <w:lvlText w:val=""/>
      <w:lvlJc w:val="left"/>
      <w:pPr>
        <w:ind w:left="735" w:hanging="245"/>
      </w:pPr>
      <w:rPr>
        <w:rFonts w:ascii="Symbol" w:hAnsi="Symbol" w:hint="default"/>
        <w:color w:val="5B9BD5" w:themeColor="accent1"/>
        <w:sz w:val="18"/>
      </w:rPr>
    </w:lvl>
    <w:lvl w:ilvl="3">
      <w:start w:val="1"/>
      <w:numFmt w:val="bullet"/>
      <w:lvlText w:val=""/>
      <w:lvlJc w:val="left"/>
      <w:pPr>
        <w:ind w:left="980" w:hanging="245"/>
      </w:pPr>
      <w:rPr>
        <w:rFonts w:ascii="Symbol" w:hAnsi="Symbol" w:hint="default"/>
        <w:color w:val="2E74B5" w:themeColor="accent1" w:themeShade="BF"/>
        <w:sz w:val="12"/>
      </w:rPr>
    </w:lvl>
    <w:lvl w:ilvl="4">
      <w:start w:val="1"/>
      <w:numFmt w:val="bullet"/>
      <w:lvlText w:val=""/>
      <w:lvlJc w:val="left"/>
      <w:pPr>
        <w:ind w:left="1225" w:hanging="245"/>
      </w:pPr>
      <w:rPr>
        <w:rFonts w:ascii="Symbol" w:hAnsi="Symbol" w:hint="default"/>
        <w:color w:val="2E74B5" w:themeColor="accent1" w:themeShade="BF"/>
        <w:sz w:val="12"/>
      </w:rPr>
    </w:lvl>
    <w:lvl w:ilvl="5">
      <w:start w:val="1"/>
      <w:numFmt w:val="bullet"/>
      <w:lvlText w:val=""/>
      <w:lvlJc w:val="left"/>
      <w:pPr>
        <w:ind w:left="1470" w:hanging="245"/>
      </w:pPr>
      <w:rPr>
        <w:rFonts w:ascii="Symbol" w:hAnsi="Symbol" w:hint="default"/>
        <w:color w:val="70AD47" w:themeColor="accent6"/>
        <w:sz w:val="12"/>
      </w:rPr>
    </w:lvl>
    <w:lvl w:ilvl="6">
      <w:start w:val="1"/>
      <w:numFmt w:val="bullet"/>
      <w:lvlText w:val=""/>
      <w:lvlJc w:val="left"/>
      <w:pPr>
        <w:ind w:left="1715" w:hanging="245"/>
      </w:pPr>
      <w:rPr>
        <w:rFonts w:ascii="Symbol" w:hAnsi="Symbol" w:hint="default"/>
        <w:color w:val="70AD47" w:themeColor="accent6"/>
        <w:sz w:val="12"/>
      </w:rPr>
    </w:lvl>
    <w:lvl w:ilvl="7">
      <w:start w:val="1"/>
      <w:numFmt w:val="bullet"/>
      <w:lvlText w:val=""/>
      <w:lvlJc w:val="left"/>
      <w:pPr>
        <w:ind w:left="1960" w:hanging="245"/>
      </w:pPr>
      <w:rPr>
        <w:rFonts w:ascii="Symbol" w:hAnsi="Symbol" w:hint="default"/>
        <w:color w:val="70AD47" w:themeColor="accent6"/>
        <w:sz w:val="12"/>
      </w:rPr>
    </w:lvl>
    <w:lvl w:ilvl="8">
      <w:start w:val="1"/>
      <w:numFmt w:val="bullet"/>
      <w:lvlText w:val=""/>
      <w:lvlJc w:val="left"/>
      <w:pPr>
        <w:ind w:left="2205" w:hanging="245"/>
      </w:pPr>
      <w:rPr>
        <w:rFonts w:ascii="Symbol" w:hAnsi="Symbol" w:hint="default"/>
        <w:color w:val="70AD47" w:themeColor="accent6"/>
        <w:sz w:val="12"/>
      </w:rPr>
    </w:lvl>
  </w:abstractNum>
  <w:abstractNum w:abstractNumId="19" w15:restartNumberingAfterBreak="0">
    <w:nsid w:val="10ED7A43"/>
    <w:multiLevelType w:val="hybridMultilevel"/>
    <w:tmpl w:val="4498E420"/>
    <w:lvl w:ilvl="0" w:tplc="04050001">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2933F42"/>
    <w:multiLevelType w:val="hybridMultilevel"/>
    <w:tmpl w:val="AEF09B4C"/>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3462B60"/>
    <w:multiLevelType w:val="hybridMultilevel"/>
    <w:tmpl w:val="29C49176"/>
    <w:lvl w:ilvl="0" w:tplc="FCFE43EC">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5995419"/>
    <w:multiLevelType w:val="hybridMultilevel"/>
    <w:tmpl w:val="DBE446BC"/>
    <w:lvl w:ilvl="0" w:tplc="04050005">
      <w:start w:val="1"/>
      <w:numFmt w:val="decimal"/>
      <w:pStyle w:val="Nadpis1"/>
      <w:lvlText w:val="%1."/>
      <w:lvlJc w:val="left"/>
      <w:pPr>
        <w:ind w:left="720" w:hanging="360"/>
      </w:pPr>
      <w:rPr>
        <w:rFonts w:cs="Times New Roman" w:hint="default"/>
      </w:rPr>
    </w:lvl>
    <w:lvl w:ilvl="1" w:tplc="04050003">
      <w:start w:val="1"/>
      <w:numFmt w:val="lowerLetter"/>
      <w:lvlText w:val="%2."/>
      <w:lvlJc w:val="left"/>
      <w:pPr>
        <w:ind w:left="1440" w:hanging="360"/>
      </w:pPr>
      <w:rPr>
        <w:rFonts w:cs="Times New Roman"/>
      </w:rPr>
    </w:lvl>
    <w:lvl w:ilvl="2" w:tplc="04050005">
      <w:start w:val="1"/>
      <w:numFmt w:val="lowerRoman"/>
      <w:lvlText w:val="%3."/>
      <w:lvlJc w:val="right"/>
      <w:pPr>
        <w:ind w:left="2160" w:hanging="180"/>
      </w:pPr>
      <w:rPr>
        <w:rFonts w:cs="Times New Roman"/>
      </w:rPr>
    </w:lvl>
    <w:lvl w:ilvl="3" w:tplc="04050001">
      <w:start w:val="1"/>
      <w:numFmt w:val="decimal"/>
      <w:lvlText w:val="%4."/>
      <w:lvlJc w:val="left"/>
      <w:pPr>
        <w:ind w:left="2880" w:hanging="360"/>
      </w:pPr>
      <w:rPr>
        <w:rFonts w:cs="Times New Roman"/>
      </w:rPr>
    </w:lvl>
    <w:lvl w:ilvl="4" w:tplc="04050003">
      <w:start w:val="1"/>
      <w:numFmt w:val="lowerLetter"/>
      <w:lvlText w:val="%5."/>
      <w:lvlJc w:val="left"/>
      <w:pPr>
        <w:ind w:left="3600" w:hanging="360"/>
      </w:pPr>
      <w:rPr>
        <w:rFonts w:cs="Times New Roman"/>
      </w:rPr>
    </w:lvl>
    <w:lvl w:ilvl="5" w:tplc="04050005">
      <w:start w:val="1"/>
      <w:numFmt w:val="lowerRoman"/>
      <w:lvlText w:val="%6."/>
      <w:lvlJc w:val="right"/>
      <w:pPr>
        <w:ind w:left="4320" w:hanging="180"/>
      </w:pPr>
      <w:rPr>
        <w:rFonts w:cs="Times New Roman"/>
      </w:rPr>
    </w:lvl>
    <w:lvl w:ilvl="6" w:tplc="04050001">
      <w:start w:val="1"/>
      <w:numFmt w:val="decimal"/>
      <w:lvlText w:val="%7."/>
      <w:lvlJc w:val="left"/>
      <w:pPr>
        <w:ind w:left="5040" w:hanging="360"/>
      </w:pPr>
      <w:rPr>
        <w:rFonts w:cs="Times New Roman"/>
      </w:rPr>
    </w:lvl>
    <w:lvl w:ilvl="7" w:tplc="04050003">
      <w:start w:val="1"/>
      <w:numFmt w:val="lowerLetter"/>
      <w:lvlText w:val="%8."/>
      <w:lvlJc w:val="left"/>
      <w:pPr>
        <w:ind w:left="5760" w:hanging="360"/>
      </w:pPr>
      <w:rPr>
        <w:rFonts w:cs="Times New Roman"/>
      </w:rPr>
    </w:lvl>
    <w:lvl w:ilvl="8" w:tplc="04050005">
      <w:start w:val="1"/>
      <w:numFmt w:val="lowerRoman"/>
      <w:lvlText w:val="%9."/>
      <w:lvlJc w:val="right"/>
      <w:pPr>
        <w:ind w:left="6480" w:hanging="180"/>
      </w:pPr>
      <w:rPr>
        <w:rFonts w:cs="Times New Roman"/>
      </w:rPr>
    </w:lvl>
  </w:abstractNum>
  <w:abstractNum w:abstractNumId="23" w15:restartNumberingAfterBreak="0">
    <w:nsid w:val="17762F53"/>
    <w:multiLevelType w:val="hybridMultilevel"/>
    <w:tmpl w:val="EA101D0E"/>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8B76A40"/>
    <w:multiLevelType w:val="hybridMultilevel"/>
    <w:tmpl w:val="DDCC96D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97E3499"/>
    <w:multiLevelType w:val="multilevel"/>
    <w:tmpl w:val="85C08436"/>
    <w:styleLink w:val="slovanseznam1"/>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44546A" w:themeColor="text2"/>
      </w:rPr>
    </w:lvl>
    <w:lvl w:ilvl="2">
      <w:start w:val="1"/>
      <w:numFmt w:val="lowerRoman"/>
      <w:lvlText w:val="%3)"/>
      <w:lvlJc w:val="left"/>
      <w:pPr>
        <w:ind w:left="864" w:hanging="288"/>
      </w:pPr>
      <w:rPr>
        <w:rFonts w:hint="default"/>
        <w:color w:val="44546A" w:themeColor="text2"/>
      </w:rPr>
    </w:lvl>
    <w:lvl w:ilvl="3">
      <w:start w:val="1"/>
      <w:numFmt w:val="decimal"/>
      <w:lvlText w:val="(%4)"/>
      <w:lvlJc w:val="left"/>
      <w:pPr>
        <w:ind w:left="1152" w:hanging="288"/>
      </w:pPr>
      <w:rPr>
        <w:rFonts w:hint="default"/>
        <w:color w:val="44546A" w:themeColor="text2"/>
      </w:rPr>
    </w:lvl>
    <w:lvl w:ilvl="4">
      <w:start w:val="1"/>
      <w:numFmt w:val="lowerLetter"/>
      <w:lvlText w:val="(%5)"/>
      <w:lvlJc w:val="left"/>
      <w:pPr>
        <w:ind w:left="1440" w:hanging="288"/>
      </w:pPr>
      <w:rPr>
        <w:rFonts w:hint="default"/>
        <w:color w:val="44546A" w:themeColor="text2"/>
      </w:rPr>
    </w:lvl>
    <w:lvl w:ilvl="5">
      <w:start w:val="1"/>
      <w:numFmt w:val="lowerRoman"/>
      <w:lvlText w:val="(%6)"/>
      <w:lvlJc w:val="left"/>
      <w:pPr>
        <w:ind w:left="1728" w:hanging="288"/>
      </w:pPr>
      <w:rPr>
        <w:rFonts w:hint="default"/>
        <w:color w:val="44546A" w:themeColor="text2"/>
      </w:rPr>
    </w:lvl>
    <w:lvl w:ilvl="6">
      <w:start w:val="1"/>
      <w:numFmt w:val="decimal"/>
      <w:lvlText w:val="%7."/>
      <w:lvlJc w:val="left"/>
      <w:pPr>
        <w:ind w:left="2016" w:hanging="288"/>
      </w:pPr>
      <w:rPr>
        <w:rFonts w:hint="default"/>
        <w:color w:val="44546A" w:themeColor="text2"/>
      </w:rPr>
    </w:lvl>
    <w:lvl w:ilvl="7">
      <w:start w:val="1"/>
      <w:numFmt w:val="lowerLetter"/>
      <w:lvlText w:val="%8."/>
      <w:lvlJc w:val="left"/>
      <w:pPr>
        <w:ind w:left="2304" w:hanging="288"/>
      </w:pPr>
      <w:rPr>
        <w:rFonts w:hint="default"/>
        <w:color w:val="44546A" w:themeColor="text2"/>
      </w:rPr>
    </w:lvl>
    <w:lvl w:ilvl="8">
      <w:start w:val="1"/>
      <w:numFmt w:val="lowerRoman"/>
      <w:lvlText w:val="%9."/>
      <w:lvlJc w:val="left"/>
      <w:pPr>
        <w:ind w:left="2592" w:hanging="288"/>
      </w:pPr>
      <w:rPr>
        <w:rFonts w:hint="default"/>
        <w:color w:val="44546A" w:themeColor="text2"/>
      </w:rPr>
    </w:lvl>
  </w:abstractNum>
  <w:abstractNum w:abstractNumId="26" w15:restartNumberingAfterBreak="0">
    <w:nsid w:val="20103264"/>
    <w:multiLevelType w:val="hybridMultilevel"/>
    <w:tmpl w:val="EEE8F3FA"/>
    <w:lvl w:ilvl="0" w:tplc="8B6C269E">
      <w:start w:val="1"/>
      <w:numFmt w:val="bullet"/>
      <w:lvlText w:val=""/>
      <w:lvlJc w:val="left"/>
      <w:pPr>
        <w:ind w:left="720" w:hanging="360"/>
      </w:pPr>
      <w:rPr>
        <w:rFonts w:ascii="Symbol" w:hAnsi="Symbol" w:hint="default"/>
        <w:color w:val="FFC000"/>
      </w:rPr>
    </w:lvl>
    <w:lvl w:ilvl="1" w:tplc="8B6C269E">
      <w:start w:val="1"/>
      <w:numFmt w:val="bullet"/>
      <w:lvlText w:val=""/>
      <w:lvlJc w:val="left"/>
      <w:pPr>
        <w:ind w:left="1440" w:hanging="360"/>
      </w:pPr>
      <w:rPr>
        <w:rFonts w:ascii="Symbol" w:hAnsi="Symbol" w:hint="default"/>
        <w:color w:val="FFC00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04768CE"/>
    <w:multiLevelType w:val="hybridMultilevel"/>
    <w:tmpl w:val="C4661B46"/>
    <w:lvl w:ilvl="0" w:tplc="D75C833C">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12E27B8"/>
    <w:multiLevelType w:val="hybridMultilevel"/>
    <w:tmpl w:val="50343EDA"/>
    <w:lvl w:ilvl="0" w:tplc="801E8862">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1404C1B"/>
    <w:multiLevelType w:val="hybridMultilevel"/>
    <w:tmpl w:val="DDC8BC36"/>
    <w:lvl w:ilvl="0" w:tplc="0405000F">
      <w:numFmt w:val="bullet"/>
      <w:lvlText w:val="-"/>
      <w:lvlJc w:val="left"/>
      <w:pPr>
        <w:ind w:left="720" w:hanging="360"/>
      </w:pPr>
      <w:rPr>
        <w:rFonts w:ascii="Times New Roman" w:eastAsia="Times New Roman" w:hAnsi="Times New Roman" w:hint="default"/>
      </w:rPr>
    </w:lvl>
    <w:lvl w:ilvl="1" w:tplc="04050019">
      <w:start w:val="1"/>
      <w:numFmt w:val="bullet"/>
      <w:lvlText w:val="o"/>
      <w:lvlJc w:val="left"/>
      <w:pPr>
        <w:ind w:left="1440" w:hanging="360"/>
      </w:pPr>
      <w:rPr>
        <w:rFonts w:ascii="Courier New" w:hAnsi="Courier New" w:hint="default"/>
      </w:rPr>
    </w:lvl>
    <w:lvl w:ilvl="2" w:tplc="0405001B">
      <w:start w:val="1"/>
      <w:numFmt w:val="bullet"/>
      <w:lvlText w:val=""/>
      <w:lvlJc w:val="left"/>
      <w:pPr>
        <w:ind w:left="2160" w:hanging="360"/>
      </w:pPr>
      <w:rPr>
        <w:rFonts w:ascii="Wingdings" w:hAnsi="Wingdings" w:hint="default"/>
      </w:rPr>
    </w:lvl>
    <w:lvl w:ilvl="3" w:tplc="0405000F">
      <w:start w:val="1"/>
      <w:numFmt w:val="bullet"/>
      <w:lvlText w:val=""/>
      <w:lvlJc w:val="left"/>
      <w:pPr>
        <w:ind w:left="2880" w:hanging="360"/>
      </w:pPr>
      <w:rPr>
        <w:rFonts w:ascii="Symbol" w:hAnsi="Symbol" w:hint="default"/>
      </w:rPr>
    </w:lvl>
    <w:lvl w:ilvl="4" w:tplc="04050019">
      <w:start w:val="1"/>
      <w:numFmt w:val="bullet"/>
      <w:lvlText w:val="o"/>
      <w:lvlJc w:val="left"/>
      <w:pPr>
        <w:ind w:left="3600" w:hanging="360"/>
      </w:pPr>
      <w:rPr>
        <w:rFonts w:ascii="Courier New" w:hAnsi="Courier New" w:hint="default"/>
      </w:rPr>
    </w:lvl>
    <w:lvl w:ilvl="5" w:tplc="0405001B">
      <w:start w:val="1"/>
      <w:numFmt w:val="bullet"/>
      <w:lvlText w:val=""/>
      <w:lvlJc w:val="left"/>
      <w:pPr>
        <w:ind w:left="4320" w:hanging="360"/>
      </w:pPr>
      <w:rPr>
        <w:rFonts w:ascii="Wingdings" w:hAnsi="Wingdings" w:hint="default"/>
      </w:rPr>
    </w:lvl>
    <w:lvl w:ilvl="6" w:tplc="0405000F">
      <w:start w:val="1"/>
      <w:numFmt w:val="bullet"/>
      <w:lvlText w:val=""/>
      <w:lvlJc w:val="left"/>
      <w:pPr>
        <w:ind w:left="5040" w:hanging="360"/>
      </w:pPr>
      <w:rPr>
        <w:rFonts w:ascii="Symbol" w:hAnsi="Symbol" w:hint="default"/>
      </w:rPr>
    </w:lvl>
    <w:lvl w:ilvl="7" w:tplc="04050019">
      <w:start w:val="1"/>
      <w:numFmt w:val="bullet"/>
      <w:lvlText w:val="o"/>
      <w:lvlJc w:val="left"/>
      <w:pPr>
        <w:ind w:left="5760" w:hanging="360"/>
      </w:pPr>
      <w:rPr>
        <w:rFonts w:ascii="Courier New" w:hAnsi="Courier New" w:hint="default"/>
      </w:rPr>
    </w:lvl>
    <w:lvl w:ilvl="8" w:tplc="0405001B">
      <w:start w:val="1"/>
      <w:numFmt w:val="bullet"/>
      <w:lvlText w:val=""/>
      <w:lvlJc w:val="left"/>
      <w:pPr>
        <w:ind w:left="6480" w:hanging="360"/>
      </w:pPr>
      <w:rPr>
        <w:rFonts w:ascii="Wingdings" w:hAnsi="Wingdings" w:hint="default"/>
      </w:rPr>
    </w:lvl>
  </w:abstractNum>
  <w:abstractNum w:abstractNumId="30" w15:restartNumberingAfterBreak="0">
    <w:nsid w:val="23744CCB"/>
    <w:multiLevelType w:val="hybridMultilevel"/>
    <w:tmpl w:val="8B2A6AA8"/>
    <w:lvl w:ilvl="0" w:tplc="C55E5F6E">
      <w:start w:val="65"/>
      <w:numFmt w:val="bullet"/>
      <w:lvlText w:val="-"/>
      <w:lvlJc w:val="left"/>
      <w:pPr>
        <w:ind w:left="1214" w:hanging="360"/>
      </w:pPr>
      <w:rPr>
        <w:rFonts w:ascii="Times New Roman" w:eastAsia="Times New Roman" w:hAnsi="Times New Roman" w:hint="default"/>
      </w:rPr>
    </w:lvl>
    <w:lvl w:ilvl="1" w:tplc="04050003">
      <w:start w:val="1"/>
      <w:numFmt w:val="bullet"/>
      <w:lvlText w:val="o"/>
      <w:lvlJc w:val="left"/>
      <w:pPr>
        <w:ind w:left="1934" w:hanging="360"/>
      </w:pPr>
      <w:rPr>
        <w:rFonts w:ascii="Courier New" w:hAnsi="Courier New" w:hint="default"/>
      </w:rPr>
    </w:lvl>
    <w:lvl w:ilvl="2" w:tplc="04050005">
      <w:start w:val="1"/>
      <w:numFmt w:val="bullet"/>
      <w:lvlText w:val=""/>
      <w:lvlJc w:val="left"/>
      <w:pPr>
        <w:ind w:left="2654" w:hanging="360"/>
      </w:pPr>
      <w:rPr>
        <w:rFonts w:ascii="Wingdings" w:hAnsi="Wingdings" w:hint="default"/>
      </w:rPr>
    </w:lvl>
    <w:lvl w:ilvl="3" w:tplc="04050001">
      <w:start w:val="1"/>
      <w:numFmt w:val="bullet"/>
      <w:lvlText w:val=""/>
      <w:lvlJc w:val="left"/>
      <w:pPr>
        <w:ind w:left="3374" w:hanging="360"/>
      </w:pPr>
      <w:rPr>
        <w:rFonts w:ascii="Symbol" w:hAnsi="Symbol" w:hint="default"/>
      </w:rPr>
    </w:lvl>
    <w:lvl w:ilvl="4" w:tplc="04050003">
      <w:start w:val="1"/>
      <w:numFmt w:val="bullet"/>
      <w:lvlText w:val="o"/>
      <w:lvlJc w:val="left"/>
      <w:pPr>
        <w:ind w:left="4094" w:hanging="360"/>
      </w:pPr>
      <w:rPr>
        <w:rFonts w:ascii="Courier New" w:hAnsi="Courier New" w:hint="default"/>
      </w:rPr>
    </w:lvl>
    <w:lvl w:ilvl="5" w:tplc="04050005">
      <w:start w:val="1"/>
      <w:numFmt w:val="bullet"/>
      <w:lvlText w:val=""/>
      <w:lvlJc w:val="left"/>
      <w:pPr>
        <w:ind w:left="4814" w:hanging="360"/>
      </w:pPr>
      <w:rPr>
        <w:rFonts w:ascii="Wingdings" w:hAnsi="Wingdings" w:hint="default"/>
      </w:rPr>
    </w:lvl>
    <w:lvl w:ilvl="6" w:tplc="04050001">
      <w:start w:val="1"/>
      <w:numFmt w:val="bullet"/>
      <w:lvlText w:val=""/>
      <w:lvlJc w:val="left"/>
      <w:pPr>
        <w:ind w:left="5534" w:hanging="360"/>
      </w:pPr>
      <w:rPr>
        <w:rFonts w:ascii="Symbol" w:hAnsi="Symbol" w:hint="default"/>
      </w:rPr>
    </w:lvl>
    <w:lvl w:ilvl="7" w:tplc="04050003">
      <w:start w:val="1"/>
      <w:numFmt w:val="bullet"/>
      <w:lvlText w:val="o"/>
      <w:lvlJc w:val="left"/>
      <w:pPr>
        <w:ind w:left="6254" w:hanging="360"/>
      </w:pPr>
      <w:rPr>
        <w:rFonts w:ascii="Courier New" w:hAnsi="Courier New" w:hint="default"/>
      </w:rPr>
    </w:lvl>
    <w:lvl w:ilvl="8" w:tplc="04050005">
      <w:start w:val="1"/>
      <w:numFmt w:val="bullet"/>
      <w:lvlText w:val=""/>
      <w:lvlJc w:val="left"/>
      <w:pPr>
        <w:ind w:left="6974" w:hanging="360"/>
      </w:pPr>
      <w:rPr>
        <w:rFonts w:ascii="Wingdings" w:hAnsi="Wingdings" w:hint="default"/>
      </w:rPr>
    </w:lvl>
  </w:abstractNum>
  <w:abstractNum w:abstractNumId="31" w15:restartNumberingAfterBreak="0">
    <w:nsid w:val="23CE4DD5"/>
    <w:multiLevelType w:val="hybridMultilevel"/>
    <w:tmpl w:val="67E6540A"/>
    <w:lvl w:ilvl="0" w:tplc="57EC569A">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4B73BA8"/>
    <w:multiLevelType w:val="hybridMultilevel"/>
    <w:tmpl w:val="E7DA2602"/>
    <w:lvl w:ilvl="0" w:tplc="71C4CA08">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7477D83"/>
    <w:multiLevelType w:val="hybridMultilevel"/>
    <w:tmpl w:val="780A94EE"/>
    <w:lvl w:ilvl="0" w:tplc="1B7CBC14">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7AB0569"/>
    <w:multiLevelType w:val="hybridMultilevel"/>
    <w:tmpl w:val="8CBEEFD8"/>
    <w:lvl w:ilvl="0" w:tplc="BC78EABA">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7B20B0E"/>
    <w:multiLevelType w:val="hybridMultilevel"/>
    <w:tmpl w:val="B478D752"/>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939324E"/>
    <w:multiLevelType w:val="hybridMultilevel"/>
    <w:tmpl w:val="449CA054"/>
    <w:lvl w:ilvl="0" w:tplc="00000006">
      <w:start w:val="1"/>
      <w:numFmt w:val="bullet"/>
      <w:lvlText w:val="-"/>
      <w:lvlJc w:val="left"/>
      <w:pPr>
        <w:ind w:left="720" w:hanging="360"/>
      </w:pPr>
      <w:rPr>
        <w:rFonts w:ascii="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DF723D7"/>
    <w:multiLevelType w:val="hybridMultilevel"/>
    <w:tmpl w:val="6FEC25EC"/>
    <w:lvl w:ilvl="0" w:tplc="4A262178">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EAE0D78"/>
    <w:multiLevelType w:val="hybridMultilevel"/>
    <w:tmpl w:val="AA38D7B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0A31688"/>
    <w:multiLevelType w:val="hybridMultilevel"/>
    <w:tmpl w:val="3B720970"/>
    <w:lvl w:ilvl="0" w:tplc="04050001">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0F3222C"/>
    <w:multiLevelType w:val="hybridMultilevel"/>
    <w:tmpl w:val="3F90E4CA"/>
    <w:lvl w:ilvl="0" w:tplc="04050001">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4364A47"/>
    <w:multiLevelType w:val="hybridMultilevel"/>
    <w:tmpl w:val="F4E0B76E"/>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6354C6A"/>
    <w:multiLevelType w:val="hybridMultilevel"/>
    <w:tmpl w:val="F3BAB17E"/>
    <w:lvl w:ilvl="0" w:tplc="D2164AB6">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38067E30"/>
    <w:multiLevelType w:val="multilevel"/>
    <w:tmpl w:val="CC6827A0"/>
    <w:lvl w:ilvl="0">
      <w:start w:val="1"/>
      <w:numFmt w:val="decimal"/>
      <w:lvlText w:val="%1."/>
      <w:lvlJc w:val="left"/>
      <w:pPr>
        <w:ind w:left="720" w:hanging="360"/>
      </w:pPr>
      <w:rPr>
        <w:rFonts w:cs="Times New Roman" w:hint="default"/>
      </w:rPr>
    </w:lvl>
    <w:lvl w:ilvl="1">
      <w:start w:val="2"/>
      <w:numFmt w:val="decimal"/>
      <w:isLgl/>
      <w:lvlText w:val="%1.%2"/>
      <w:lvlJc w:val="left"/>
      <w:pPr>
        <w:ind w:left="1005" w:hanging="645"/>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4" w15:restartNumberingAfterBreak="0">
    <w:nsid w:val="39F534B7"/>
    <w:multiLevelType w:val="hybridMultilevel"/>
    <w:tmpl w:val="8800F7BC"/>
    <w:lvl w:ilvl="0" w:tplc="71729BDC">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3B795B6E"/>
    <w:multiLevelType w:val="hybridMultilevel"/>
    <w:tmpl w:val="61021014"/>
    <w:lvl w:ilvl="0" w:tplc="360014EC">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39621A5"/>
    <w:multiLevelType w:val="hybridMultilevel"/>
    <w:tmpl w:val="FA52E314"/>
    <w:lvl w:ilvl="0" w:tplc="8B6C269E">
      <w:start w:val="1"/>
      <w:numFmt w:val="bullet"/>
      <w:lvlText w:val=""/>
      <w:lvlJc w:val="left"/>
      <w:pPr>
        <w:tabs>
          <w:tab w:val="num" w:pos="540"/>
        </w:tabs>
        <w:ind w:left="540" w:hanging="360"/>
      </w:pPr>
      <w:rPr>
        <w:rFonts w:ascii="Symbol" w:hAnsi="Symbol" w:hint="default"/>
        <w:color w:val="FFC000"/>
        <w:w w:val="1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4E965F0"/>
    <w:multiLevelType w:val="hybridMultilevel"/>
    <w:tmpl w:val="6608B03E"/>
    <w:lvl w:ilvl="0" w:tplc="04050001">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7E72145"/>
    <w:multiLevelType w:val="hybridMultilevel"/>
    <w:tmpl w:val="67106934"/>
    <w:lvl w:ilvl="0" w:tplc="7174D27C">
      <w:start w:val="5"/>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BE375A7"/>
    <w:multiLevelType w:val="hybridMultilevel"/>
    <w:tmpl w:val="C616DA5A"/>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CAA5A3A"/>
    <w:multiLevelType w:val="hybridMultilevel"/>
    <w:tmpl w:val="AC48D124"/>
    <w:lvl w:ilvl="0" w:tplc="EAE8889A">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2BA72DC"/>
    <w:multiLevelType w:val="hybridMultilevel"/>
    <w:tmpl w:val="C33C543A"/>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7DC5837"/>
    <w:multiLevelType w:val="multilevel"/>
    <w:tmpl w:val="0405001D"/>
    <w:styleLink w:val="Styl1"/>
    <w:lvl w:ilvl="0">
      <w:start w:val="1"/>
      <w:numFmt w:val="decimal"/>
      <w:lvlText w:val="%1)"/>
      <w:lvlJc w:val="left"/>
      <w:pPr>
        <w:ind w:left="360" w:hanging="360"/>
      </w:pPr>
      <w:rPr>
        <w:rFonts w:ascii="Calibri" w:hAnsi="Calibri" w:cs="Times New Roman"/>
        <w:sz w:val="24"/>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59845515"/>
    <w:multiLevelType w:val="hybridMultilevel"/>
    <w:tmpl w:val="1F869E3E"/>
    <w:lvl w:ilvl="0" w:tplc="4698A74C">
      <w:start w:val="1"/>
      <w:numFmt w:val="bullet"/>
      <w:lvlText w:val=""/>
      <w:lvlJc w:val="left"/>
      <w:pPr>
        <w:ind w:left="720" w:hanging="360"/>
      </w:pPr>
      <w:rPr>
        <w:rFonts w:ascii="Symbol" w:hAnsi="Symbol" w:hint="default"/>
        <w:color w:val="FFC00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F3370B4"/>
    <w:multiLevelType w:val="hybridMultilevel"/>
    <w:tmpl w:val="9D8CA4D2"/>
    <w:lvl w:ilvl="0" w:tplc="C55E5F6E">
      <w:start w:val="65"/>
      <w:numFmt w:val="bullet"/>
      <w:lvlText w:val="-"/>
      <w:lvlJc w:val="left"/>
      <w:pPr>
        <w:ind w:left="1214" w:hanging="360"/>
      </w:pPr>
      <w:rPr>
        <w:rFonts w:ascii="Times New Roman" w:eastAsia="Times New Roman" w:hAnsi="Times New Roman" w:hint="default"/>
      </w:rPr>
    </w:lvl>
    <w:lvl w:ilvl="1" w:tplc="04050003">
      <w:start w:val="1"/>
      <w:numFmt w:val="bullet"/>
      <w:lvlText w:val="o"/>
      <w:lvlJc w:val="left"/>
      <w:pPr>
        <w:ind w:left="1934" w:hanging="360"/>
      </w:pPr>
      <w:rPr>
        <w:rFonts w:ascii="Courier New" w:hAnsi="Courier New" w:hint="default"/>
      </w:rPr>
    </w:lvl>
    <w:lvl w:ilvl="2" w:tplc="04050005">
      <w:start w:val="1"/>
      <w:numFmt w:val="bullet"/>
      <w:lvlText w:val=""/>
      <w:lvlJc w:val="left"/>
      <w:pPr>
        <w:ind w:left="2654" w:hanging="360"/>
      </w:pPr>
      <w:rPr>
        <w:rFonts w:ascii="Wingdings" w:hAnsi="Wingdings" w:hint="default"/>
      </w:rPr>
    </w:lvl>
    <w:lvl w:ilvl="3" w:tplc="04050001">
      <w:start w:val="1"/>
      <w:numFmt w:val="bullet"/>
      <w:lvlText w:val=""/>
      <w:lvlJc w:val="left"/>
      <w:pPr>
        <w:ind w:left="3374" w:hanging="360"/>
      </w:pPr>
      <w:rPr>
        <w:rFonts w:ascii="Symbol" w:hAnsi="Symbol" w:hint="default"/>
      </w:rPr>
    </w:lvl>
    <w:lvl w:ilvl="4" w:tplc="04050003">
      <w:start w:val="1"/>
      <w:numFmt w:val="bullet"/>
      <w:lvlText w:val="o"/>
      <w:lvlJc w:val="left"/>
      <w:pPr>
        <w:ind w:left="4094" w:hanging="360"/>
      </w:pPr>
      <w:rPr>
        <w:rFonts w:ascii="Courier New" w:hAnsi="Courier New" w:hint="default"/>
      </w:rPr>
    </w:lvl>
    <w:lvl w:ilvl="5" w:tplc="04050005">
      <w:start w:val="1"/>
      <w:numFmt w:val="bullet"/>
      <w:lvlText w:val=""/>
      <w:lvlJc w:val="left"/>
      <w:pPr>
        <w:ind w:left="4814" w:hanging="360"/>
      </w:pPr>
      <w:rPr>
        <w:rFonts w:ascii="Wingdings" w:hAnsi="Wingdings" w:hint="default"/>
      </w:rPr>
    </w:lvl>
    <w:lvl w:ilvl="6" w:tplc="04050001">
      <w:start w:val="1"/>
      <w:numFmt w:val="bullet"/>
      <w:lvlText w:val=""/>
      <w:lvlJc w:val="left"/>
      <w:pPr>
        <w:ind w:left="5534" w:hanging="360"/>
      </w:pPr>
      <w:rPr>
        <w:rFonts w:ascii="Symbol" w:hAnsi="Symbol" w:hint="default"/>
      </w:rPr>
    </w:lvl>
    <w:lvl w:ilvl="7" w:tplc="04050003">
      <w:start w:val="1"/>
      <w:numFmt w:val="bullet"/>
      <w:lvlText w:val="o"/>
      <w:lvlJc w:val="left"/>
      <w:pPr>
        <w:ind w:left="6254" w:hanging="360"/>
      </w:pPr>
      <w:rPr>
        <w:rFonts w:ascii="Courier New" w:hAnsi="Courier New" w:hint="default"/>
      </w:rPr>
    </w:lvl>
    <w:lvl w:ilvl="8" w:tplc="04050005">
      <w:start w:val="1"/>
      <w:numFmt w:val="bullet"/>
      <w:lvlText w:val=""/>
      <w:lvlJc w:val="left"/>
      <w:pPr>
        <w:ind w:left="6974" w:hanging="360"/>
      </w:pPr>
      <w:rPr>
        <w:rFonts w:ascii="Wingdings" w:hAnsi="Wingdings" w:hint="default"/>
      </w:rPr>
    </w:lvl>
  </w:abstractNum>
  <w:abstractNum w:abstractNumId="55" w15:restartNumberingAfterBreak="0">
    <w:nsid w:val="677D6AB6"/>
    <w:multiLevelType w:val="hybridMultilevel"/>
    <w:tmpl w:val="C6BA5C18"/>
    <w:lvl w:ilvl="0" w:tplc="04050001">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FF2D3C"/>
    <w:multiLevelType w:val="hybridMultilevel"/>
    <w:tmpl w:val="1786BCE6"/>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28C2CAC"/>
    <w:multiLevelType w:val="hybridMultilevel"/>
    <w:tmpl w:val="DCAC6486"/>
    <w:lvl w:ilvl="0" w:tplc="DBB68BF2">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32C27C1"/>
    <w:multiLevelType w:val="multilevel"/>
    <w:tmpl w:val="93B61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4B80700"/>
    <w:multiLevelType w:val="hybridMultilevel"/>
    <w:tmpl w:val="4B58C4E0"/>
    <w:lvl w:ilvl="0" w:tplc="6C6CD4B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66A11D5"/>
    <w:multiLevelType w:val="hybridMultilevel"/>
    <w:tmpl w:val="1D9AE5AC"/>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A8D4998"/>
    <w:multiLevelType w:val="hybridMultilevel"/>
    <w:tmpl w:val="0548F13A"/>
    <w:lvl w:ilvl="0" w:tplc="8B6C269E">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BEE36B7"/>
    <w:multiLevelType w:val="hybridMultilevel"/>
    <w:tmpl w:val="4D0AE646"/>
    <w:lvl w:ilvl="0" w:tplc="F542995E">
      <w:start w:val="1"/>
      <w:numFmt w:val="decimal"/>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C66323A"/>
    <w:multiLevelType w:val="hybridMultilevel"/>
    <w:tmpl w:val="9A6A4166"/>
    <w:lvl w:ilvl="0" w:tplc="35A691A6">
      <w:start w:val="1"/>
      <w:numFmt w:val="bullet"/>
      <w:lvlText w:val=""/>
      <w:lvlJc w:val="left"/>
      <w:pPr>
        <w:ind w:left="720" w:hanging="360"/>
      </w:pPr>
      <w:rPr>
        <w:rFonts w:ascii="Symbol" w:hAnsi="Symbol" w:hint="default"/>
        <w:color w:val="FFC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7F9C4F7C"/>
    <w:multiLevelType w:val="hybridMultilevel"/>
    <w:tmpl w:val="107E0222"/>
    <w:lvl w:ilvl="0" w:tplc="C55E5F6E">
      <w:start w:val="65"/>
      <w:numFmt w:val="bullet"/>
      <w:lvlText w:val="-"/>
      <w:lvlJc w:val="left"/>
      <w:pPr>
        <w:ind w:left="1068" w:hanging="360"/>
      </w:pPr>
      <w:rPr>
        <w:rFonts w:ascii="Times New Roman" w:eastAsia="Times New Roman" w:hAnsi="Times New Roman" w:hint="default"/>
      </w:rPr>
    </w:lvl>
    <w:lvl w:ilvl="1" w:tplc="04050003">
      <w:start w:val="1"/>
      <w:numFmt w:val="bullet"/>
      <w:lvlText w:val="o"/>
      <w:lvlJc w:val="left"/>
      <w:pPr>
        <w:ind w:left="1788" w:hanging="360"/>
      </w:pPr>
      <w:rPr>
        <w:rFonts w:ascii="Courier New" w:hAnsi="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hint="default"/>
      </w:rPr>
    </w:lvl>
    <w:lvl w:ilvl="8" w:tplc="04050005">
      <w:start w:val="1"/>
      <w:numFmt w:val="bullet"/>
      <w:lvlText w:val=""/>
      <w:lvlJc w:val="left"/>
      <w:pPr>
        <w:ind w:left="6828" w:hanging="360"/>
      </w:pPr>
      <w:rPr>
        <w:rFonts w:ascii="Wingdings" w:hAnsi="Wingdings" w:hint="default"/>
      </w:rPr>
    </w:lvl>
  </w:abstractNum>
  <w:abstractNum w:abstractNumId="65" w15:restartNumberingAfterBreak="0">
    <w:nsid w:val="7FC45D64"/>
    <w:multiLevelType w:val="multilevel"/>
    <w:tmpl w:val="00D65E2C"/>
    <w:lvl w:ilvl="0">
      <w:start w:val="1"/>
      <w:numFmt w:val="upperRoman"/>
      <w:lvlText w:val="%1."/>
      <w:lvlJc w:val="left"/>
      <w:pPr>
        <w:ind w:left="1080" w:hanging="720"/>
      </w:pPr>
      <w:rPr>
        <w:rFonts w:hint="default"/>
      </w:rPr>
    </w:lvl>
    <w:lvl w:ilvl="1">
      <w:start w:val="3"/>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3"/>
  </w:num>
  <w:num w:numId="3">
    <w:abstractNumId w:val="29"/>
  </w:num>
  <w:num w:numId="4">
    <w:abstractNumId w:val="22"/>
  </w:num>
  <w:num w:numId="5">
    <w:abstractNumId w:val="52"/>
  </w:num>
  <w:num w:numId="6">
    <w:abstractNumId w:val="46"/>
  </w:num>
  <w:num w:numId="7">
    <w:abstractNumId w:val="49"/>
  </w:num>
  <w:num w:numId="8">
    <w:abstractNumId w:val="17"/>
  </w:num>
  <w:num w:numId="9">
    <w:abstractNumId w:val="23"/>
  </w:num>
  <w:num w:numId="10">
    <w:abstractNumId w:val="60"/>
  </w:num>
  <w:num w:numId="11">
    <w:abstractNumId w:val="26"/>
  </w:num>
  <w:num w:numId="12">
    <w:abstractNumId w:val="35"/>
  </w:num>
  <w:num w:numId="13">
    <w:abstractNumId w:val="55"/>
  </w:num>
  <w:num w:numId="14">
    <w:abstractNumId w:val="19"/>
  </w:num>
  <w:num w:numId="15">
    <w:abstractNumId w:val="39"/>
  </w:num>
  <w:num w:numId="16">
    <w:abstractNumId w:val="47"/>
  </w:num>
  <w:num w:numId="17">
    <w:abstractNumId w:val="40"/>
  </w:num>
  <w:num w:numId="18">
    <w:abstractNumId w:val="41"/>
  </w:num>
  <w:num w:numId="19">
    <w:abstractNumId w:val="48"/>
  </w:num>
  <w:num w:numId="20">
    <w:abstractNumId w:val="64"/>
  </w:num>
  <w:num w:numId="21">
    <w:abstractNumId w:val="65"/>
  </w:num>
  <w:num w:numId="22">
    <w:abstractNumId w:val="21"/>
  </w:num>
  <w:num w:numId="23">
    <w:abstractNumId w:val="44"/>
  </w:num>
  <w:num w:numId="24">
    <w:abstractNumId w:val="30"/>
  </w:num>
  <w:num w:numId="25">
    <w:abstractNumId w:val="54"/>
  </w:num>
  <w:num w:numId="26">
    <w:abstractNumId w:val="37"/>
  </w:num>
  <w:num w:numId="27">
    <w:abstractNumId w:val="34"/>
  </w:num>
  <w:num w:numId="28">
    <w:abstractNumId w:val="33"/>
  </w:num>
  <w:num w:numId="29">
    <w:abstractNumId w:val="27"/>
  </w:num>
  <w:num w:numId="30">
    <w:abstractNumId w:val="31"/>
  </w:num>
  <w:num w:numId="31">
    <w:abstractNumId w:val="50"/>
  </w:num>
  <w:num w:numId="32">
    <w:abstractNumId w:val="57"/>
  </w:num>
  <w:num w:numId="33">
    <w:abstractNumId w:val="16"/>
  </w:num>
  <w:num w:numId="34">
    <w:abstractNumId w:val="28"/>
  </w:num>
  <w:num w:numId="35">
    <w:abstractNumId w:val="63"/>
  </w:num>
  <w:num w:numId="36">
    <w:abstractNumId w:val="42"/>
  </w:num>
  <w:num w:numId="37">
    <w:abstractNumId w:val="45"/>
  </w:num>
  <w:num w:numId="38">
    <w:abstractNumId w:val="32"/>
  </w:num>
  <w:num w:numId="39">
    <w:abstractNumId w:val="59"/>
  </w:num>
  <w:num w:numId="40">
    <w:abstractNumId w:val="58"/>
  </w:num>
  <w:num w:numId="41">
    <w:abstractNumId w:val="51"/>
  </w:num>
  <w:num w:numId="42">
    <w:abstractNumId w:val="2"/>
  </w:num>
  <w:num w:numId="43">
    <w:abstractNumId w:val="12"/>
  </w:num>
  <w:num w:numId="44">
    <w:abstractNumId w:val="25"/>
  </w:num>
  <w:num w:numId="45">
    <w:abstractNumId w:val="18"/>
  </w:num>
  <w:num w:numId="46">
    <w:abstractNumId w:val="4"/>
  </w:num>
  <w:num w:numId="47">
    <w:abstractNumId w:val="11"/>
  </w:num>
  <w:num w:numId="48">
    <w:abstractNumId w:val="5"/>
  </w:num>
  <w:num w:numId="49">
    <w:abstractNumId w:val="7"/>
  </w:num>
  <w:num w:numId="50">
    <w:abstractNumId w:val="10"/>
  </w:num>
  <w:num w:numId="51">
    <w:abstractNumId w:val="13"/>
  </w:num>
  <w:num w:numId="52">
    <w:abstractNumId w:val="14"/>
  </w:num>
  <w:num w:numId="53">
    <w:abstractNumId w:val="6"/>
  </w:num>
  <w:num w:numId="54">
    <w:abstractNumId w:val="9"/>
  </w:num>
  <w:num w:numId="55">
    <w:abstractNumId w:val="15"/>
  </w:num>
  <w:num w:numId="56">
    <w:abstractNumId w:val="53"/>
  </w:num>
  <w:num w:numId="57">
    <w:abstractNumId w:val="62"/>
  </w:num>
  <w:num w:numId="58">
    <w:abstractNumId w:val="36"/>
  </w:num>
  <w:num w:numId="59">
    <w:abstractNumId w:val="38"/>
  </w:num>
  <w:num w:numId="60">
    <w:abstractNumId w:val="24"/>
  </w:num>
  <w:num w:numId="61">
    <w:abstractNumId w:val="61"/>
  </w:num>
  <w:num w:numId="62">
    <w:abstractNumId w:val="56"/>
  </w:num>
  <w:num w:numId="63">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7B"/>
    <w:rsid w:val="00007C32"/>
    <w:rsid w:val="0001482C"/>
    <w:rsid w:val="00026365"/>
    <w:rsid w:val="00027063"/>
    <w:rsid w:val="00031CEA"/>
    <w:rsid w:val="000671AD"/>
    <w:rsid w:val="00094AB3"/>
    <w:rsid w:val="000C028F"/>
    <w:rsid w:val="000F793E"/>
    <w:rsid w:val="00101E14"/>
    <w:rsid w:val="001022EF"/>
    <w:rsid w:val="0010636A"/>
    <w:rsid w:val="00106E37"/>
    <w:rsid w:val="001119B0"/>
    <w:rsid w:val="001241D5"/>
    <w:rsid w:val="001255EC"/>
    <w:rsid w:val="00132ACA"/>
    <w:rsid w:val="00146191"/>
    <w:rsid w:val="00156AE3"/>
    <w:rsid w:val="00161965"/>
    <w:rsid w:val="001830F6"/>
    <w:rsid w:val="00187821"/>
    <w:rsid w:val="001A03FE"/>
    <w:rsid w:val="001A0BBF"/>
    <w:rsid w:val="001A293F"/>
    <w:rsid w:val="001A53E9"/>
    <w:rsid w:val="001B06AD"/>
    <w:rsid w:val="001B78FE"/>
    <w:rsid w:val="001D3F1F"/>
    <w:rsid w:val="001E636D"/>
    <w:rsid w:val="00216C93"/>
    <w:rsid w:val="0022054B"/>
    <w:rsid w:val="00221FD8"/>
    <w:rsid w:val="00223D2D"/>
    <w:rsid w:val="00226905"/>
    <w:rsid w:val="00233B1D"/>
    <w:rsid w:val="00236BA3"/>
    <w:rsid w:val="00240440"/>
    <w:rsid w:val="002429AC"/>
    <w:rsid w:val="00244577"/>
    <w:rsid w:val="00255144"/>
    <w:rsid w:val="00263CE0"/>
    <w:rsid w:val="00271BB8"/>
    <w:rsid w:val="002915A5"/>
    <w:rsid w:val="00295F94"/>
    <w:rsid w:val="002A261E"/>
    <w:rsid w:val="002A5415"/>
    <w:rsid w:val="002C01A5"/>
    <w:rsid w:val="002C265B"/>
    <w:rsid w:val="002C3E82"/>
    <w:rsid w:val="002C4DA2"/>
    <w:rsid w:val="002C6AEC"/>
    <w:rsid w:val="002D4C35"/>
    <w:rsid w:val="002F6105"/>
    <w:rsid w:val="00307DB1"/>
    <w:rsid w:val="003100F8"/>
    <w:rsid w:val="00310A80"/>
    <w:rsid w:val="00312926"/>
    <w:rsid w:val="0033373A"/>
    <w:rsid w:val="00336186"/>
    <w:rsid w:val="00337745"/>
    <w:rsid w:val="0034122A"/>
    <w:rsid w:val="0035005E"/>
    <w:rsid w:val="0035084F"/>
    <w:rsid w:val="003513A9"/>
    <w:rsid w:val="00360491"/>
    <w:rsid w:val="00372ECE"/>
    <w:rsid w:val="003759CB"/>
    <w:rsid w:val="00377B0A"/>
    <w:rsid w:val="00383350"/>
    <w:rsid w:val="00384BAA"/>
    <w:rsid w:val="0038606F"/>
    <w:rsid w:val="00392EA7"/>
    <w:rsid w:val="003A7A14"/>
    <w:rsid w:val="003B445B"/>
    <w:rsid w:val="003B5303"/>
    <w:rsid w:val="003B54C4"/>
    <w:rsid w:val="003C1618"/>
    <w:rsid w:val="003C71B5"/>
    <w:rsid w:val="003D40B0"/>
    <w:rsid w:val="003D5629"/>
    <w:rsid w:val="00401C97"/>
    <w:rsid w:val="004041E4"/>
    <w:rsid w:val="004266E9"/>
    <w:rsid w:val="00444BB2"/>
    <w:rsid w:val="00445ABC"/>
    <w:rsid w:val="004528C2"/>
    <w:rsid w:val="00461546"/>
    <w:rsid w:val="00485E34"/>
    <w:rsid w:val="00495A93"/>
    <w:rsid w:val="004A15BF"/>
    <w:rsid w:val="004B7FE7"/>
    <w:rsid w:val="004D388A"/>
    <w:rsid w:val="00501AF9"/>
    <w:rsid w:val="00521F98"/>
    <w:rsid w:val="00523571"/>
    <w:rsid w:val="00525117"/>
    <w:rsid w:val="00525EA7"/>
    <w:rsid w:val="00535B18"/>
    <w:rsid w:val="005543F5"/>
    <w:rsid w:val="00555AF4"/>
    <w:rsid w:val="00562203"/>
    <w:rsid w:val="00564C95"/>
    <w:rsid w:val="00570C22"/>
    <w:rsid w:val="00573C76"/>
    <w:rsid w:val="0057671E"/>
    <w:rsid w:val="005B7569"/>
    <w:rsid w:val="005C2E00"/>
    <w:rsid w:val="005F0CB0"/>
    <w:rsid w:val="00600EA8"/>
    <w:rsid w:val="0060379F"/>
    <w:rsid w:val="00611AC3"/>
    <w:rsid w:val="00613C3A"/>
    <w:rsid w:val="00617E3B"/>
    <w:rsid w:val="00624D0C"/>
    <w:rsid w:val="006328B4"/>
    <w:rsid w:val="00634779"/>
    <w:rsid w:val="0066557B"/>
    <w:rsid w:val="006719E7"/>
    <w:rsid w:val="0069277E"/>
    <w:rsid w:val="00696C4A"/>
    <w:rsid w:val="00696C81"/>
    <w:rsid w:val="006A0473"/>
    <w:rsid w:val="006A1808"/>
    <w:rsid w:val="006A2962"/>
    <w:rsid w:val="006B3D13"/>
    <w:rsid w:val="006B593B"/>
    <w:rsid w:val="006C00A3"/>
    <w:rsid w:val="006E1C34"/>
    <w:rsid w:val="006E4D71"/>
    <w:rsid w:val="006F3C56"/>
    <w:rsid w:val="006F48C1"/>
    <w:rsid w:val="006F5429"/>
    <w:rsid w:val="00712FF8"/>
    <w:rsid w:val="00717C68"/>
    <w:rsid w:val="00722D9E"/>
    <w:rsid w:val="007243AA"/>
    <w:rsid w:val="00724616"/>
    <w:rsid w:val="007313CE"/>
    <w:rsid w:val="007316F8"/>
    <w:rsid w:val="007322EC"/>
    <w:rsid w:val="00734EAD"/>
    <w:rsid w:val="0075453B"/>
    <w:rsid w:val="007565DF"/>
    <w:rsid w:val="00764DE9"/>
    <w:rsid w:val="007662E2"/>
    <w:rsid w:val="007724C3"/>
    <w:rsid w:val="0077442D"/>
    <w:rsid w:val="007801CF"/>
    <w:rsid w:val="007855CD"/>
    <w:rsid w:val="0079227E"/>
    <w:rsid w:val="007923C6"/>
    <w:rsid w:val="00792BAF"/>
    <w:rsid w:val="00793CBC"/>
    <w:rsid w:val="007A0A89"/>
    <w:rsid w:val="007A1676"/>
    <w:rsid w:val="007B08B8"/>
    <w:rsid w:val="007C78EC"/>
    <w:rsid w:val="007D279E"/>
    <w:rsid w:val="007E2C97"/>
    <w:rsid w:val="007F047F"/>
    <w:rsid w:val="007F2D7D"/>
    <w:rsid w:val="007F6A26"/>
    <w:rsid w:val="0080353E"/>
    <w:rsid w:val="00805910"/>
    <w:rsid w:val="00812CFB"/>
    <w:rsid w:val="00812EB5"/>
    <w:rsid w:val="00813CBF"/>
    <w:rsid w:val="008240C4"/>
    <w:rsid w:val="00824AAF"/>
    <w:rsid w:val="00834039"/>
    <w:rsid w:val="008360D5"/>
    <w:rsid w:val="00840660"/>
    <w:rsid w:val="008475FE"/>
    <w:rsid w:val="0085039C"/>
    <w:rsid w:val="00854065"/>
    <w:rsid w:val="00854CA6"/>
    <w:rsid w:val="008567CA"/>
    <w:rsid w:val="00870355"/>
    <w:rsid w:val="00870F3F"/>
    <w:rsid w:val="008B5A2A"/>
    <w:rsid w:val="008C3F05"/>
    <w:rsid w:val="008D0B5D"/>
    <w:rsid w:val="008D2026"/>
    <w:rsid w:val="008D4DBC"/>
    <w:rsid w:val="008E02DF"/>
    <w:rsid w:val="008E792D"/>
    <w:rsid w:val="00903A6B"/>
    <w:rsid w:val="00914DD4"/>
    <w:rsid w:val="009305E1"/>
    <w:rsid w:val="00930B7E"/>
    <w:rsid w:val="009540C2"/>
    <w:rsid w:val="00964204"/>
    <w:rsid w:val="00973F77"/>
    <w:rsid w:val="0097702C"/>
    <w:rsid w:val="00990E13"/>
    <w:rsid w:val="009B2BAE"/>
    <w:rsid w:val="009B2BC2"/>
    <w:rsid w:val="009B5DB1"/>
    <w:rsid w:val="009B5FDA"/>
    <w:rsid w:val="009C263D"/>
    <w:rsid w:val="009C483B"/>
    <w:rsid w:val="009D1A96"/>
    <w:rsid w:val="009D48D4"/>
    <w:rsid w:val="009E12EC"/>
    <w:rsid w:val="009E63A5"/>
    <w:rsid w:val="009F1390"/>
    <w:rsid w:val="00A173F6"/>
    <w:rsid w:val="00A35523"/>
    <w:rsid w:val="00A431F3"/>
    <w:rsid w:val="00A47DA2"/>
    <w:rsid w:val="00A6788A"/>
    <w:rsid w:val="00A67A1B"/>
    <w:rsid w:val="00A72480"/>
    <w:rsid w:val="00A90025"/>
    <w:rsid w:val="00AC6B0F"/>
    <w:rsid w:val="00AE5ADA"/>
    <w:rsid w:val="00B00F4F"/>
    <w:rsid w:val="00B0796B"/>
    <w:rsid w:val="00B14BB0"/>
    <w:rsid w:val="00B167B3"/>
    <w:rsid w:val="00B17494"/>
    <w:rsid w:val="00B311A1"/>
    <w:rsid w:val="00B314FB"/>
    <w:rsid w:val="00B52F7E"/>
    <w:rsid w:val="00B62CDD"/>
    <w:rsid w:val="00B65420"/>
    <w:rsid w:val="00B65526"/>
    <w:rsid w:val="00B65F89"/>
    <w:rsid w:val="00B73792"/>
    <w:rsid w:val="00B759BB"/>
    <w:rsid w:val="00B8438F"/>
    <w:rsid w:val="00B961A7"/>
    <w:rsid w:val="00BC45CD"/>
    <w:rsid w:val="00BC4D07"/>
    <w:rsid w:val="00BD15C9"/>
    <w:rsid w:val="00BD31CC"/>
    <w:rsid w:val="00BE0C5D"/>
    <w:rsid w:val="00BE11D7"/>
    <w:rsid w:val="00BE7415"/>
    <w:rsid w:val="00BF1858"/>
    <w:rsid w:val="00BF2BB1"/>
    <w:rsid w:val="00BF31D2"/>
    <w:rsid w:val="00C108AF"/>
    <w:rsid w:val="00C51D7C"/>
    <w:rsid w:val="00C61689"/>
    <w:rsid w:val="00C61F0A"/>
    <w:rsid w:val="00C66CF7"/>
    <w:rsid w:val="00C80ED2"/>
    <w:rsid w:val="00C91C7E"/>
    <w:rsid w:val="00C92932"/>
    <w:rsid w:val="00CB2B1E"/>
    <w:rsid w:val="00CB610A"/>
    <w:rsid w:val="00CE4312"/>
    <w:rsid w:val="00CF074A"/>
    <w:rsid w:val="00CF13B9"/>
    <w:rsid w:val="00D011EA"/>
    <w:rsid w:val="00D05336"/>
    <w:rsid w:val="00D17573"/>
    <w:rsid w:val="00D32173"/>
    <w:rsid w:val="00D3292D"/>
    <w:rsid w:val="00D32CEE"/>
    <w:rsid w:val="00D53882"/>
    <w:rsid w:val="00D76472"/>
    <w:rsid w:val="00D76EC3"/>
    <w:rsid w:val="00D916D7"/>
    <w:rsid w:val="00D919F2"/>
    <w:rsid w:val="00DA224B"/>
    <w:rsid w:val="00DA6FD0"/>
    <w:rsid w:val="00DB6AF1"/>
    <w:rsid w:val="00DC0E48"/>
    <w:rsid w:val="00DC37CC"/>
    <w:rsid w:val="00DC44D8"/>
    <w:rsid w:val="00DC5E6B"/>
    <w:rsid w:val="00DD1770"/>
    <w:rsid w:val="00DD4589"/>
    <w:rsid w:val="00DF180D"/>
    <w:rsid w:val="00DF36F4"/>
    <w:rsid w:val="00DF7167"/>
    <w:rsid w:val="00E12867"/>
    <w:rsid w:val="00E41A6B"/>
    <w:rsid w:val="00E42C28"/>
    <w:rsid w:val="00E4363D"/>
    <w:rsid w:val="00E73657"/>
    <w:rsid w:val="00EF776B"/>
    <w:rsid w:val="00F00CCA"/>
    <w:rsid w:val="00F01290"/>
    <w:rsid w:val="00F05EA7"/>
    <w:rsid w:val="00F11CF6"/>
    <w:rsid w:val="00F15D3C"/>
    <w:rsid w:val="00F17E11"/>
    <w:rsid w:val="00F20FA6"/>
    <w:rsid w:val="00F305D7"/>
    <w:rsid w:val="00F5524D"/>
    <w:rsid w:val="00F554B7"/>
    <w:rsid w:val="00F65C34"/>
    <w:rsid w:val="00F77C54"/>
    <w:rsid w:val="00F80AFF"/>
    <w:rsid w:val="00F828CD"/>
    <w:rsid w:val="00F85A5E"/>
    <w:rsid w:val="00FA4587"/>
    <w:rsid w:val="00FA4B33"/>
    <w:rsid w:val="00FA4C3B"/>
    <w:rsid w:val="00FA6B69"/>
    <w:rsid w:val="00FB2EBC"/>
    <w:rsid w:val="00FC3DFE"/>
    <w:rsid w:val="00FC4CD2"/>
    <w:rsid w:val="00FE7C37"/>
    <w:rsid w:val="00FF3C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7BB40D"/>
  <w15:chartTrackingRefBased/>
  <w15:docId w15:val="{C276216B-8D35-4132-AE64-F7911148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76EC3"/>
    <w:pPr>
      <w:spacing w:after="0" w:line="240" w:lineRule="auto"/>
    </w:pPr>
    <w:rPr>
      <w:rFonts w:ascii="Times New Roman" w:eastAsia="Times New Roman" w:hAnsi="Times New Roman" w:cs="Times New Roman"/>
      <w:sz w:val="24"/>
      <w:szCs w:val="24"/>
      <w:lang w:eastAsia="cs-CZ"/>
    </w:rPr>
  </w:style>
  <w:style w:type="paragraph" w:styleId="Nadpis10">
    <w:name w:val="heading 1"/>
    <w:basedOn w:val="Normln"/>
    <w:next w:val="Normln"/>
    <w:link w:val="Nadpis1Char"/>
    <w:unhideWhenUsed/>
    <w:qFormat/>
    <w:rsid w:val="008D0B5D"/>
    <w:pPr>
      <w:spacing w:before="360" w:after="40" w:line="276" w:lineRule="auto"/>
      <w:outlineLvl w:val="0"/>
    </w:pPr>
    <w:rPr>
      <w:rFonts w:ascii="Arial" w:eastAsiaTheme="minorHAnsi" w:hAnsi="Arial" w:cstheme="minorHAnsi"/>
      <w:b/>
      <w:smallCaps/>
      <w:color w:val="2E74B5" w:themeColor="accent1" w:themeShade="BF"/>
      <w:spacing w:val="5"/>
      <w:sz w:val="32"/>
      <w:szCs w:val="32"/>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qFormat/>
    <w:rsid w:val="00271BB8"/>
    <w:pPr>
      <w:keepNext/>
      <w:spacing w:before="240" w:after="60"/>
      <w:outlineLvl w:val="1"/>
    </w:pPr>
    <w:rPr>
      <w:rFonts w:ascii="Cambria" w:eastAsia="Calibri" w:hAnsi="Cambria"/>
      <w:b/>
      <w:bCs/>
      <w:i/>
      <w:iCs/>
      <w:sz w:val="28"/>
      <w:szCs w:val="28"/>
    </w:rPr>
  </w:style>
  <w:style w:type="paragraph" w:styleId="Nadpis3">
    <w:name w:val="heading 3"/>
    <w:basedOn w:val="Normln"/>
    <w:next w:val="Normln"/>
    <w:link w:val="Nadpis3Char"/>
    <w:uiPriority w:val="9"/>
    <w:unhideWhenUsed/>
    <w:qFormat/>
    <w:rsid w:val="008D0B5D"/>
    <w:pPr>
      <w:keepNext/>
      <w:keepLines/>
      <w:spacing w:before="40"/>
      <w:outlineLvl w:val="2"/>
    </w:pPr>
    <w:rPr>
      <w:rFonts w:ascii="Arial" w:eastAsiaTheme="majorEastAsia" w:hAnsi="Arial" w:cstheme="majorBidi"/>
      <w:b/>
      <w:color w:val="2E74B5" w:themeColor="accent1" w:themeShade="BF"/>
      <w:sz w:val="28"/>
    </w:rPr>
  </w:style>
  <w:style w:type="paragraph" w:styleId="Nadpis4">
    <w:name w:val="heading 4"/>
    <w:basedOn w:val="Normln"/>
    <w:next w:val="Normln"/>
    <w:link w:val="Nadpis4Char"/>
    <w:qFormat/>
    <w:rsid w:val="008D0B5D"/>
    <w:pPr>
      <w:keepNext/>
      <w:outlineLvl w:val="3"/>
    </w:pPr>
    <w:rPr>
      <w:rFonts w:ascii="Arial" w:eastAsia="Calibri" w:hAnsi="Arial"/>
      <w:b/>
      <w:bCs/>
      <w:color w:val="2E74B5" w:themeColor="accent1" w:themeShade="BF"/>
      <w:szCs w:val="18"/>
    </w:rPr>
  </w:style>
  <w:style w:type="paragraph" w:styleId="Nadpis5">
    <w:name w:val="heading 5"/>
    <w:basedOn w:val="Normln"/>
    <w:next w:val="Normln"/>
    <w:link w:val="Nadpis5Char"/>
    <w:qFormat/>
    <w:rsid w:val="008475FE"/>
    <w:pPr>
      <w:spacing w:before="240" w:after="60"/>
      <w:outlineLvl w:val="4"/>
    </w:pPr>
    <w:rPr>
      <w:rFonts w:ascii="Arial" w:eastAsia="Calibri" w:hAnsi="Arial"/>
      <w:b/>
      <w:bCs/>
      <w:iCs/>
      <w:color w:val="2E74B5" w:themeColor="accent1" w:themeShade="BF"/>
      <w:sz w:val="20"/>
      <w:szCs w:val="26"/>
    </w:rPr>
  </w:style>
  <w:style w:type="paragraph" w:styleId="Nadpis6">
    <w:name w:val="heading 6"/>
    <w:basedOn w:val="Normln"/>
    <w:next w:val="Normln"/>
    <w:link w:val="Nadpis6Char"/>
    <w:qFormat/>
    <w:rsid w:val="00271BB8"/>
    <w:pPr>
      <w:spacing w:before="240" w:after="60"/>
      <w:outlineLvl w:val="5"/>
    </w:pPr>
    <w:rPr>
      <w:rFonts w:ascii="Calibri" w:eastAsia="Calibri" w:hAnsi="Calibri"/>
      <w:b/>
      <w:bCs/>
      <w:sz w:val="22"/>
      <w:szCs w:val="22"/>
    </w:rPr>
  </w:style>
  <w:style w:type="paragraph" w:styleId="Nadpis7">
    <w:name w:val="heading 7"/>
    <w:basedOn w:val="Normln"/>
    <w:next w:val="Normln"/>
    <w:link w:val="Nadpis7Char"/>
    <w:qFormat/>
    <w:rsid w:val="00271BB8"/>
    <w:pPr>
      <w:spacing w:before="240" w:after="60"/>
      <w:outlineLvl w:val="6"/>
    </w:pPr>
    <w:rPr>
      <w:rFonts w:ascii="Calibri" w:eastAsia="Calibri" w:hAnsi="Calibri"/>
    </w:rPr>
  </w:style>
  <w:style w:type="paragraph" w:styleId="Nadpis8">
    <w:name w:val="heading 8"/>
    <w:basedOn w:val="Normln"/>
    <w:next w:val="Normln"/>
    <w:link w:val="Nadpis8Char"/>
    <w:qFormat/>
    <w:rsid w:val="00271BB8"/>
    <w:pPr>
      <w:spacing w:before="240" w:after="60"/>
      <w:outlineLvl w:val="7"/>
    </w:pPr>
    <w:rPr>
      <w:rFonts w:ascii="Calibri" w:eastAsia="Calibri" w:hAnsi="Calibri"/>
      <w:i/>
      <w:iCs/>
    </w:rPr>
  </w:style>
  <w:style w:type="paragraph" w:styleId="Nadpis9">
    <w:name w:val="heading 9"/>
    <w:basedOn w:val="Normln"/>
    <w:next w:val="Normln"/>
    <w:link w:val="Nadpis9Char"/>
    <w:qFormat/>
    <w:rsid w:val="00271BB8"/>
    <w:pPr>
      <w:spacing w:before="240" w:after="60"/>
      <w:outlineLvl w:val="8"/>
    </w:pPr>
    <w:rPr>
      <w:rFonts w:ascii="Cambria" w:eastAsia="Calibri"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7DA2"/>
    <w:pPr>
      <w:tabs>
        <w:tab w:val="center" w:pos="4536"/>
        <w:tab w:val="right" w:pos="9072"/>
      </w:tabs>
    </w:pPr>
  </w:style>
  <w:style w:type="character" w:customStyle="1" w:styleId="ZhlavChar">
    <w:name w:val="Záhlaví Char"/>
    <w:basedOn w:val="Standardnpsmoodstavce"/>
    <w:link w:val="Zhlav"/>
    <w:uiPriority w:val="99"/>
    <w:rsid w:val="00A47DA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A47DA2"/>
    <w:pPr>
      <w:tabs>
        <w:tab w:val="center" w:pos="4536"/>
        <w:tab w:val="right" w:pos="9072"/>
      </w:tabs>
    </w:pPr>
  </w:style>
  <w:style w:type="character" w:customStyle="1" w:styleId="ZpatChar">
    <w:name w:val="Zápatí Char"/>
    <w:basedOn w:val="Standardnpsmoodstavce"/>
    <w:link w:val="Zpat"/>
    <w:uiPriority w:val="99"/>
    <w:rsid w:val="00A47DA2"/>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0"/>
    <w:rsid w:val="008D0B5D"/>
    <w:rPr>
      <w:rFonts w:ascii="Arial" w:hAnsi="Arial" w:cstheme="minorHAnsi"/>
      <w:b/>
      <w:smallCaps/>
      <w:color w:val="2E74B5" w:themeColor="accent1" w:themeShade="BF"/>
      <w:spacing w:val="5"/>
      <w:sz w:val="32"/>
      <w:szCs w:val="32"/>
      <w:lang w:eastAsia="cs-CZ"/>
    </w:rPr>
  </w:style>
  <w:style w:type="paragraph" w:styleId="Odstavecseseznamem">
    <w:name w:val="List Paragraph"/>
    <w:basedOn w:val="Normln"/>
    <w:uiPriority w:val="34"/>
    <w:unhideWhenUsed/>
    <w:qFormat/>
    <w:rsid w:val="00A47DA2"/>
    <w:pPr>
      <w:spacing w:after="200" w:line="276" w:lineRule="auto"/>
      <w:ind w:left="720"/>
      <w:contextualSpacing/>
    </w:pPr>
    <w:rPr>
      <w:rFonts w:asciiTheme="minorHAnsi" w:eastAsiaTheme="minorHAnsi" w:hAnsiTheme="minorHAnsi" w:cstheme="minorHAnsi"/>
      <w:color w:val="323E4F" w:themeColor="text2" w:themeShade="BF"/>
      <w:sz w:val="20"/>
      <w:szCs w:val="20"/>
    </w:rPr>
  </w:style>
  <w:style w:type="paragraph" w:customStyle="1" w:styleId="Bezmezer1">
    <w:name w:val="Bez mezer1"/>
    <w:rsid w:val="00A47DA2"/>
    <w:pPr>
      <w:suppressAutoHyphens/>
      <w:spacing w:after="0" w:line="240" w:lineRule="auto"/>
    </w:pPr>
    <w:rPr>
      <w:rFonts w:ascii="Calibri" w:eastAsia="Times New Roman" w:hAnsi="Calibri" w:cs="Calibri"/>
      <w:lang w:eastAsia="zh-CN"/>
    </w:rPr>
  </w:style>
  <w:style w:type="paragraph" w:customStyle="1" w:styleId="Bezmezer2">
    <w:name w:val="Bez mezer2"/>
    <w:link w:val="NoSpacingChar"/>
    <w:rsid w:val="001119B0"/>
    <w:pPr>
      <w:spacing w:after="0" w:line="240" w:lineRule="auto"/>
    </w:pPr>
    <w:rPr>
      <w:rFonts w:ascii="Calibri" w:eastAsia="Times New Roman" w:hAnsi="Calibri" w:cs="Times New Roman"/>
    </w:rPr>
  </w:style>
  <w:style w:type="character" w:customStyle="1" w:styleId="NoSpacingChar">
    <w:name w:val="No Spacing Char"/>
    <w:basedOn w:val="Standardnpsmoodstavce"/>
    <w:link w:val="Bezmezer2"/>
    <w:locked/>
    <w:rsid w:val="001119B0"/>
    <w:rPr>
      <w:rFonts w:ascii="Calibri" w:eastAsia="Times New Roman" w:hAnsi="Calibri" w:cs="Times New Roman"/>
    </w:rPr>
  </w:style>
  <w:style w:type="character" w:styleId="Hypertextovodkaz">
    <w:name w:val="Hyperlink"/>
    <w:basedOn w:val="Standardnpsmoodstavce"/>
    <w:uiPriority w:val="99"/>
    <w:rsid w:val="001119B0"/>
    <w:rPr>
      <w:rFonts w:cs="Times New Roman"/>
      <w:color w:val="0000FF"/>
      <w:u w:val="single"/>
    </w:rPr>
  </w:style>
  <w:style w:type="character" w:styleId="Siln">
    <w:name w:val="Strong"/>
    <w:basedOn w:val="Standardnpsmoodstavce"/>
    <w:uiPriority w:val="22"/>
    <w:qFormat/>
    <w:rsid w:val="001119B0"/>
    <w:rPr>
      <w:rFonts w:cs="Times New Roman"/>
      <w:b/>
      <w:bCs/>
    </w:rPr>
  </w:style>
  <w:style w:type="paragraph" w:styleId="Normlnweb">
    <w:name w:val="Normal (Web)"/>
    <w:basedOn w:val="Normln"/>
    <w:uiPriority w:val="99"/>
    <w:rsid w:val="001119B0"/>
    <w:rPr>
      <w:rFonts w:eastAsia="Calibri"/>
    </w:rPr>
  </w:style>
  <w:style w:type="paragraph" w:customStyle="1" w:styleId="Odstavecseseznamem1">
    <w:name w:val="Odstavec se seznamem1"/>
    <w:basedOn w:val="Normln"/>
    <w:rsid w:val="001119B0"/>
    <w:pPr>
      <w:ind w:left="720"/>
    </w:pPr>
    <w:rPr>
      <w:rFonts w:eastAsia="Calibri"/>
    </w:rPr>
  </w:style>
  <w:style w:type="character" w:customStyle="1" w:styleId="Nadpis3Char">
    <w:name w:val="Nadpis 3 Char"/>
    <w:basedOn w:val="Standardnpsmoodstavce"/>
    <w:link w:val="Nadpis3"/>
    <w:uiPriority w:val="9"/>
    <w:rsid w:val="008D0B5D"/>
    <w:rPr>
      <w:rFonts w:ascii="Arial" w:eastAsiaTheme="majorEastAsia" w:hAnsi="Arial" w:cstheme="majorBidi"/>
      <w:b/>
      <w:color w:val="2E74B5" w:themeColor="accent1" w:themeShade="BF"/>
      <w:sz w:val="28"/>
      <w:szCs w:val="24"/>
      <w:lang w:eastAsia="cs-CZ"/>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rsid w:val="00271BB8"/>
    <w:rPr>
      <w:rFonts w:ascii="Cambria" w:eastAsia="Calibri" w:hAnsi="Cambria" w:cs="Times New Roman"/>
      <w:b/>
      <w:bCs/>
      <w:i/>
      <w:iCs/>
      <w:sz w:val="28"/>
      <w:szCs w:val="28"/>
      <w:lang w:eastAsia="cs-CZ"/>
    </w:rPr>
  </w:style>
  <w:style w:type="character" w:customStyle="1" w:styleId="Nadpis4Char">
    <w:name w:val="Nadpis 4 Char"/>
    <w:basedOn w:val="Standardnpsmoodstavce"/>
    <w:link w:val="Nadpis4"/>
    <w:rsid w:val="008D0B5D"/>
    <w:rPr>
      <w:rFonts w:ascii="Arial" w:eastAsia="Calibri" w:hAnsi="Arial" w:cs="Times New Roman"/>
      <w:b/>
      <w:bCs/>
      <w:color w:val="2E74B5" w:themeColor="accent1" w:themeShade="BF"/>
      <w:sz w:val="24"/>
      <w:szCs w:val="18"/>
      <w:lang w:eastAsia="cs-CZ"/>
    </w:rPr>
  </w:style>
  <w:style w:type="character" w:customStyle="1" w:styleId="Nadpis5Char">
    <w:name w:val="Nadpis 5 Char"/>
    <w:basedOn w:val="Standardnpsmoodstavce"/>
    <w:link w:val="Nadpis5"/>
    <w:rsid w:val="008475FE"/>
    <w:rPr>
      <w:rFonts w:ascii="Arial" w:eastAsia="Calibri" w:hAnsi="Arial" w:cs="Times New Roman"/>
      <w:b/>
      <w:bCs/>
      <w:iCs/>
      <w:color w:val="2E74B5" w:themeColor="accent1" w:themeShade="BF"/>
      <w:sz w:val="20"/>
      <w:szCs w:val="26"/>
      <w:lang w:eastAsia="cs-CZ"/>
    </w:rPr>
  </w:style>
  <w:style w:type="character" w:customStyle="1" w:styleId="Nadpis6Char">
    <w:name w:val="Nadpis 6 Char"/>
    <w:basedOn w:val="Standardnpsmoodstavce"/>
    <w:link w:val="Nadpis6"/>
    <w:rsid w:val="00271BB8"/>
    <w:rPr>
      <w:rFonts w:ascii="Calibri" w:eastAsia="Calibri" w:hAnsi="Calibri" w:cs="Times New Roman"/>
      <w:b/>
      <w:bCs/>
      <w:lang w:eastAsia="cs-CZ"/>
    </w:rPr>
  </w:style>
  <w:style w:type="character" w:customStyle="1" w:styleId="Nadpis7Char">
    <w:name w:val="Nadpis 7 Char"/>
    <w:basedOn w:val="Standardnpsmoodstavce"/>
    <w:link w:val="Nadpis7"/>
    <w:rsid w:val="00271BB8"/>
    <w:rPr>
      <w:rFonts w:ascii="Calibri" w:eastAsia="Calibri" w:hAnsi="Calibri" w:cs="Times New Roman"/>
      <w:sz w:val="24"/>
      <w:szCs w:val="24"/>
      <w:lang w:eastAsia="cs-CZ"/>
    </w:rPr>
  </w:style>
  <w:style w:type="character" w:customStyle="1" w:styleId="Nadpis8Char">
    <w:name w:val="Nadpis 8 Char"/>
    <w:basedOn w:val="Standardnpsmoodstavce"/>
    <w:link w:val="Nadpis8"/>
    <w:rsid w:val="00271BB8"/>
    <w:rPr>
      <w:rFonts w:ascii="Calibri" w:eastAsia="Calibri" w:hAnsi="Calibri" w:cs="Times New Roman"/>
      <w:i/>
      <w:iCs/>
      <w:sz w:val="24"/>
      <w:szCs w:val="24"/>
      <w:lang w:eastAsia="cs-CZ"/>
    </w:rPr>
  </w:style>
  <w:style w:type="character" w:customStyle="1" w:styleId="Nadpis9Char">
    <w:name w:val="Nadpis 9 Char"/>
    <w:basedOn w:val="Standardnpsmoodstavce"/>
    <w:link w:val="Nadpis9"/>
    <w:rsid w:val="00271BB8"/>
    <w:rPr>
      <w:rFonts w:ascii="Cambria" w:eastAsia="Calibri" w:hAnsi="Cambria" w:cs="Times New Roman"/>
      <w:lang w:eastAsia="cs-CZ"/>
    </w:rPr>
  </w:style>
  <w:style w:type="paragraph" w:styleId="Zkladntext">
    <w:name w:val="Body Text"/>
    <w:basedOn w:val="Normln"/>
    <w:link w:val="ZkladntextChar"/>
    <w:rsid w:val="00271BB8"/>
    <w:pPr>
      <w:jc w:val="both"/>
    </w:pPr>
    <w:rPr>
      <w:rFonts w:eastAsia="Calibri"/>
    </w:rPr>
  </w:style>
  <w:style w:type="character" w:customStyle="1" w:styleId="ZkladntextChar">
    <w:name w:val="Základní text Char"/>
    <w:basedOn w:val="Standardnpsmoodstavce"/>
    <w:link w:val="Zkladntext"/>
    <w:uiPriority w:val="99"/>
    <w:rsid w:val="00271BB8"/>
    <w:rPr>
      <w:rFonts w:ascii="Times New Roman" w:eastAsia="Calibri" w:hAnsi="Times New Roman" w:cs="Times New Roman"/>
      <w:sz w:val="24"/>
      <w:szCs w:val="24"/>
      <w:lang w:eastAsia="cs-CZ"/>
    </w:rPr>
  </w:style>
  <w:style w:type="paragraph" w:styleId="Textpoznpodarou">
    <w:name w:val="footnote text"/>
    <w:basedOn w:val="Normln"/>
    <w:link w:val="TextpoznpodarouChar"/>
    <w:semiHidden/>
    <w:rsid w:val="00271BB8"/>
    <w:rPr>
      <w:rFonts w:eastAsia="Calibri"/>
      <w:sz w:val="20"/>
      <w:szCs w:val="20"/>
    </w:rPr>
  </w:style>
  <w:style w:type="character" w:customStyle="1" w:styleId="TextpoznpodarouChar">
    <w:name w:val="Text pozn. pod čarou Char"/>
    <w:basedOn w:val="Standardnpsmoodstavce"/>
    <w:link w:val="Textpoznpodarou"/>
    <w:semiHidden/>
    <w:rsid w:val="00271BB8"/>
    <w:rPr>
      <w:rFonts w:ascii="Times New Roman" w:eastAsia="Calibri" w:hAnsi="Times New Roman" w:cs="Times New Roman"/>
      <w:sz w:val="20"/>
      <w:szCs w:val="20"/>
      <w:lang w:eastAsia="cs-CZ"/>
    </w:rPr>
  </w:style>
  <w:style w:type="paragraph" w:customStyle="1" w:styleId="xl41">
    <w:name w:val="xl41"/>
    <w:basedOn w:val="Normln"/>
    <w:rsid w:val="00271BB8"/>
    <w:pPr>
      <w:spacing w:before="100" w:beforeAutospacing="1" w:after="100" w:afterAutospacing="1"/>
    </w:pPr>
    <w:rPr>
      <w:rFonts w:ascii="Arial" w:eastAsia="Calibri" w:hAnsi="Arial" w:cs="Arial"/>
      <w:b/>
      <w:bCs/>
    </w:rPr>
  </w:style>
  <w:style w:type="paragraph" w:styleId="Podnadpis">
    <w:name w:val="Subtitle"/>
    <w:basedOn w:val="Normln"/>
    <w:link w:val="PodnadpisChar"/>
    <w:qFormat/>
    <w:rsid w:val="00271BB8"/>
    <w:rPr>
      <w:rFonts w:eastAsia="Calibri"/>
      <w:szCs w:val="20"/>
    </w:rPr>
  </w:style>
  <w:style w:type="character" w:customStyle="1" w:styleId="PodnadpisChar">
    <w:name w:val="Podnadpis Char"/>
    <w:basedOn w:val="Standardnpsmoodstavce"/>
    <w:link w:val="Podnadpis"/>
    <w:rsid w:val="00271BB8"/>
    <w:rPr>
      <w:rFonts w:ascii="Times New Roman" w:eastAsia="Calibri" w:hAnsi="Times New Roman" w:cs="Times New Roman"/>
      <w:sz w:val="24"/>
      <w:szCs w:val="20"/>
      <w:lang w:eastAsia="cs-CZ"/>
    </w:rPr>
  </w:style>
  <w:style w:type="paragraph" w:customStyle="1" w:styleId="Nadpisobsahu1">
    <w:name w:val="Nadpis obsahu1"/>
    <w:basedOn w:val="Nadpis10"/>
    <w:next w:val="Normln"/>
    <w:rsid w:val="00271BB8"/>
    <w:pPr>
      <w:keepNext/>
      <w:keepLines/>
      <w:spacing w:before="480" w:after="0"/>
      <w:outlineLvl w:val="9"/>
    </w:pPr>
    <w:rPr>
      <w:rFonts w:ascii="Cambria" w:eastAsia="Calibri" w:hAnsi="Cambria" w:cs="Times New Roman"/>
      <w:b w:val="0"/>
      <w:bCs/>
      <w:smallCaps w:val="0"/>
      <w:color w:val="365F91"/>
      <w:spacing w:val="0"/>
      <w:sz w:val="28"/>
      <w:szCs w:val="28"/>
      <w:lang w:eastAsia="en-US"/>
    </w:rPr>
  </w:style>
  <w:style w:type="paragraph" w:styleId="Obsah2">
    <w:name w:val="toc 2"/>
    <w:basedOn w:val="Normln"/>
    <w:next w:val="Normln"/>
    <w:autoRedefine/>
    <w:uiPriority w:val="39"/>
    <w:rsid w:val="00271BB8"/>
    <w:pPr>
      <w:spacing w:line="276" w:lineRule="auto"/>
      <w:ind w:left="220"/>
    </w:pPr>
    <w:rPr>
      <w:rFonts w:ascii="Calibri" w:hAnsi="Calibri"/>
      <w:smallCaps/>
      <w:sz w:val="20"/>
      <w:szCs w:val="20"/>
      <w:lang w:eastAsia="en-US"/>
    </w:rPr>
  </w:style>
  <w:style w:type="paragraph" w:styleId="Obsah1">
    <w:name w:val="toc 1"/>
    <w:basedOn w:val="Normln"/>
    <w:next w:val="Normln"/>
    <w:autoRedefine/>
    <w:uiPriority w:val="39"/>
    <w:rsid w:val="00187821"/>
    <w:pPr>
      <w:tabs>
        <w:tab w:val="right" w:leader="dot" w:pos="9736"/>
      </w:tabs>
      <w:spacing w:before="120" w:after="120" w:line="276" w:lineRule="auto"/>
    </w:pPr>
    <w:rPr>
      <w:rFonts w:ascii="Arial" w:hAnsi="Arial" w:cs="Arial"/>
      <w:bCs/>
      <w:caps/>
      <w:noProof/>
      <w:sz w:val="20"/>
      <w:szCs w:val="20"/>
      <w:lang w:eastAsia="en-US"/>
    </w:rPr>
  </w:style>
  <w:style w:type="paragraph" w:styleId="Obsah3">
    <w:name w:val="toc 3"/>
    <w:basedOn w:val="Normln"/>
    <w:next w:val="Normln"/>
    <w:autoRedefine/>
    <w:uiPriority w:val="39"/>
    <w:rsid w:val="00271BB8"/>
    <w:pPr>
      <w:spacing w:line="276" w:lineRule="auto"/>
      <w:ind w:left="440"/>
    </w:pPr>
    <w:rPr>
      <w:rFonts w:ascii="Calibri" w:hAnsi="Calibri"/>
      <w:i/>
      <w:iCs/>
      <w:sz w:val="20"/>
      <w:szCs w:val="20"/>
      <w:lang w:eastAsia="en-US"/>
    </w:rPr>
  </w:style>
  <w:style w:type="paragraph" w:styleId="Textbubliny">
    <w:name w:val="Balloon Text"/>
    <w:basedOn w:val="Normln"/>
    <w:link w:val="TextbublinyChar"/>
    <w:uiPriority w:val="99"/>
    <w:semiHidden/>
    <w:rsid w:val="00271BB8"/>
    <w:rPr>
      <w:rFonts w:ascii="Tahoma" w:hAnsi="Tahoma" w:cs="Tahoma"/>
      <w:sz w:val="16"/>
      <w:szCs w:val="16"/>
      <w:lang w:eastAsia="en-US"/>
    </w:rPr>
  </w:style>
  <w:style w:type="character" w:customStyle="1" w:styleId="TextbublinyChar">
    <w:name w:val="Text bubliny Char"/>
    <w:basedOn w:val="Standardnpsmoodstavce"/>
    <w:link w:val="Textbubliny"/>
    <w:uiPriority w:val="99"/>
    <w:semiHidden/>
    <w:rsid w:val="00271BB8"/>
    <w:rPr>
      <w:rFonts w:ascii="Tahoma" w:eastAsia="Times New Roman" w:hAnsi="Tahoma" w:cs="Tahoma"/>
      <w:sz w:val="16"/>
      <w:szCs w:val="16"/>
    </w:rPr>
  </w:style>
  <w:style w:type="paragraph" w:customStyle="1" w:styleId="Nadpis1">
    <w:name w:val="Nadpis1"/>
    <w:basedOn w:val="Bezmezer1"/>
    <w:link w:val="Nadpis1Char0"/>
    <w:rsid w:val="00271BB8"/>
    <w:pPr>
      <w:numPr>
        <w:numId w:val="4"/>
      </w:numPr>
      <w:tabs>
        <w:tab w:val="num" w:pos="360"/>
      </w:tabs>
      <w:suppressAutoHyphens w:val="0"/>
      <w:ind w:left="0" w:firstLine="0"/>
    </w:pPr>
    <w:rPr>
      <w:rFonts w:cs="Times New Roman"/>
      <w:b/>
      <w:color w:val="1F497D"/>
      <w:sz w:val="32"/>
      <w:szCs w:val="32"/>
      <w:lang w:eastAsia="en-US"/>
    </w:rPr>
  </w:style>
  <w:style w:type="paragraph" w:customStyle="1" w:styleId="Nadpis20">
    <w:name w:val="Nadpis2"/>
    <w:basedOn w:val="Bezmezer1"/>
    <w:link w:val="Nadpis2Char0"/>
    <w:rsid w:val="00271BB8"/>
    <w:pPr>
      <w:suppressAutoHyphens w:val="0"/>
    </w:pPr>
    <w:rPr>
      <w:rFonts w:cs="Times New Roman"/>
      <w:b/>
      <w:color w:val="1F497D"/>
      <w:sz w:val="28"/>
      <w:szCs w:val="28"/>
      <w:lang w:eastAsia="en-US"/>
    </w:rPr>
  </w:style>
  <w:style w:type="character" w:customStyle="1" w:styleId="Nadpis1Char0">
    <w:name w:val="Nadpis1 Char"/>
    <w:link w:val="Nadpis1"/>
    <w:locked/>
    <w:rsid w:val="00271BB8"/>
    <w:rPr>
      <w:rFonts w:ascii="Calibri" w:eastAsia="Times New Roman" w:hAnsi="Calibri" w:cs="Times New Roman"/>
      <w:b/>
      <w:color w:val="1F497D"/>
      <w:sz w:val="32"/>
      <w:szCs w:val="32"/>
    </w:rPr>
  </w:style>
  <w:style w:type="paragraph" w:customStyle="1" w:styleId="Nadpis30">
    <w:name w:val="Nadpis3"/>
    <w:basedOn w:val="Bezmezer1"/>
    <w:link w:val="Nadpis3Char0"/>
    <w:rsid w:val="00271BB8"/>
    <w:pPr>
      <w:suppressAutoHyphens w:val="0"/>
    </w:pPr>
    <w:rPr>
      <w:rFonts w:cs="Times New Roman"/>
      <w:b/>
      <w:color w:val="1F497D"/>
      <w:sz w:val="24"/>
      <w:szCs w:val="24"/>
      <w:lang w:eastAsia="en-US"/>
    </w:rPr>
  </w:style>
  <w:style w:type="character" w:customStyle="1" w:styleId="Nadpis2Char0">
    <w:name w:val="Nadpis2 Char"/>
    <w:link w:val="Nadpis20"/>
    <w:locked/>
    <w:rsid w:val="00271BB8"/>
    <w:rPr>
      <w:rFonts w:ascii="Calibri" w:eastAsia="Times New Roman" w:hAnsi="Calibri" w:cs="Times New Roman"/>
      <w:b/>
      <w:color w:val="1F497D"/>
      <w:sz w:val="28"/>
      <w:szCs w:val="28"/>
    </w:rPr>
  </w:style>
  <w:style w:type="paragraph" w:styleId="Obsah4">
    <w:name w:val="toc 4"/>
    <w:basedOn w:val="Normln"/>
    <w:next w:val="Normln"/>
    <w:autoRedefine/>
    <w:semiHidden/>
    <w:rsid w:val="00271BB8"/>
    <w:pPr>
      <w:spacing w:line="276" w:lineRule="auto"/>
      <w:ind w:left="660"/>
    </w:pPr>
    <w:rPr>
      <w:rFonts w:ascii="Calibri" w:hAnsi="Calibri"/>
      <w:sz w:val="18"/>
      <w:szCs w:val="18"/>
      <w:lang w:eastAsia="en-US"/>
    </w:rPr>
  </w:style>
  <w:style w:type="character" w:customStyle="1" w:styleId="Nadpis3Char0">
    <w:name w:val="Nadpis3 Char"/>
    <w:link w:val="Nadpis30"/>
    <w:locked/>
    <w:rsid w:val="00271BB8"/>
    <w:rPr>
      <w:rFonts w:ascii="Calibri" w:eastAsia="Times New Roman" w:hAnsi="Calibri" w:cs="Times New Roman"/>
      <w:b/>
      <w:color w:val="1F497D"/>
      <w:sz w:val="24"/>
      <w:szCs w:val="24"/>
    </w:rPr>
  </w:style>
  <w:style w:type="paragraph" w:styleId="Obsah5">
    <w:name w:val="toc 5"/>
    <w:basedOn w:val="Normln"/>
    <w:next w:val="Normln"/>
    <w:autoRedefine/>
    <w:semiHidden/>
    <w:rsid w:val="00271BB8"/>
    <w:pPr>
      <w:spacing w:line="276" w:lineRule="auto"/>
      <w:ind w:left="880"/>
    </w:pPr>
    <w:rPr>
      <w:rFonts w:ascii="Calibri" w:hAnsi="Calibri"/>
      <w:sz w:val="18"/>
      <w:szCs w:val="18"/>
      <w:lang w:eastAsia="en-US"/>
    </w:rPr>
  </w:style>
  <w:style w:type="paragraph" w:styleId="Obsah6">
    <w:name w:val="toc 6"/>
    <w:basedOn w:val="Normln"/>
    <w:next w:val="Normln"/>
    <w:autoRedefine/>
    <w:semiHidden/>
    <w:rsid w:val="00271BB8"/>
    <w:pPr>
      <w:spacing w:line="276" w:lineRule="auto"/>
      <w:ind w:left="1100"/>
    </w:pPr>
    <w:rPr>
      <w:rFonts w:ascii="Calibri" w:hAnsi="Calibri"/>
      <w:sz w:val="18"/>
      <w:szCs w:val="18"/>
      <w:lang w:eastAsia="en-US"/>
    </w:rPr>
  </w:style>
  <w:style w:type="paragraph" w:styleId="Obsah7">
    <w:name w:val="toc 7"/>
    <w:basedOn w:val="Normln"/>
    <w:next w:val="Normln"/>
    <w:autoRedefine/>
    <w:semiHidden/>
    <w:rsid w:val="00271BB8"/>
    <w:pPr>
      <w:spacing w:line="276" w:lineRule="auto"/>
      <w:ind w:left="1320"/>
    </w:pPr>
    <w:rPr>
      <w:rFonts w:ascii="Calibri" w:hAnsi="Calibri"/>
      <w:sz w:val="18"/>
      <w:szCs w:val="18"/>
      <w:lang w:eastAsia="en-US"/>
    </w:rPr>
  </w:style>
  <w:style w:type="paragraph" w:styleId="Obsah8">
    <w:name w:val="toc 8"/>
    <w:basedOn w:val="Normln"/>
    <w:next w:val="Normln"/>
    <w:autoRedefine/>
    <w:semiHidden/>
    <w:rsid w:val="00271BB8"/>
    <w:pPr>
      <w:spacing w:line="276" w:lineRule="auto"/>
      <w:ind w:left="1540"/>
    </w:pPr>
    <w:rPr>
      <w:rFonts w:ascii="Calibri" w:hAnsi="Calibri"/>
      <w:sz w:val="18"/>
      <w:szCs w:val="18"/>
      <w:lang w:eastAsia="en-US"/>
    </w:rPr>
  </w:style>
  <w:style w:type="paragraph" w:styleId="Obsah9">
    <w:name w:val="toc 9"/>
    <w:basedOn w:val="Normln"/>
    <w:next w:val="Normln"/>
    <w:autoRedefine/>
    <w:semiHidden/>
    <w:rsid w:val="00271BB8"/>
    <w:pPr>
      <w:spacing w:line="276" w:lineRule="auto"/>
      <w:ind w:left="1760"/>
    </w:pPr>
    <w:rPr>
      <w:rFonts w:ascii="Calibri" w:hAnsi="Calibri"/>
      <w:sz w:val="18"/>
      <w:szCs w:val="18"/>
      <w:lang w:eastAsia="en-US"/>
    </w:rPr>
  </w:style>
  <w:style w:type="character" w:customStyle="1" w:styleId="Znakypropoznmkupodarou">
    <w:name w:val="Znaky pro poznámku pod čarou"/>
    <w:rsid w:val="00271BB8"/>
    <w:rPr>
      <w:rFonts w:cs="Times New Roman"/>
      <w:vertAlign w:val="superscript"/>
    </w:rPr>
  </w:style>
  <w:style w:type="table" w:styleId="Mkatabulky">
    <w:name w:val="Table Grid"/>
    <w:basedOn w:val="Normlntabulka"/>
    <w:uiPriority w:val="39"/>
    <w:rsid w:val="00271BB8"/>
    <w:pPr>
      <w:spacing w:after="0" w:line="240" w:lineRule="auto"/>
    </w:pPr>
    <w:rPr>
      <w:rFonts w:ascii="Times New Roman" w:eastAsia="Calibri"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rsid w:val="00271BB8"/>
    <w:pPr>
      <w:spacing w:after="120" w:line="480" w:lineRule="auto"/>
    </w:pPr>
    <w:rPr>
      <w:rFonts w:eastAsia="Calibri"/>
    </w:rPr>
  </w:style>
  <w:style w:type="character" w:customStyle="1" w:styleId="Zkladntext2Char">
    <w:name w:val="Základní text 2 Char"/>
    <w:basedOn w:val="Standardnpsmoodstavce"/>
    <w:link w:val="Zkladntext2"/>
    <w:uiPriority w:val="99"/>
    <w:rsid w:val="00271BB8"/>
    <w:rPr>
      <w:rFonts w:ascii="Times New Roman" w:eastAsia="Calibri" w:hAnsi="Times New Roman" w:cs="Times New Roman"/>
      <w:sz w:val="24"/>
      <w:szCs w:val="24"/>
      <w:lang w:eastAsia="cs-CZ"/>
    </w:rPr>
  </w:style>
  <w:style w:type="paragraph" w:styleId="Nzev">
    <w:name w:val="Title"/>
    <w:basedOn w:val="Normln"/>
    <w:link w:val="NzevChar"/>
    <w:qFormat/>
    <w:rsid w:val="00271BB8"/>
    <w:pPr>
      <w:jc w:val="center"/>
    </w:pPr>
    <w:rPr>
      <w:rFonts w:eastAsia="Calibri"/>
      <w:b/>
      <w:bCs/>
      <w:szCs w:val="18"/>
    </w:rPr>
  </w:style>
  <w:style w:type="character" w:customStyle="1" w:styleId="NzevChar">
    <w:name w:val="Název Char"/>
    <w:basedOn w:val="Standardnpsmoodstavce"/>
    <w:link w:val="Nzev"/>
    <w:rsid w:val="00271BB8"/>
    <w:rPr>
      <w:rFonts w:ascii="Times New Roman" w:eastAsia="Calibri" w:hAnsi="Times New Roman" w:cs="Times New Roman"/>
      <w:b/>
      <w:bCs/>
      <w:sz w:val="24"/>
      <w:szCs w:val="18"/>
      <w:lang w:eastAsia="cs-CZ"/>
    </w:rPr>
  </w:style>
  <w:style w:type="paragraph" w:customStyle="1" w:styleId="xl23">
    <w:name w:val="xl23"/>
    <w:basedOn w:val="Normln"/>
    <w:rsid w:val="00271BB8"/>
    <w:pPr>
      <w:spacing w:before="100" w:beforeAutospacing="1" w:after="100" w:afterAutospacing="1"/>
    </w:pPr>
    <w:rPr>
      <w:rFonts w:ascii="Arial" w:eastAsia="Calibri" w:hAnsi="Arial"/>
      <w:b/>
      <w:bCs/>
    </w:rPr>
  </w:style>
  <w:style w:type="paragraph" w:styleId="Textkomente">
    <w:name w:val="annotation text"/>
    <w:basedOn w:val="Normln"/>
    <w:link w:val="TextkomenteChar"/>
    <w:uiPriority w:val="99"/>
    <w:semiHidden/>
    <w:rsid w:val="00271BB8"/>
    <w:rPr>
      <w:rFonts w:eastAsia="Calibri"/>
      <w:sz w:val="20"/>
      <w:szCs w:val="20"/>
    </w:rPr>
  </w:style>
  <w:style w:type="character" w:customStyle="1" w:styleId="TextkomenteChar">
    <w:name w:val="Text komentáře Char"/>
    <w:basedOn w:val="Standardnpsmoodstavce"/>
    <w:link w:val="Textkomente"/>
    <w:uiPriority w:val="99"/>
    <w:semiHidden/>
    <w:rsid w:val="00271BB8"/>
    <w:rPr>
      <w:rFonts w:ascii="Times New Roman" w:eastAsia="Calibri" w:hAnsi="Times New Roman" w:cs="Times New Roman"/>
      <w:sz w:val="20"/>
      <w:szCs w:val="20"/>
      <w:lang w:eastAsia="cs-CZ"/>
    </w:rPr>
  </w:style>
  <w:style w:type="paragraph" w:styleId="Zkladntextodsazen">
    <w:name w:val="Body Text Indent"/>
    <w:basedOn w:val="Normln"/>
    <w:link w:val="ZkladntextodsazenChar"/>
    <w:semiHidden/>
    <w:rsid w:val="00271BB8"/>
    <w:pPr>
      <w:spacing w:after="120"/>
      <w:ind w:left="283"/>
    </w:pPr>
    <w:rPr>
      <w:rFonts w:eastAsia="Calibri"/>
    </w:rPr>
  </w:style>
  <w:style w:type="character" w:customStyle="1" w:styleId="ZkladntextodsazenChar">
    <w:name w:val="Základní text odsazený Char"/>
    <w:basedOn w:val="Standardnpsmoodstavce"/>
    <w:link w:val="Zkladntextodsazen"/>
    <w:semiHidden/>
    <w:rsid w:val="00271BB8"/>
    <w:rPr>
      <w:rFonts w:ascii="Times New Roman" w:eastAsia="Calibri" w:hAnsi="Times New Roman" w:cs="Times New Roman"/>
      <w:sz w:val="24"/>
      <w:szCs w:val="24"/>
      <w:lang w:eastAsia="cs-CZ"/>
    </w:rPr>
  </w:style>
  <w:style w:type="paragraph" w:styleId="Zkladntextodsazen2">
    <w:name w:val="Body Text Indent 2"/>
    <w:basedOn w:val="Normln"/>
    <w:link w:val="Zkladntextodsazen2Char"/>
    <w:semiHidden/>
    <w:rsid w:val="00271BB8"/>
    <w:pPr>
      <w:spacing w:after="120" w:line="480" w:lineRule="auto"/>
      <w:ind w:left="283"/>
    </w:pPr>
    <w:rPr>
      <w:rFonts w:eastAsia="Calibri"/>
    </w:rPr>
  </w:style>
  <w:style w:type="character" w:customStyle="1" w:styleId="Zkladntextodsazen2Char">
    <w:name w:val="Základní text odsazený 2 Char"/>
    <w:basedOn w:val="Standardnpsmoodstavce"/>
    <w:link w:val="Zkladntextodsazen2"/>
    <w:semiHidden/>
    <w:rsid w:val="00271BB8"/>
    <w:rPr>
      <w:rFonts w:ascii="Times New Roman" w:eastAsia="Calibri" w:hAnsi="Times New Roman" w:cs="Times New Roman"/>
      <w:sz w:val="24"/>
      <w:szCs w:val="24"/>
      <w:lang w:eastAsia="cs-CZ"/>
    </w:rPr>
  </w:style>
  <w:style w:type="paragraph" w:styleId="Zkladntextodsazen3">
    <w:name w:val="Body Text Indent 3"/>
    <w:basedOn w:val="Normln"/>
    <w:link w:val="Zkladntextodsazen3Char"/>
    <w:semiHidden/>
    <w:rsid w:val="00271BB8"/>
    <w:pPr>
      <w:spacing w:after="120"/>
      <w:ind w:left="283"/>
    </w:pPr>
    <w:rPr>
      <w:rFonts w:eastAsia="Calibri"/>
      <w:sz w:val="16"/>
      <w:szCs w:val="16"/>
    </w:rPr>
  </w:style>
  <w:style w:type="character" w:customStyle="1" w:styleId="Zkladntextodsazen3Char">
    <w:name w:val="Základní text odsazený 3 Char"/>
    <w:basedOn w:val="Standardnpsmoodstavce"/>
    <w:link w:val="Zkladntextodsazen3"/>
    <w:semiHidden/>
    <w:rsid w:val="00271BB8"/>
    <w:rPr>
      <w:rFonts w:ascii="Times New Roman" w:eastAsia="Calibri" w:hAnsi="Times New Roman" w:cs="Times New Roman"/>
      <w:sz w:val="16"/>
      <w:szCs w:val="16"/>
      <w:lang w:eastAsia="cs-CZ"/>
    </w:rPr>
  </w:style>
  <w:style w:type="paragraph" w:styleId="Textvbloku">
    <w:name w:val="Block Text"/>
    <w:basedOn w:val="Normln"/>
    <w:rsid w:val="00271BB8"/>
    <w:pPr>
      <w:autoSpaceDE w:val="0"/>
      <w:autoSpaceDN w:val="0"/>
      <w:ind w:left="1128" w:right="990"/>
      <w:jc w:val="both"/>
    </w:pPr>
    <w:rPr>
      <w:rFonts w:ascii="Arial" w:eastAsia="Calibri" w:hAnsi="Arial" w:cs="Arial"/>
      <w:sz w:val="20"/>
      <w:szCs w:val="20"/>
    </w:rPr>
  </w:style>
  <w:style w:type="paragraph" w:styleId="FormtovanvHTML">
    <w:name w:val="HTML Preformatted"/>
    <w:basedOn w:val="Normln"/>
    <w:link w:val="FormtovanvHTMLChar"/>
    <w:rsid w:val="00271B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271BB8"/>
    <w:rPr>
      <w:rFonts w:ascii="Courier New" w:eastAsia="Times New Roman" w:hAnsi="Courier New" w:cs="Courier New"/>
      <w:sz w:val="20"/>
      <w:szCs w:val="20"/>
      <w:lang w:eastAsia="cs-CZ"/>
    </w:rPr>
  </w:style>
  <w:style w:type="character" w:customStyle="1" w:styleId="text1">
    <w:name w:val="text1"/>
    <w:rsid w:val="00271BB8"/>
    <w:rPr>
      <w:rFonts w:ascii="Verdana" w:hAnsi="Verdana" w:cs="Times New Roman"/>
      <w:color w:val="113555"/>
      <w:sz w:val="15"/>
      <w:szCs w:val="15"/>
    </w:rPr>
  </w:style>
  <w:style w:type="paragraph" w:customStyle="1" w:styleId="Odstavecseseznamem10">
    <w:name w:val="Odstavec se seznamem1"/>
    <w:basedOn w:val="Normln"/>
    <w:rsid w:val="00271BB8"/>
    <w:pPr>
      <w:ind w:left="720"/>
    </w:pPr>
    <w:rPr>
      <w:rFonts w:eastAsia="Calibri"/>
    </w:rPr>
  </w:style>
  <w:style w:type="character" w:styleId="Znakapoznpodarou">
    <w:name w:val="footnote reference"/>
    <w:semiHidden/>
    <w:rsid w:val="00271BB8"/>
    <w:rPr>
      <w:vertAlign w:val="superscript"/>
    </w:rPr>
  </w:style>
  <w:style w:type="paragraph" w:customStyle="1" w:styleId="Odstavecseseznamem2">
    <w:name w:val="Odstavec se seznamem2"/>
    <w:basedOn w:val="Normln"/>
    <w:rsid w:val="00271BB8"/>
    <w:pPr>
      <w:spacing w:after="200" w:line="276" w:lineRule="auto"/>
      <w:ind w:left="720"/>
    </w:pPr>
    <w:rPr>
      <w:rFonts w:ascii="Calibri" w:eastAsia="Calibri" w:hAnsi="Calibri"/>
      <w:sz w:val="22"/>
      <w:szCs w:val="22"/>
      <w:lang w:eastAsia="en-US"/>
    </w:rPr>
  </w:style>
  <w:style w:type="character" w:styleId="Sledovanodkaz">
    <w:name w:val="FollowedHyperlink"/>
    <w:rsid w:val="00271BB8"/>
    <w:rPr>
      <w:color w:val="800080"/>
      <w:u w:val="single"/>
    </w:rPr>
  </w:style>
  <w:style w:type="paragraph" w:customStyle="1" w:styleId="msolistparagraph0">
    <w:name w:val="msolistparagraph"/>
    <w:basedOn w:val="Normln"/>
    <w:rsid w:val="00271BB8"/>
    <w:pPr>
      <w:ind w:left="720"/>
    </w:pPr>
    <w:rPr>
      <w:rFonts w:ascii="Calibri" w:eastAsia="Calibri" w:hAnsi="Calibri"/>
      <w:sz w:val="22"/>
      <w:szCs w:val="22"/>
    </w:rPr>
  </w:style>
  <w:style w:type="paragraph" w:customStyle="1" w:styleId="styl106">
    <w:name w:val="styl106"/>
    <w:basedOn w:val="Normln"/>
    <w:rsid w:val="00271BB8"/>
    <w:pPr>
      <w:spacing w:before="100" w:beforeAutospacing="1" w:after="100" w:afterAutospacing="1"/>
    </w:pPr>
    <w:rPr>
      <w:rFonts w:eastAsia="Calibri"/>
    </w:rPr>
  </w:style>
  <w:style w:type="character" w:styleId="Odkaznakoment">
    <w:name w:val="annotation reference"/>
    <w:uiPriority w:val="99"/>
    <w:semiHidden/>
    <w:rsid w:val="00271BB8"/>
    <w:rPr>
      <w:rFonts w:cs="Times New Roman"/>
      <w:sz w:val="16"/>
      <w:szCs w:val="16"/>
    </w:rPr>
  </w:style>
  <w:style w:type="paragraph" w:styleId="Pedmtkomente">
    <w:name w:val="annotation subject"/>
    <w:basedOn w:val="Textkomente"/>
    <w:next w:val="Textkomente"/>
    <w:link w:val="PedmtkomenteChar"/>
    <w:semiHidden/>
    <w:rsid w:val="00271BB8"/>
    <w:rPr>
      <w:b/>
      <w:bCs/>
    </w:rPr>
  </w:style>
  <w:style w:type="character" w:customStyle="1" w:styleId="PedmtkomenteChar">
    <w:name w:val="Předmět komentáře Char"/>
    <w:basedOn w:val="TextkomenteChar"/>
    <w:link w:val="Pedmtkomente"/>
    <w:semiHidden/>
    <w:rsid w:val="00271BB8"/>
    <w:rPr>
      <w:rFonts w:ascii="Times New Roman" w:eastAsia="Calibri" w:hAnsi="Times New Roman" w:cs="Times New Roman"/>
      <w:b/>
      <w:bCs/>
      <w:sz w:val="20"/>
      <w:szCs w:val="20"/>
      <w:lang w:eastAsia="cs-CZ"/>
    </w:rPr>
  </w:style>
  <w:style w:type="paragraph" w:customStyle="1" w:styleId="CharCharCharCharCharChar">
    <w:name w:val="Char Char Char Char Char Char"/>
    <w:basedOn w:val="Normln"/>
    <w:rsid w:val="00271BB8"/>
    <w:pPr>
      <w:widowControl w:val="0"/>
      <w:adjustRightInd w:val="0"/>
      <w:spacing w:after="160" w:line="240" w:lineRule="exact"/>
      <w:jc w:val="both"/>
      <w:textAlignment w:val="baseline"/>
    </w:pPr>
    <w:rPr>
      <w:rFonts w:ascii="Times New Roman Bold" w:eastAsia="Calibri" w:hAnsi="Times New Roman Bold" w:cs="Times New Roman Bold"/>
      <w:sz w:val="22"/>
      <w:szCs w:val="22"/>
      <w:lang w:val="sk-SK" w:eastAsia="en-US"/>
    </w:rPr>
  </w:style>
  <w:style w:type="paragraph" w:customStyle="1" w:styleId="CharCharCharCharCharChar2">
    <w:name w:val="Char Char Char Char Char Char2"/>
    <w:basedOn w:val="Normln"/>
    <w:rsid w:val="00271BB8"/>
    <w:pPr>
      <w:widowControl w:val="0"/>
      <w:adjustRightInd w:val="0"/>
      <w:spacing w:after="160" w:line="240" w:lineRule="exact"/>
      <w:jc w:val="both"/>
      <w:textAlignment w:val="baseline"/>
    </w:pPr>
    <w:rPr>
      <w:rFonts w:ascii="Times New Roman Bold" w:eastAsia="Calibri" w:hAnsi="Times New Roman Bold" w:cs="Times New Roman Bold"/>
      <w:sz w:val="22"/>
      <w:szCs w:val="22"/>
      <w:lang w:val="sk-SK" w:eastAsia="en-US"/>
    </w:rPr>
  </w:style>
  <w:style w:type="paragraph" w:customStyle="1" w:styleId="CharCharCharCharCharChar1">
    <w:name w:val="Char Char Char Char Char Char1"/>
    <w:basedOn w:val="Normln"/>
    <w:rsid w:val="00271BB8"/>
    <w:pPr>
      <w:widowControl w:val="0"/>
      <w:adjustRightInd w:val="0"/>
      <w:spacing w:after="160" w:line="240" w:lineRule="exact"/>
      <w:jc w:val="both"/>
      <w:textAlignment w:val="baseline"/>
    </w:pPr>
    <w:rPr>
      <w:rFonts w:ascii="Times New Roman Bold" w:eastAsia="Calibri" w:hAnsi="Times New Roman Bold" w:cs="Times New Roman Bold"/>
      <w:sz w:val="22"/>
      <w:szCs w:val="22"/>
      <w:lang w:val="sk-SK" w:eastAsia="en-US"/>
    </w:rPr>
  </w:style>
  <w:style w:type="paragraph" w:customStyle="1" w:styleId="Bezmezer20">
    <w:name w:val="Bez mezer2"/>
    <w:rsid w:val="00271BB8"/>
    <w:pPr>
      <w:spacing w:after="0" w:line="240" w:lineRule="auto"/>
    </w:pPr>
    <w:rPr>
      <w:rFonts w:ascii="Calibri" w:eastAsia="Calibri" w:hAnsi="Calibri" w:cs="Times New Roman"/>
    </w:rPr>
  </w:style>
  <w:style w:type="paragraph" w:customStyle="1" w:styleId="NoSpacing1">
    <w:name w:val="No Spacing1"/>
    <w:rsid w:val="00271BB8"/>
    <w:pPr>
      <w:spacing w:after="0" w:line="240" w:lineRule="auto"/>
    </w:pPr>
    <w:rPr>
      <w:rFonts w:ascii="Calibri" w:eastAsia="Calibri" w:hAnsi="Calibri" w:cs="Calibri"/>
    </w:rPr>
  </w:style>
  <w:style w:type="numbering" w:customStyle="1" w:styleId="Styl1">
    <w:name w:val="Styl1"/>
    <w:rsid w:val="00271BB8"/>
    <w:pPr>
      <w:numPr>
        <w:numId w:val="5"/>
      </w:numPr>
    </w:pPr>
  </w:style>
  <w:style w:type="character" w:customStyle="1" w:styleId="CharChar20">
    <w:name w:val="Char Char20"/>
    <w:rsid w:val="00271BB8"/>
    <w:rPr>
      <w:rFonts w:ascii="Times New Roman" w:eastAsia="Times New Roman" w:hAnsi="Times New Roman" w:cs="Times New Roman"/>
      <w:sz w:val="32"/>
      <w:szCs w:val="18"/>
      <w:lang w:eastAsia="cs-CZ"/>
    </w:rPr>
  </w:style>
  <w:style w:type="character" w:customStyle="1" w:styleId="CharChar18">
    <w:name w:val="Char Char18"/>
    <w:rsid w:val="00271BB8"/>
    <w:rPr>
      <w:rFonts w:ascii="Times New Roman" w:eastAsia="Times New Roman" w:hAnsi="Times New Roman" w:cs="Times New Roman"/>
      <w:b/>
      <w:bCs/>
      <w:sz w:val="24"/>
      <w:szCs w:val="18"/>
      <w:lang w:eastAsia="cs-CZ"/>
    </w:rPr>
  </w:style>
  <w:style w:type="character" w:customStyle="1" w:styleId="CharChar12">
    <w:name w:val="Char Char12"/>
    <w:rsid w:val="00271BB8"/>
    <w:rPr>
      <w:rFonts w:ascii="Times New Roman" w:eastAsia="Times New Roman" w:hAnsi="Times New Roman" w:cs="Times New Roman"/>
      <w:sz w:val="24"/>
      <w:szCs w:val="24"/>
      <w:lang w:eastAsia="cs-CZ"/>
    </w:rPr>
  </w:style>
  <w:style w:type="character" w:customStyle="1" w:styleId="CharChar13">
    <w:name w:val="Char Char13"/>
    <w:rsid w:val="00271BB8"/>
    <w:rPr>
      <w:rFonts w:ascii="Cambria" w:eastAsia="Times New Roman" w:hAnsi="Cambria" w:cs="Times New Roman"/>
      <w:sz w:val="22"/>
      <w:szCs w:val="22"/>
    </w:rPr>
  </w:style>
  <w:style w:type="character" w:customStyle="1" w:styleId="CharChar19">
    <w:name w:val="Char Char19"/>
    <w:rsid w:val="00271BB8"/>
    <w:rPr>
      <w:rFonts w:ascii="Cambria" w:eastAsia="Times New Roman" w:hAnsi="Cambria"/>
      <w:b/>
      <w:bCs/>
      <w:sz w:val="26"/>
      <w:szCs w:val="26"/>
      <w:lang w:eastAsia="en-US"/>
    </w:rPr>
  </w:style>
  <w:style w:type="character" w:customStyle="1" w:styleId="CharChar16">
    <w:name w:val="Char Char16"/>
    <w:semiHidden/>
    <w:rsid w:val="00271BB8"/>
    <w:rPr>
      <w:rFonts w:eastAsia="Times New Roman"/>
      <w:b/>
      <w:bCs/>
      <w:sz w:val="22"/>
      <w:szCs w:val="22"/>
    </w:rPr>
  </w:style>
  <w:style w:type="character" w:customStyle="1" w:styleId="CharChar15">
    <w:name w:val="Char Char15"/>
    <w:rsid w:val="00271BB8"/>
    <w:rPr>
      <w:rFonts w:eastAsia="Times New Roman"/>
      <w:sz w:val="24"/>
      <w:szCs w:val="24"/>
    </w:rPr>
  </w:style>
  <w:style w:type="character" w:customStyle="1" w:styleId="CharChar14">
    <w:name w:val="Char Char14"/>
    <w:semiHidden/>
    <w:rsid w:val="00271BB8"/>
    <w:rPr>
      <w:rFonts w:eastAsia="Times New Roman"/>
      <w:i/>
      <w:iCs/>
      <w:sz w:val="24"/>
      <w:szCs w:val="24"/>
    </w:rPr>
  </w:style>
  <w:style w:type="paragraph" w:styleId="Bezmezer">
    <w:name w:val="No Spacing"/>
    <w:link w:val="BezmezerChar"/>
    <w:qFormat/>
    <w:rsid w:val="00271BB8"/>
    <w:pPr>
      <w:spacing w:after="0" w:line="240" w:lineRule="auto"/>
    </w:pPr>
    <w:rPr>
      <w:rFonts w:ascii="Calibri" w:eastAsia="Calibri" w:hAnsi="Calibri" w:cs="Times New Roman"/>
    </w:rPr>
  </w:style>
  <w:style w:type="character" w:customStyle="1" w:styleId="CharChar11">
    <w:name w:val="Char Char11"/>
    <w:rsid w:val="00271BB8"/>
    <w:rPr>
      <w:rFonts w:ascii="Times New Roman" w:eastAsia="Times New Roman" w:hAnsi="Times New Roman"/>
      <w:sz w:val="24"/>
      <w:szCs w:val="24"/>
    </w:rPr>
  </w:style>
  <w:style w:type="character" w:customStyle="1" w:styleId="CharChar10">
    <w:name w:val="Char Char10"/>
    <w:rsid w:val="00271BB8"/>
    <w:rPr>
      <w:sz w:val="22"/>
      <w:szCs w:val="22"/>
      <w:lang w:eastAsia="en-US"/>
    </w:rPr>
  </w:style>
  <w:style w:type="character" w:customStyle="1" w:styleId="CharChar9">
    <w:name w:val="Char Char9"/>
    <w:rsid w:val="00271BB8"/>
    <w:rPr>
      <w:rFonts w:ascii="Times New Roman" w:eastAsia="Times New Roman" w:hAnsi="Times New Roman"/>
    </w:rPr>
  </w:style>
  <w:style w:type="character" w:customStyle="1" w:styleId="CharChar8">
    <w:name w:val="Char Char8"/>
    <w:rsid w:val="00271BB8"/>
    <w:rPr>
      <w:rFonts w:ascii="Times New Roman" w:eastAsia="Times New Roman" w:hAnsi="Times New Roman"/>
      <w:sz w:val="24"/>
    </w:rPr>
  </w:style>
  <w:style w:type="paragraph" w:styleId="Nadpisobsahu">
    <w:name w:val="TOC Heading"/>
    <w:basedOn w:val="Nadpis10"/>
    <w:next w:val="Normln"/>
    <w:uiPriority w:val="39"/>
    <w:qFormat/>
    <w:rsid w:val="00271BB8"/>
    <w:pPr>
      <w:keepNext/>
      <w:keepLines/>
      <w:spacing w:before="480" w:after="0"/>
      <w:outlineLvl w:val="9"/>
    </w:pPr>
    <w:rPr>
      <w:rFonts w:ascii="Cambria" w:eastAsia="Times New Roman" w:hAnsi="Cambria" w:cs="Times New Roman"/>
      <w:b w:val="0"/>
      <w:bCs/>
      <w:smallCaps w:val="0"/>
      <w:color w:val="365F91"/>
      <w:spacing w:val="0"/>
      <w:sz w:val="28"/>
      <w:szCs w:val="28"/>
      <w:lang w:eastAsia="en-US"/>
    </w:rPr>
  </w:style>
  <w:style w:type="character" w:customStyle="1" w:styleId="CharChar7">
    <w:name w:val="Char Char7"/>
    <w:semiHidden/>
    <w:rsid w:val="00271BB8"/>
    <w:rPr>
      <w:rFonts w:ascii="Tahoma" w:hAnsi="Tahoma" w:cs="Tahoma"/>
      <w:sz w:val="16"/>
      <w:szCs w:val="16"/>
      <w:lang w:eastAsia="en-US"/>
    </w:rPr>
  </w:style>
  <w:style w:type="character" w:customStyle="1" w:styleId="BezmezerChar">
    <w:name w:val="Bez mezer Char"/>
    <w:link w:val="Bezmezer"/>
    <w:rsid w:val="00271BB8"/>
    <w:rPr>
      <w:rFonts w:ascii="Calibri" w:eastAsia="Calibri" w:hAnsi="Calibri" w:cs="Times New Roman"/>
    </w:rPr>
  </w:style>
  <w:style w:type="character" w:customStyle="1" w:styleId="CharChar6">
    <w:name w:val="Char Char6"/>
    <w:rsid w:val="00271BB8"/>
    <w:rPr>
      <w:rFonts w:ascii="Times New Roman" w:eastAsia="Times New Roman" w:hAnsi="Times New Roman"/>
      <w:sz w:val="24"/>
      <w:szCs w:val="24"/>
    </w:rPr>
  </w:style>
  <w:style w:type="character" w:customStyle="1" w:styleId="CharChar17">
    <w:name w:val="Char Char17"/>
    <w:semiHidden/>
    <w:rsid w:val="00271BB8"/>
    <w:rPr>
      <w:rFonts w:ascii="Calibri" w:eastAsia="Times New Roman" w:hAnsi="Calibri" w:cs="Times New Roman"/>
      <w:b/>
      <w:bCs/>
      <w:i/>
      <w:iCs/>
      <w:sz w:val="26"/>
      <w:szCs w:val="26"/>
    </w:rPr>
  </w:style>
  <w:style w:type="character" w:customStyle="1" w:styleId="CharChar5">
    <w:name w:val="Char Char5"/>
    <w:rsid w:val="00271BB8"/>
    <w:rPr>
      <w:rFonts w:ascii="Times New Roman" w:eastAsia="Times New Roman" w:hAnsi="Times New Roman"/>
      <w:b/>
      <w:bCs/>
      <w:sz w:val="24"/>
      <w:szCs w:val="18"/>
    </w:rPr>
  </w:style>
  <w:style w:type="character" w:customStyle="1" w:styleId="CharChar4">
    <w:name w:val="Char Char4"/>
    <w:semiHidden/>
    <w:rsid w:val="00271BB8"/>
    <w:rPr>
      <w:rFonts w:ascii="Times New Roman" w:eastAsia="Times New Roman" w:hAnsi="Times New Roman"/>
    </w:rPr>
  </w:style>
  <w:style w:type="character" w:customStyle="1" w:styleId="CharChar3">
    <w:name w:val="Char Char3"/>
    <w:semiHidden/>
    <w:rsid w:val="00271BB8"/>
    <w:rPr>
      <w:rFonts w:ascii="Times New Roman" w:eastAsia="Times New Roman" w:hAnsi="Times New Roman"/>
      <w:sz w:val="24"/>
      <w:szCs w:val="24"/>
    </w:rPr>
  </w:style>
  <w:style w:type="character" w:customStyle="1" w:styleId="CharChar2">
    <w:name w:val="Char Char2"/>
    <w:semiHidden/>
    <w:rsid w:val="00271BB8"/>
    <w:rPr>
      <w:rFonts w:ascii="Times New Roman" w:eastAsia="Times New Roman" w:hAnsi="Times New Roman"/>
      <w:sz w:val="24"/>
      <w:szCs w:val="24"/>
    </w:rPr>
  </w:style>
  <w:style w:type="character" w:customStyle="1" w:styleId="CharChar1">
    <w:name w:val="Char Char1"/>
    <w:semiHidden/>
    <w:rsid w:val="00271BB8"/>
    <w:rPr>
      <w:rFonts w:ascii="Times New Roman" w:eastAsia="Times New Roman" w:hAnsi="Times New Roman"/>
      <w:sz w:val="16"/>
      <w:szCs w:val="16"/>
    </w:rPr>
  </w:style>
  <w:style w:type="character" w:customStyle="1" w:styleId="CharChar">
    <w:name w:val="Char Char"/>
    <w:rsid w:val="00271BB8"/>
    <w:rPr>
      <w:rFonts w:ascii="Courier New" w:eastAsia="Courier New" w:hAnsi="Courier New" w:cs="Courier New"/>
    </w:rPr>
  </w:style>
  <w:style w:type="character" w:customStyle="1" w:styleId="BodyTextChar">
    <w:name w:val="Body Text Char"/>
    <w:locked/>
    <w:rsid w:val="00271BB8"/>
    <w:rPr>
      <w:rFonts w:ascii="Times New Roman" w:hAnsi="Times New Roman" w:cs="Times New Roman"/>
      <w:sz w:val="24"/>
      <w:szCs w:val="24"/>
      <w:lang w:val="x-none" w:eastAsia="cs-CZ"/>
    </w:rPr>
  </w:style>
  <w:style w:type="paragraph" w:customStyle="1" w:styleId="Default">
    <w:name w:val="Default"/>
    <w:rsid w:val="00271BB8"/>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Rozloendokumentu">
    <w:name w:val="Document Map"/>
    <w:basedOn w:val="Normln"/>
    <w:link w:val="RozloendokumentuChar"/>
    <w:rsid w:val="00271BB8"/>
    <w:rPr>
      <w:rFonts w:ascii="Tahoma" w:eastAsia="Calibri" w:hAnsi="Tahoma" w:cs="Tahoma"/>
      <w:sz w:val="16"/>
      <w:szCs w:val="16"/>
    </w:rPr>
  </w:style>
  <w:style w:type="character" w:customStyle="1" w:styleId="RozloendokumentuChar">
    <w:name w:val="Rozložení dokumentu Char"/>
    <w:basedOn w:val="Standardnpsmoodstavce"/>
    <w:link w:val="Rozloendokumentu"/>
    <w:rsid w:val="00271BB8"/>
    <w:rPr>
      <w:rFonts w:ascii="Tahoma" w:eastAsia="Calibri" w:hAnsi="Tahoma" w:cs="Tahoma"/>
      <w:sz w:val="16"/>
      <w:szCs w:val="16"/>
      <w:lang w:eastAsia="cs-CZ"/>
    </w:rPr>
  </w:style>
  <w:style w:type="paragraph" w:customStyle="1" w:styleId="Nadpis0">
    <w:name w:val="Nadpis_0"/>
    <w:basedOn w:val="Nadpis20"/>
    <w:link w:val="Nadpis0Char"/>
    <w:qFormat/>
    <w:rsid w:val="00271BB8"/>
    <w:pPr>
      <w:ind w:left="1140" w:hanging="1140"/>
    </w:pPr>
    <w:rPr>
      <w:rFonts w:ascii="Arial" w:hAnsi="Arial" w:cs="Arial"/>
      <w:color w:val="365F91"/>
      <w:sz w:val="24"/>
      <w:szCs w:val="24"/>
    </w:rPr>
  </w:style>
  <w:style w:type="character" w:customStyle="1" w:styleId="Nadpis0Char">
    <w:name w:val="Nadpis_0 Char"/>
    <w:basedOn w:val="Nadpis2Char0"/>
    <w:link w:val="Nadpis0"/>
    <w:rsid w:val="00271BB8"/>
    <w:rPr>
      <w:rFonts w:ascii="Arial" w:eastAsia="Times New Roman" w:hAnsi="Arial" w:cs="Arial"/>
      <w:b/>
      <w:color w:val="365F91"/>
      <w:sz w:val="24"/>
      <w:szCs w:val="24"/>
    </w:rPr>
  </w:style>
  <w:style w:type="character" w:customStyle="1" w:styleId="fs16">
    <w:name w:val="fs16"/>
    <w:basedOn w:val="Standardnpsmoodstavce"/>
    <w:rsid w:val="00271BB8"/>
  </w:style>
  <w:style w:type="paragraph" w:styleId="Titulek">
    <w:name w:val="caption"/>
    <w:basedOn w:val="Normln"/>
    <w:next w:val="Normln"/>
    <w:uiPriority w:val="35"/>
    <w:unhideWhenUsed/>
    <w:qFormat/>
    <w:rsid w:val="00E12867"/>
    <w:pPr>
      <w:spacing w:after="200"/>
    </w:pPr>
    <w:rPr>
      <w:rFonts w:ascii="Calibri" w:eastAsia="Calibri" w:hAnsi="Calibri" w:cs="Calibri"/>
      <w:i/>
      <w:iCs/>
      <w:color w:val="44546A" w:themeColor="text2"/>
      <w:sz w:val="18"/>
      <w:szCs w:val="18"/>
    </w:rPr>
  </w:style>
  <w:style w:type="character" w:customStyle="1" w:styleId="Ukotvenpoznmkypodarou">
    <w:name w:val="Ukotvení poznámky pod čarou"/>
    <w:rsid w:val="0085039C"/>
    <w:rPr>
      <w:vertAlign w:val="superscript"/>
    </w:rPr>
  </w:style>
  <w:style w:type="paragraph" w:customStyle="1" w:styleId="Poznmkapodarou">
    <w:name w:val="Poznámka pod čarou"/>
    <w:basedOn w:val="Normln"/>
    <w:rsid w:val="0085039C"/>
  </w:style>
  <w:style w:type="paragraph" w:customStyle="1" w:styleId="Standard">
    <w:name w:val="Standard"/>
    <w:rsid w:val="0085039C"/>
    <w:pPr>
      <w:suppressAutoHyphens/>
      <w:autoSpaceDN w:val="0"/>
      <w:spacing w:after="0" w:line="240" w:lineRule="auto"/>
      <w:textAlignment w:val="baseline"/>
    </w:pPr>
    <w:rPr>
      <w:rFonts w:ascii="Times New Roman" w:eastAsia="Times New Roman" w:hAnsi="Times New Roman" w:cs="Times New Roman"/>
      <w:kern w:val="3"/>
      <w:sz w:val="24"/>
      <w:szCs w:val="24"/>
      <w:lang w:eastAsia="cs-CZ"/>
    </w:rPr>
  </w:style>
  <w:style w:type="paragraph" w:customStyle="1" w:styleId="Bezmezer3">
    <w:name w:val="Bez mezer3"/>
    <w:rsid w:val="007A0A89"/>
    <w:pPr>
      <w:spacing w:after="0" w:line="240" w:lineRule="auto"/>
    </w:pPr>
    <w:rPr>
      <w:rFonts w:ascii="Calibri" w:eastAsia="Times New Roman" w:hAnsi="Calibri" w:cs="Times New Roman"/>
    </w:rPr>
  </w:style>
  <w:style w:type="paragraph" w:customStyle="1" w:styleId="pertex">
    <w:name w:val="pertex"/>
    <w:basedOn w:val="Normln"/>
    <w:rsid w:val="007A0A89"/>
    <w:pPr>
      <w:spacing w:before="100" w:beforeAutospacing="1" w:after="100" w:afterAutospacing="1"/>
    </w:pPr>
  </w:style>
  <w:style w:type="paragraph" w:customStyle="1" w:styleId="autor">
    <w:name w:val="autor"/>
    <w:basedOn w:val="Normln"/>
    <w:rsid w:val="007A0A89"/>
    <w:pPr>
      <w:spacing w:before="100" w:beforeAutospacing="1" w:after="100" w:afterAutospacing="1"/>
    </w:pPr>
  </w:style>
  <w:style w:type="paragraph" w:customStyle="1" w:styleId="Odstavecseseznamem3">
    <w:name w:val="Odstavec se seznamem3"/>
    <w:basedOn w:val="Normln"/>
    <w:rsid w:val="003D40B0"/>
    <w:pPr>
      <w:ind w:left="720"/>
    </w:pPr>
    <w:rPr>
      <w:rFonts w:eastAsia="Calibri"/>
    </w:rPr>
  </w:style>
  <w:style w:type="character" w:customStyle="1" w:styleId="Internetovodkaz">
    <w:name w:val="Internetový odkaz"/>
    <w:rsid w:val="009305E1"/>
    <w:rPr>
      <w:rFonts w:ascii="Verdana" w:hAnsi="Verdana"/>
      <w:strike w:val="0"/>
      <w:dstrike w:val="0"/>
      <w:color w:val="61769C"/>
      <w:u w:val="none"/>
      <w:effect w:val="none"/>
    </w:rPr>
  </w:style>
  <w:style w:type="character" w:styleId="Zdraznn">
    <w:name w:val="Emphasis"/>
    <w:basedOn w:val="Standardnpsmoodstavce"/>
    <w:uiPriority w:val="20"/>
    <w:qFormat/>
    <w:rsid w:val="002429AC"/>
    <w:rPr>
      <w:i/>
      <w:iCs/>
    </w:rPr>
  </w:style>
  <w:style w:type="paragraph" w:customStyle="1" w:styleId="l5">
    <w:name w:val="l5"/>
    <w:basedOn w:val="Normln"/>
    <w:rsid w:val="00B167B3"/>
    <w:pPr>
      <w:spacing w:before="100" w:beforeAutospacing="1" w:after="100" w:afterAutospacing="1"/>
    </w:pPr>
  </w:style>
  <w:style w:type="character" w:styleId="PromnnHTML">
    <w:name w:val="HTML Variable"/>
    <w:basedOn w:val="Standardnpsmoodstavce"/>
    <w:uiPriority w:val="99"/>
    <w:semiHidden/>
    <w:unhideWhenUsed/>
    <w:rsid w:val="00B167B3"/>
    <w:rPr>
      <w:i/>
      <w:iCs/>
    </w:rPr>
  </w:style>
  <w:style w:type="paragraph" w:customStyle="1" w:styleId="l6">
    <w:name w:val="l6"/>
    <w:basedOn w:val="Normln"/>
    <w:rsid w:val="00B167B3"/>
    <w:pPr>
      <w:spacing w:before="100" w:beforeAutospacing="1" w:after="100" w:afterAutospacing="1"/>
    </w:pPr>
  </w:style>
  <w:style w:type="paragraph" w:customStyle="1" w:styleId="l4">
    <w:name w:val="l4"/>
    <w:basedOn w:val="Normln"/>
    <w:rsid w:val="00B167B3"/>
    <w:pPr>
      <w:spacing w:before="100" w:beforeAutospacing="1" w:after="100" w:afterAutospacing="1"/>
    </w:pPr>
  </w:style>
  <w:style w:type="character" w:customStyle="1" w:styleId="ZkladntextChar1">
    <w:name w:val="Základní text Char1"/>
    <w:basedOn w:val="Standardnpsmoodstavce"/>
    <w:rsid w:val="00F20FA6"/>
    <w:rPr>
      <w:rFonts w:ascii="Times New Roman" w:eastAsia="Calibri" w:hAnsi="Times New Roman" w:cs="Calibri"/>
      <w:sz w:val="24"/>
      <w:szCs w:val="24"/>
      <w:lang w:val="x-none" w:eastAsia="zh-CN"/>
    </w:rPr>
  </w:style>
  <w:style w:type="paragraph" w:customStyle="1" w:styleId="Obsahtabulky">
    <w:name w:val="Obsah tabulky"/>
    <w:basedOn w:val="Normln"/>
    <w:rsid w:val="00F20FA6"/>
    <w:pPr>
      <w:suppressLineNumbers/>
      <w:suppressAutoHyphens/>
    </w:pPr>
    <w:rPr>
      <w:rFonts w:eastAsia="Calibri" w:cs="Calibri"/>
      <w:lang w:eastAsia="zh-CN"/>
    </w:rPr>
  </w:style>
  <w:style w:type="numbering" w:customStyle="1" w:styleId="slovanseznam1">
    <w:name w:val="Číslovaný seznam1"/>
    <w:uiPriority w:val="99"/>
    <w:rsid w:val="00F20FA6"/>
    <w:pPr>
      <w:numPr>
        <w:numId w:val="44"/>
      </w:numPr>
    </w:pPr>
  </w:style>
  <w:style w:type="numbering" w:customStyle="1" w:styleId="Seznamsodrkami1">
    <w:name w:val="Seznam s odrážkami1"/>
    <w:uiPriority w:val="99"/>
    <w:rsid w:val="00F20FA6"/>
    <w:pPr>
      <w:numPr>
        <w:numId w:val="45"/>
      </w:numPr>
    </w:pPr>
  </w:style>
  <w:style w:type="paragraph" w:customStyle="1" w:styleId="Nadpistabulky">
    <w:name w:val="Nadpis tabulky"/>
    <w:basedOn w:val="Obsahtabulky"/>
    <w:rsid w:val="00F20FA6"/>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80659">
      <w:bodyDiv w:val="1"/>
      <w:marLeft w:val="0"/>
      <w:marRight w:val="0"/>
      <w:marTop w:val="0"/>
      <w:marBottom w:val="0"/>
      <w:divBdr>
        <w:top w:val="none" w:sz="0" w:space="0" w:color="auto"/>
        <w:left w:val="none" w:sz="0" w:space="0" w:color="auto"/>
        <w:bottom w:val="none" w:sz="0" w:space="0" w:color="auto"/>
        <w:right w:val="none" w:sz="0" w:space="0" w:color="auto"/>
      </w:divBdr>
    </w:div>
    <w:div w:id="267927653">
      <w:bodyDiv w:val="1"/>
      <w:marLeft w:val="0"/>
      <w:marRight w:val="0"/>
      <w:marTop w:val="0"/>
      <w:marBottom w:val="0"/>
      <w:divBdr>
        <w:top w:val="none" w:sz="0" w:space="0" w:color="auto"/>
        <w:left w:val="none" w:sz="0" w:space="0" w:color="auto"/>
        <w:bottom w:val="none" w:sz="0" w:space="0" w:color="auto"/>
        <w:right w:val="none" w:sz="0" w:space="0" w:color="auto"/>
      </w:divBdr>
    </w:div>
    <w:div w:id="324670510">
      <w:bodyDiv w:val="1"/>
      <w:marLeft w:val="0"/>
      <w:marRight w:val="0"/>
      <w:marTop w:val="0"/>
      <w:marBottom w:val="0"/>
      <w:divBdr>
        <w:top w:val="none" w:sz="0" w:space="0" w:color="auto"/>
        <w:left w:val="none" w:sz="0" w:space="0" w:color="auto"/>
        <w:bottom w:val="none" w:sz="0" w:space="0" w:color="auto"/>
        <w:right w:val="none" w:sz="0" w:space="0" w:color="auto"/>
      </w:divBdr>
    </w:div>
    <w:div w:id="493689774">
      <w:bodyDiv w:val="1"/>
      <w:marLeft w:val="0"/>
      <w:marRight w:val="0"/>
      <w:marTop w:val="0"/>
      <w:marBottom w:val="0"/>
      <w:divBdr>
        <w:top w:val="none" w:sz="0" w:space="0" w:color="auto"/>
        <w:left w:val="none" w:sz="0" w:space="0" w:color="auto"/>
        <w:bottom w:val="none" w:sz="0" w:space="0" w:color="auto"/>
        <w:right w:val="none" w:sz="0" w:space="0" w:color="auto"/>
      </w:divBdr>
    </w:div>
    <w:div w:id="642857764">
      <w:bodyDiv w:val="1"/>
      <w:marLeft w:val="0"/>
      <w:marRight w:val="0"/>
      <w:marTop w:val="0"/>
      <w:marBottom w:val="0"/>
      <w:divBdr>
        <w:top w:val="none" w:sz="0" w:space="0" w:color="auto"/>
        <w:left w:val="none" w:sz="0" w:space="0" w:color="auto"/>
        <w:bottom w:val="none" w:sz="0" w:space="0" w:color="auto"/>
        <w:right w:val="none" w:sz="0" w:space="0" w:color="auto"/>
      </w:divBdr>
    </w:div>
    <w:div w:id="866986885">
      <w:bodyDiv w:val="1"/>
      <w:marLeft w:val="0"/>
      <w:marRight w:val="0"/>
      <w:marTop w:val="0"/>
      <w:marBottom w:val="0"/>
      <w:divBdr>
        <w:top w:val="none" w:sz="0" w:space="0" w:color="auto"/>
        <w:left w:val="none" w:sz="0" w:space="0" w:color="auto"/>
        <w:bottom w:val="none" w:sz="0" w:space="0" w:color="auto"/>
        <w:right w:val="none" w:sz="0" w:space="0" w:color="auto"/>
      </w:divBdr>
    </w:div>
    <w:div w:id="887764292">
      <w:bodyDiv w:val="1"/>
      <w:marLeft w:val="0"/>
      <w:marRight w:val="0"/>
      <w:marTop w:val="0"/>
      <w:marBottom w:val="0"/>
      <w:divBdr>
        <w:top w:val="none" w:sz="0" w:space="0" w:color="auto"/>
        <w:left w:val="none" w:sz="0" w:space="0" w:color="auto"/>
        <w:bottom w:val="none" w:sz="0" w:space="0" w:color="auto"/>
        <w:right w:val="none" w:sz="0" w:space="0" w:color="auto"/>
      </w:divBdr>
    </w:div>
    <w:div w:id="1343319678">
      <w:bodyDiv w:val="1"/>
      <w:marLeft w:val="0"/>
      <w:marRight w:val="0"/>
      <w:marTop w:val="0"/>
      <w:marBottom w:val="0"/>
      <w:divBdr>
        <w:top w:val="none" w:sz="0" w:space="0" w:color="auto"/>
        <w:left w:val="none" w:sz="0" w:space="0" w:color="auto"/>
        <w:bottom w:val="none" w:sz="0" w:space="0" w:color="auto"/>
        <w:right w:val="none" w:sz="0" w:space="0" w:color="auto"/>
      </w:divBdr>
    </w:div>
    <w:div w:id="139770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registr.mpsv.cz/socreg" TargetMode="External"/><Relationship Id="rId21" Type="http://schemas.openxmlformats.org/officeDocument/2006/relationships/hyperlink" Target="http://www.czso.cz" TargetMode="External"/><Relationship Id="rId42" Type="http://schemas.openxmlformats.org/officeDocument/2006/relationships/chart" Target="charts/chart6.xml"/><Relationship Id="rId63" Type="http://schemas.openxmlformats.org/officeDocument/2006/relationships/hyperlink" Target="http://www.czso.cz" TargetMode="External"/><Relationship Id="rId84" Type="http://schemas.openxmlformats.org/officeDocument/2006/relationships/image" Target="media/image9.png"/><Relationship Id="rId138" Type="http://schemas.openxmlformats.org/officeDocument/2006/relationships/hyperlink" Target="http://www.tyn.charita.cz" TargetMode="External"/><Relationship Id="rId159" Type="http://schemas.openxmlformats.org/officeDocument/2006/relationships/hyperlink" Target="http://www.tyn.charita.cz" TargetMode="External"/><Relationship Id="rId170" Type="http://schemas.openxmlformats.org/officeDocument/2006/relationships/hyperlink" Target="http://www.ledax.cz" TargetMode="External"/><Relationship Id="rId107" Type="http://schemas.openxmlformats.org/officeDocument/2006/relationships/hyperlink" Target="http://iregistr.mpsv.cz/socreg" TargetMode="External"/><Relationship Id="rId11" Type="http://schemas.openxmlformats.org/officeDocument/2006/relationships/hyperlink" Target="http://www.tnv.cz" TargetMode="External"/><Relationship Id="rId32" Type="http://schemas.openxmlformats.org/officeDocument/2006/relationships/hyperlink" Target="http://www.czso.cz" TargetMode="External"/><Relationship Id="rId53" Type="http://schemas.openxmlformats.org/officeDocument/2006/relationships/hyperlink" Target="http://www.czso.cz" TargetMode="External"/><Relationship Id="rId74" Type="http://schemas.openxmlformats.org/officeDocument/2006/relationships/hyperlink" Target="http://www.czso.cz" TargetMode="External"/><Relationship Id="rId128" Type="http://schemas.openxmlformats.org/officeDocument/2006/relationships/chart" Target="charts/chart18.xml"/><Relationship Id="rId149" Type="http://schemas.openxmlformats.org/officeDocument/2006/relationships/hyperlink" Target="http://www.obectemelin.cz/sluzby-obcanum/kadernictvi-temelin/" TargetMode="External"/><Relationship Id="rId5" Type="http://schemas.openxmlformats.org/officeDocument/2006/relationships/settings" Target="settings.xml"/><Relationship Id="rId95" Type="http://schemas.openxmlformats.org/officeDocument/2006/relationships/hyperlink" Target="http://www.andelstrazny.eu" TargetMode="External"/><Relationship Id="rId160" Type="http://schemas.openxmlformats.org/officeDocument/2006/relationships/hyperlink" Target="http://iregistr.mpsv.cz/socreg" TargetMode="External"/><Relationship Id="rId181" Type="http://schemas.openxmlformats.org/officeDocument/2006/relationships/hyperlink" Target="https://www.czso.cz/csu/sldb" TargetMode="External"/><Relationship Id="rId22" Type="http://schemas.openxmlformats.org/officeDocument/2006/relationships/chart" Target="charts/chart1.xml"/><Relationship Id="rId43" Type="http://schemas.openxmlformats.org/officeDocument/2006/relationships/hyperlink" Target="http://www.czso.cz" TargetMode="External"/><Relationship Id="rId64" Type="http://schemas.openxmlformats.org/officeDocument/2006/relationships/hyperlink" Target="http://portal.mpsv.cz" TargetMode="External"/><Relationship Id="rId118" Type="http://schemas.openxmlformats.org/officeDocument/2006/relationships/hyperlink" Target="http://www.tyn.charita.cz" TargetMode="External"/><Relationship Id="rId139" Type="http://schemas.openxmlformats.org/officeDocument/2006/relationships/hyperlink" Target="mailto:sekretariat@ledax.cz" TargetMode="External"/><Relationship Id="rId85" Type="http://schemas.openxmlformats.org/officeDocument/2006/relationships/image" Target="media/image10.png"/><Relationship Id="rId150" Type="http://schemas.openxmlformats.org/officeDocument/2006/relationships/image" Target="media/image18.png"/><Relationship Id="rId171" Type="http://schemas.openxmlformats.org/officeDocument/2006/relationships/hyperlink" Target="http://www.prevent99.cz" TargetMode="External"/><Relationship Id="rId12" Type="http://schemas.openxmlformats.org/officeDocument/2006/relationships/hyperlink" Target="http://www.vltavotynsko.cz" TargetMode="External"/><Relationship Id="rId33" Type="http://schemas.openxmlformats.org/officeDocument/2006/relationships/hyperlink" Target="http://www.czso.cz" TargetMode="External"/><Relationship Id="rId108" Type="http://schemas.openxmlformats.org/officeDocument/2006/relationships/hyperlink" Target="http://www.IMYpomahame.cz" TargetMode="External"/><Relationship Id="rId129" Type="http://schemas.openxmlformats.org/officeDocument/2006/relationships/image" Target="media/image15.png"/><Relationship Id="rId54" Type="http://schemas.openxmlformats.org/officeDocument/2006/relationships/chart" Target="charts/chart10.xml"/><Relationship Id="rId75" Type="http://schemas.openxmlformats.org/officeDocument/2006/relationships/hyperlink" Target="http://www.czso.cz" TargetMode="External"/><Relationship Id="rId96" Type="http://schemas.openxmlformats.org/officeDocument/2006/relationships/hyperlink" Target="http://www.cmpcb.cz" TargetMode="External"/><Relationship Id="rId140" Type="http://schemas.openxmlformats.org/officeDocument/2006/relationships/hyperlink" Target="http://www.ledax.cz" TargetMode="External"/><Relationship Id="rId161" Type="http://schemas.openxmlformats.org/officeDocument/2006/relationships/hyperlink" Target="http://www.obectemelin.cz/sluzby-obcanum/zdravotni-stredisko-temelin/" TargetMode="External"/><Relationship Id="rId182" Type="http://schemas.openxmlformats.org/officeDocument/2006/relationships/hyperlink" Target="https://www.nudz.cz/files/pdf/tz-dus-evni-onemocne-ni-proz-ije-v-c-esku-roc-ne-kaz-dy-pa-ty-c.pdf" TargetMode="External"/><Relationship Id="rId6" Type="http://schemas.openxmlformats.org/officeDocument/2006/relationships/webSettings" Target="webSettings.xml"/><Relationship Id="rId23" Type="http://schemas.openxmlformats.org/officeDocument/2006/relationships/hyperlink" Target="http://www.czso.cz" TargetMode="External"/><Relationship Id="rId119" Type="http://schemas.openxmlformats.org/officeDocument/2006/relationships/hyperlink" Target="http://iregistr.mpsv.cz/socreg" TargetMode="External"/><Relationship Id="rId44" Type="http://schemas.openxmlformats.org/officeDocument/2006/relationships/hyperlink" Target="http://www.czso.cz" TargetMode="External"/><Relationship Id="rId65" Type="http://schemas.openxmlformats.org/officeDocument/2006/relationships/chart" Target="charts/chart13.xml"/><Relationship Id="rId86" Type="http://schemas.openxmlformats.org/officeDocument/2006/relationships/image" Target="media/image11.png"/><Relationship Id="rId130" Type="http://schemas.openxmlformats.org/officeDocument/2006/relationships/hyperlink" Target="http://www.czso.cz" TargetMode="External"/><Relationship Id="rId151" Type="http://schemas.openxmlformats.org/officeDocument/2006/relationships/hyperlink" Target="https://www.nudz.cz/files/pdf/tz-dus-evni-onemocne-ni-proz-ije-v-c-esku-roc-ne-kaz-dy-pa-ty-c.pdf" TargetMode="External"/><Relationship Id="rId172" Type="http://schemas.openxmlformats.org/officeDocument/2006/relationships/hyperlink" Target="http://www.dolnibukovsko.cz/obcanamestys" TargetMode="External"/><Relationship Id="rId13" Type="http://schemas.openxmlformats.org/officeDocument/2006/relationships/hyperlink" Target="http://www.tnv.cz" TargetMode="External"/><Relationship Id="rId18" Type="http://schemas.openxmlformats.org/officeDocument/2006/relationships/hyperlink" Target="http://www.tnv.cz" TargetMode="External"/><Relationship Id="rId39" Type="http://schemas.openxmlformats.org/officeDocument/2006/relationships/hyperlink" Target="http://www.czso.cz" TargetMode="External"/><Relationship Id="rId109" Type="http://schemas.openxmlformats.org/officeDocument/2006/relationships/hyperlink" Target="http://www.kanka.info" TargetMode="External"/><Relationship Id="rId34" Type="http://schemas.openxmlformats.org/officeDocument/2006/relationships/chart" Target="charts/chart4.xml"/><Relationship Id="rId50" Type="http://schemas.openxmlformats.org/officeDocument/2006/relationships/hyperlink" Target="http://www.czso.cz" TargetMode="External"/><Relationship Id="rId55" Type="http://schemas.openxmlformats.org/officeDocument/2006/relationships/hyperlink" Target="http://www.czso.cz" TargetMode="External"/><Relationship Id="rId76" Type="http://schemas.openxmlformats.org/officeDocument/2006/relationships/chart" Target="charts/chart15.xml"/><Relationship Id="rId97" Type="http://schemas.openxmlformats.org/officeDocument/2006/relationships/hyperlink" Target="mailto:anezka@anezka-tyn.cz" TargetMode="External"/><Relationship Id="rId104" Type="http://schemas.openxmlformats.org/officeDocument/2006/relationships/hyperlink" Target="http://iregistr.mpsv.cz/socreg" TargetMode="External"/><Relationship Id="rId120" Type="http://schemas.openxmlformats.org/officeDocument/2006/relationships/hyperlink" Target="http://iregistr.mpsv.cz/socreg" TargetMode="External"/><Relationship Id="rId125" Type="http://schemas.openxmlformats.org/officeDocument/2006/relationships/hyperlink" Target="http://www.anezka-tyn.cz" TargetMode="External"/><Relationship Id="rId141" Type="http://schemas.openxmlformats.org/officeDocument/2006/relationships/hyperlink" Target="http://www.kleofas.cz" TargetMode="External"/><Relationship Id="rId146" Type="http://schemas.openxmlformats.org/officeDocument/2006/relationships/hyperlink" Target="mailto:podatelna@dolnibukovsko.cz" TargetMode="External"/><Relationship Id="rId167" Type="http://schemas.openxmlformats.org/officeDocument/2006/relationships/hyperlink" Target="http://www.domovy-klas.cz" TargetMode="External"/><Relationship Id="rId188"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czso.cz" TargetMode="External"/><Relationship Id="rId92" Type="http://schemas.openxmlformats.org/officeDocument/2006/relationships/hyperlink" Target="http://www.kleofas.cz" TargetMode="External"/><Relationship Id="rId162" Type="http://schemas.openxmlformats.org/officeDocument/2006/relationships/hyperlink" Target="http://www.obectemelin.cz/sluzby-obcanum/kadernictvi-temelin/" TargetMode="External"/><Relationship Id="rId183" Type="http://schemas.openxmlformats.org/officeDocument/2006/relationships/hyperlink" Target="https://www.mvcr.cz/clanek/statistiky-pocty-obyvatel-v-obcich.aspx" TargetMode="External"/><Relationship Id="rId2" Type="http://schemas.openxmlformats.org/officeDocument/2006/relationships/customXml" Target="../customXml/item2.xml"/><Relationship Id="rId29" Type="http://schemas.openxmlformats.org/officeDocument/2006/relationships/chart" Target="charts/chart2.xml"/><Relationship Id="rId24" Type="http://schemas.openxmlformats.org/officeDocument/2006/relationships/hyperlink" Target="http://www.czso.cz" TargetMode="External"/><Relationship Id="rId40" Type="http://schemas.openxmlformats.org/officeDocument/2006/relationships/hyperlink" Target="http://www.czso.cz" TargetMode="External"/><Relationship Id="rId45" Type="http://schemas.openxmlformats.org/officeDocument/2006/relationships/chart" Target="charts/chart7.xml"/><Relationship Id="rId66" Type="http://schemas.openxmlformats.org/officeDocument/2006/relationships/hyperlink" Target="http://portal.mpsv.cz" TargetMode="External"/><Relationship Id="rId87" Type="http://schemas.openxmlformats.org/officeDocument/2006/relationships/image" Target="media/image12.png"/><Relationship Id="rId110" Type="http://schemas.openxmlformats.org/officeDocument/2006/relationships/hyperlink" Target="http://iregistr.mpsv.cz/socreg" TargetMode="External"/><Relationship Id="rId115" Type="http://schemas.openxmlformats.org/officeDocument/2006/relationships/hyperlink" Target="http://iregistr.mpsv.cz/socreg" TargetMode="External"/><Relationship Id="rId131" Type="http://schemas.openxmlformats.org/officeDocument/2006/relationships/hyperlink" Target="http://www.czso.cz" TargetMode="External"/><Relationship Id="rId136" Type="http://schemas.openxmlformats.org/officeDocument/2006/relationships/image" Target="media/image17.jpeg"/><Relationship Id="rId157" Type="http://schemas.openxmlformats.org/officeDocument/2006/relationships/hyperlink" Target="http://mapaexekuci.cz/mapa/index.html" TargetMode="External"/><Relationship Id="rId178" Type="http://schemas.openxmlformats.org/officeDocument/2006/relationships/hyperlink" Target="http://www.iregistr.mpsv.cz" TargetMode="External"/><Relationship Id="rId61" Type="http://schemas.openxmlformats.org/officeDocument/2006/relationships/chart" Target="charts/chart12.xml"/><Relationship Id="rId82" Type="http://schemas.openxmlformats.org/officeDocument/2006/relationships/image" Target="media/image7.png"/><Relationship Id="rId152" Type="http://schemas.openxmlformats.org/officeDocument/2006/relationships/hyperlink" Target="mailto:anezka@anezka-tyn.cz" TargetMode="External"/><Relationship Id="rId173" Type="http://schemas.openxmlformats.org/officeDocument/2006/relationships/hyperlink" Target="http://www.tnv.cz/socialni-sluzby" TargetMode="External"/><Relationship Id="rId19" Type="http://schemas.openxmlformats.org/officeDocument/2006/relationships/image" Target="media/image3.png"/><Relationship Id="rId14" Type="http://schemas.openxmlformats.org/officeDocument/2006/relationships/hyperlink" Target="http://www.tnv.cz" TargetMode="External"/><Relationship Id="rId30" Type="http://schemas.openxmlformats.org/officeDocument/2006/relationships/hyperlink" Target="http://www.czso.cz" TargetMode="External"/><Relationship Id="rId35" Type="http://schemas.openxmlformats.org/officeDocument/2006/relationships/hyperlink" Target="http://www.czso.cz" TargetMode="External"/><Relationship Id="rId56" Type="http://schemas.openxmlformats.org/officeDocument/2006/relationships/hyperlink" Target="http://www.czso.cz" TargetMode="External"/><Relationship Id="rId77" Type="http://schemas.openxmlformats.org/officeDocument/2006/relationships/hyperlink" Target="http://www.czso.cz" TargetMode="External"/><Relationship Id="rId100" Type="http://schemas.openxmlformats.org/officeDocument/2006/relationships/hyperlink" Target="http://iregistr.mpsv.cz/socreg" TargetMode="External"/><Relationship Id="rId105" Type="http://schemas.openxmlformats.org/officeDocument/2006/relationships/hyperlink" Target="http://iregistr.mpsv.cz/socreg" TargetMode="External"/><Relationship Id="rId126" Type="http://schemas.openxmlformats.org/officeDocument/2006/relationships/image" Target="media/image14.png"/><Relationship Id="rId147" Type="http://schemas.openxmlformats.org/officeDocument/2006/relationships/hyperlink" Target="javascript:void(location.href='mailto:'+String.fromCharCode(100,112,115,64,111,98,101,99,116,101,109,101,108,105,110,46,99,122)+'?')" TargetMode="External"/><Relationship Id="rId168" Type="http://schemas.openxmlformats.org/officeDocument/2006/relationships/hyperlink" Target="http://www.tyn.charita.cz" TargetMode="External"/><Relationship Id="rId8" Type="http://schemas.openxmlformats.org/officeDocument/2006/relationships/endnotes" Target="endnotes.xml"/><Relationship Id="rId51" Type="http://schemas.openxmlformats.org/officeDocument/2006/relationships/hyperlink" Target="http://www.czso.cz" TargetMode="External"/><Relationship Id="rId72" Type="http://schemas.openxmlformats.org/officeDocument/2006/relationships/hyperlink" Target="http://www.czso.cz" TargetMode="External"/><Relationship Id="rId93" Type="http://schemas.openxmlformats.org/officeDocument/2006/relationships/hyperlink" Target="http://www.domovy-klas.cz" TargetMode="External"/><Relationship Id="rId98" Type="http://schemas.openxmlformats.org/officeDocument/2006/relationships/hyperlink" Target="http://www.hospicveronika.cz" TargetMode="External"/><Relationship Id="rId121" Type="http://schemas.openxmlformats.org/officeDocument/2006/relationships/hyperlink" Target="http://iregistr.mpsv.cz/socreg" TargetMode="External"/><Relationship Id="rId142" Type="http://schemas.openxmlformats.org/officeDocument/2006/relationships/hyperlink" Target="http://iregistr.mpsv.cz/socreg" TargetMode="External"/><Relationship Id="rId163" Type="http://schemas.openxmlformats.org/officeDocument/2006/relationships/hyperlink" Target="http://www.dolnibukovsko.cz/" TargetMode="External"/><Relationship Id="rId184" Type="http://schemas.openxmlformats.org/officeDocument/2006/relationships/hyperlink" Target="http://mapaexekuci.cz/wp-content/uploads/2017/02/tiskov%C3%A1-zpr%C3%A1va-2018-2.pdf" TargetMode="External"/><Relationship Id="rId3" Type="http://schemas.openxmlformats.org/officeDocument/2006/relationships/numbering" Target="numbering.xml"/><Relationship Id="rId25" Type="http://schemas.openxmlformats.org/officeDocument/2006/relationships/hyperlink" Target="http://www.czso.cz" TargetMode="External"/><Relationship Id="rId46" Type="http://schemas.openxmlformats.org/officeDocument/2006/relationships/hyperlink" Target="http://www.czso.cz" TargetMode="External"/><Relationship Id="rId67" Type="http://schemas.openxmlformats.org/officeDocument/2006/relationships/hyperlink" Target="http://www.czso.cz" TargetMode="External"/><Relationship Id="rId116" Type="http://schemas.openxmlformats.org/officeDocument/2006/relationships/hyperlink" Target="http://iregistr.mpsv.cz/socreg" TargetMode="External"/><Relationship Id="rId137" Type="http://schemas.openxmlformats.org/officeDocument/2006/relationships/hyperlink" Target="mailto:reditel@farnicharitatyn.cz" TargetMode="External"/><Relationship Id="rId158" Type="http://schemas.openxmlformats.org/officeDocument/2006/relationships/hyperlink" Target="mailto:reditel@farnicharitatyn.cz" TargetMode="External"/><Relationship Id="rId20" Type="http://schemas.openxmlformats.org/officeDocument/2006/relationships/footer" Target="footer1.xml"/><Relationship Id="rId41" Type="http://schemas.openxmlformats.org/officeDocument/2006/relationships/hyperlink" Target="http://www.czso.cz" TargetMode="External"/><Relationship Id="rId62" Type="http://schemas.openxmlformats.org/officeDocument/2006/relationships/hyperlink" Target="http://www.czso.cz" TargetMode="External"/><Relationship Id="rId83" Type="http://schemas.openxmlformats.org/officeDocument/2006/relationships/image" Target="media/image8.png"/><Relationship Id="rId88" Type="http://schemas.openxmlformats.org/officeDocument/2006/relationships/image" Target="media/image13.png"/><Relationship Id="rId111" Type="http://schemas.openxmlformats.org/officeDocument/2006/relationships/hyperlink" Target="http://iregistr.mpsv.cz/socreg" TargetMode="External"/><Relationship Id="rId132" Type="http://schemas.openxmlformats.org/officeDocument/2006/relationships/hyperlink" Target="http://www.czso.cz" TargetMode="External"/><Relationship Id="rId153" Type="http://schemas.openxmlformats.org/officeDocument/2006/relationships/hyperlink" Target="http://www.tyn.charita.cz" TargetMode="External"/><Relationship Id="rId174" Type="http://schemas.openxmlformats.org/officeDocument/2006/relationships/hyperlink" Target="http://www.obectemelin.cz/dum-s-pecovatelkou-sluzbou" TargetMode="External"/><Relationship Id="rId179" Type="http://schemas.openxmlformats.org/officeDocument/2006/relationships/hyperlink" Target="http://www.czso.cz" TargetMode="External"/><Relationship Id="rId15" Type="http://schemas.openxmlformats.org/officeDocument/2006/relationships/hyperlink" Target="http://www.tnv.cz" TargetMode="External"/><Relationship Id="rId36" Type="http://schemas.openxmlformats.org/officeDocument/2006/relationships/chart" Target="charts/chart5.xml"/><Relationship Id="rId57" Type="http://schemas.openxmlformats.org/officeDocument/2006/relationships/hyperlink" Target="http://www.czso.cz" TargetMode="External"/><Relationship Id="rId106" Type="http://schemas.openxmlformats.org/officeDocument/2006/relationships/hyperlink" Target="http://iregistr.mpsv.cz/socreg" TargetMode="External"/><Relationship Id="rId127" Type="http://schemas.openxmlformats.org/officeDocument/2006/relationships/chart" Target="charts/chart17.xml"/><Relationship Id="rId10" Type="http://schemas.openxmlformats.org/officeDocument/2006/relationships/image" Target="media/image2.jpeg"/><Relationship Id="rId31" Type="http://schemas.openxmlformats.org/officeDocument/2006/relationships/chart" Target="charts/chart3.xml"/><Relationship Id="rId52" Type="http://schemas.openxmlformats.org/officeDocument/2006/relationships/hyperlink" Target="http://www.czso.cz/" TargetMode="External"/><Relationship Id="rId73" Type="http://schemas.openxmlformats.org/officeDocument/2006/relationships/hyperlink" Target="http://www.czso.cz" TargetMode="External"/><Relationship Id="rId78" Type="http://schemas.openxmlformats.org/officeDocument/2006/relationships/image" Target="media/image4.png"/><Relationship Id="rId94" Type="http://schemas.openxmlformats.org/officeDocument/2006/relationships/hyperlink" Target="http://www.tyn.charita.cz" TargetMode="External"/><Relationship Id="rId99" Type="http://schemas.openxmlformats.org/officeDocument/2006/relationships/hyperlink" Target="http://www.kleofas.cz" TargetMode="External"/><Relationship Id="rId101" Type="http://schemas.openxmlformats.org/officeDocument/2006/relationships/hyperlink" Target="http://iregistr.mpsv.cz/socreg" TargetMode="External"/><Relationship Id="rId122" Type="http://schemas.openxmlformats.org/officeDocument/2006/relationships/hyperlink" Target="mailto:anezka@anezka-tyn.cz" TargetMode="External"/><Relationship Id="rId143" Type="http://schemas.openxmlformats.org/officeDocument/2006/relationships/hyperlink" Target="mailto:posta@tnv.cz" TargetMode="External"/><Relationship Id="rId148" Type="http://schemas.openxmlformats.org/officeDocument/2006/relationships/hyperlink" Target="http://www.obectemelin.cz/sluzby-obcanum/zdravotni-stredisko-temelin/" TargetMode="External"/><Relationship Id="rId164" Type="http://schemas.openxmlformats.org/officeDocument/2006/relationships/hyperlink" Target="http://www.appslunecnice.cz" TargetMode="External"/><Relationship Id="rId169" Type="http://schemas.openxmlformats.org/officeDocument/2006/relationships/hyperlink" Target="http://www.fokus-cb.cz" TargetMode="External"/><Relationship Id="rId185" Type="http://schemas.openxmlformats.org/officeDocument/2006/relationships/image" Target="media/image19.jpeg"/><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hyperlink" Target="http://vdb.czso.cz/vdb/" TargetMode="External"/><Relationship Id="rId26" Type="http://schemas.openxmlformats.org/officeDocument/2006/relationships/hyperlink" Target="http://www.czso.cz" TargetMode="External"/><Relationship Id="rId47" Type="http://schemas.openxmlformats.org/officeDocument/2006/relationships/chart" Target="charts/chart8.xml"/><Relationship Id="rId68" Type="http://schemas.openxmlformats.org/officeDocument/2006/relationships/hyperlink" Target="http://portal.mpsv.cz" TargetMode="External"/><Relationship Id="rId89" Type="http://schemas.openxmlformats.org/officeDocument/2006/relationships/hyperlink" Target="http://www.tyn.charita.cz" TargetMode="External"/><Relationship Id="rId112" Type="http://schemas.openxmlformats.org/officeDocument/2006/relationships/hyperlink" Target="http://iregistr.mpsv.cz/socreg" TargetMode="External"/><Relationship Id="rId133" Type="http://schemas.openxmlformats.org/officeDocument/2006/relationships/hyperlink" Target="http://www.czso.cz" TargetMode="External"/><Relationship Id="rId154" Type="http://schemas.openxmlformats.org/officeDocument/2006/relationships/hyperlink" Target="mailto:sekretariat@ledax.cz" TargetMode="External"/><Relationship Id="rId175" Type="http://schemas.openxmlformats.org/officeDocument/2006/relationships/hyperlink" Target="https://socialniportal.kraj-jihocesky.cz/" TargetMode="External"/><Relationship Id="rId16" Type="http://schemas.openxmlformats.org/officeDocument/2006/relationships/hyperlink" Target="http://www.tnv.cz/" TargetMode="External"/><Relationship Id="rId37" Type="http://schemas.openxmlformats.org/officeDocument/2006/relationships/hyperlink" Target="http://www.czso.cz" TargetMode="External"/><Relationship Id="rId58" Type="http://schemas.openxmlformats.org/officeDocument/2006/relationships/hyperlink" Target="http://www.czso.cz" TargetMode="External"/><Relationship Id="rId79" Type="http://schemas.openxmlformats.org/officeDocument/2006/relationships/image" Target="media/image5.png"/><Relationship Id="rId102" Type="http://schemas.openxmlformats.org/officeDocument/2006/relationships/hyperlink" Target="http://iregistr.mpsv.cz/socreg" TargetMode="External"/><Relationship Id="rId123" Type="http://schemas.openxmlformats.org/officeDocument/2006/relationships/hyperlink" Target="http://iregistr.mpsv.cz/socreg" TargetMode="External"/><Relationship Id="rId144" Type="http://schemas.openxmlformats.org/officeDocument/2006/relationships/hyperlink" Target="http://www.tnv.cz/cz/tyn-nad-vltavou/socialni-sluzby/dps-chranene-bydleni/" TargetMode="External"/><Relationship Id="rId90" Type="http://schemas.openxmlformats.org/officeDocument/2006/relationships/hyperlink" Target="mailto:snn_pc.ta@centrum.cz" TargetMode="External"/><Relationship Id="rId165" Type="http://schemas.openxmlformats.org/officeDocument/2006/relationships/hyperlink" Target="http://www.jczps.cz" TargetMode="External"/><Relationship Id="rId186" Type="http://schemas.openxmlformats.org/officeDocument/2006/relationships/footer" Target="footer2.xml"/><Relationship Id="rId27" Type="http://schemas.openxmlformats.org/officeDocument/2006/relationships/hyperlink" Target="http://www.czso.cz" TargetMode="External"/><Relationship Id="rId48" Type="http://schemas.openxmlformats.org/officeDocument/2006/relationships/hyperlink" Target="http://www.czso.cz" TargetMode="External"/><Relationship Id="rId69" Type="http://schemas.openxmlformats.org/officeDocument/2006/relationships/chart" Target="charts/chart14.xml"/><Relationship Id="rId113" Type="http://schemas.openxmlformats.org/officeDocument/2006/relationships/hyperlink" Target="http://iregistr.mpsv.cz/socreg" TargetMode="External"/><Relationship Id="rId134" Type="http://schemas.openxmlformats.org/officeDocument/2006/relationships/hyperlink" Target="http://www.czso.cz" TargetMode="External"/><Relationship Id="rId80" Type="http://schemas.openxmlformats.org/officeDocument/2006/relationships/image" Target="media/image6.png"/><Relationship Id="rId155" Type="http://schemas.openxmlformats.org/officeDocument/2006/relationships/hyperlink" Target="http://www.ledax.cz" TargetMode="External"/><Relationship Id="rId176" Type="http://schemas.openxmlformats.org/officeDocument/2006/relationships/hyperlink" Target="http://www.iregistr.mpsv.cz" TargetMode="External"/><Relationship Id="rId17" Type="http://schemas.openxmlformats.org/officeDocument/2006/relationships/hyperlink" Target="http://www.tnv.cz" TargetMode="External"/><Relationship Id="rId38" Type="http://schemas.openxmlformats.org/officeDocument/2006/relationships/hyperlink" Target="http://www.czso.cz" TargetMode="External"/><Relationship Id="rId59" Type="http://schemas.openxmlformats.org/officeDocument/2006/relationships/chart" Target="charts/chart11.xml"/><Relationship Id="rId103" Type="http://schemas.openxmlformats.org/officeDocument/2006/relationships/hyperlink" Target="http://iregistr.mpsv.cz/socreg" TargetMode="External"/><Relationship Id="rId124" Type="http://schemas.openxmlformats.org/officeDocument/2006/relationships/hyperlink" Target="mailto:anezka@anezka-tyn.cz" TargetMode="External"/><Relationship Id="rId70" Type="http://schemas.openxmlformats.org/officeDocument/2006/relationships/hyperlink" Target="http://portal.mpsv.cz" TargetMode="External"/><Relationship Id="rId91" Type="http://schemas.openxmlformats.org/officeDocument/2006/relationships/hyperlink" Target="mailto:entlicherova@centrum.cz" TargetMode="External"/><Relationship Id="rId145" Type="http://schemas.openxmlformats.org/officeDocument/2006/relationships/hyperlink" Target="mailto:starosta@dolnibukovsko.cz" TargetMode="External"/><Relationship Id="rId166" Type="http://schemas.openxmlformats.org/officeDocument/2006/relationships/hyperlink" Target="http://www.anezka-tyn.cz" TargetMode="External"/><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hyperlink" Target="http://www.czso.cz" TargetMode="External"/><Relationship Id="rId49" Type="http://schemas.openxmlformats.org/officeDocument/2006/relationships/chart" Target="charts/chart9.xml"/><Relationship Id="rId114" Type="http://schemas.openxmlformats.org/officeDocument/2006/relationships/hyperlink" Target="http://iregistr.mpsv.cz/socreg" TargetMode="External"/><Relationship Id="rId60" Type="http://schemas.openxmlformats.org/officeDocument/2006/relationships/hyperlink" Target="http://www.czso.cz" TargetMode="External"/><Relationship Id="rId81" Type="http://schemas.openxmlformats.org/officeDocument/2006/relationships/chart" Target="charts/chart16.xml"/><Relationship Id="rId135" Type="http://schemas.openxmlformats.org/officeDocument/2006/relationships/image" Target="media/image16.jpeg"/><Relationship Id="rId156" Type="http://schemas.openxmlformats.org/officeDocument/2006/relationships/hyperlink" Target="http://iregistr.mpsv.cz/socreg" TargetMode="External"/><Relationship Id="rId177" Type="http://schemas.openxmlformats.org/officeDocument/2006/relationships/hyperlink" Target="http://www.mpsv.cz"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zivatel\Documents\MAS\ESF_%20KPSS\Pr&#367;zkum%20zji&#353;&#357;ov&#225;n&#237;%20pot&#345;eb\Pr&#367;zkum%20pot&#345;eb_c&#237;lovky.xlsx" TargetMode="External"/><Relationship Id="rId2" Type="http://schemas.microsoft.com/office/2011/relationships/chartColorStyle" Target="colors1.xml"/><Relationship Id="rId1" Type="http://schemas.microsoft.com/office/2011/relationships/chartStyle" Target="style1.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Uzivatel\Documents\MAS\ESF_%20KPSS\Anal&#253;zy\Anal&#253;za%20zaji&#353;t&#283;n&#237;%20SS.xlsx" TargetMode="External"/><Relationship Id="rId2" Type="http://schemas.microsoft.com/office/2011/relationships/chartColorStyle" Target="colors2.xml"/><Relationship Id="rId1" Type="http://schemas.microsoft.com/office/2011/relationships/chartStyle" Target="style2.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Uzivatel\Documents\MAS\ESF_%20KPSS\Anal&#253;zy\Anal&#253;za%20zaji&#353;t&#283;n&#237;%20SS.xlsx"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zivatel\Documents\MAS\ESF_%20KPSS\Anal&#253;zy\Grafy_HM.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zivatel\Documents\MAS\ESF_%20KPSS\Anal&#253;zy\Grafy_H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4719626168224298"/>
          <c:y val="0.10563380281690141"/>
          <c:w val="0.52570093457943923"/>
          <c:h val="0.79225352112676062"/>
        </c:manualLayout>
      </c:layout>
      <c:pieChart>
        <c:varyColors val="1"/>
        <c:ser>
          <c:idx val="0"/>
          <c:order val="0"/>
          <c:tx>
            <c:strRef>
              <c:f>List1!$B$2</c:f>
              <c:strCache>
                <c:ptCount val="1"/>
              </c:strCache>
            </c:strRef>
          </c:tx>
          <c:spPr>
            <a:solidFill>
              <a:schemeClr val="accent4"/>
            </a:solidFill>
            <a:ln w="12700">
              <a:solidFill>
                <a:schemeClr val="accent2"/>
              </a:solidFill>
              <a:prstDash val="solid"/>
            </a:ln>
          </c:spPr>
          <c:dPt>
            <c:idx val="0"/>
            <c:bubble3D val="0"/>
            <c:spPr>
              <a:solidFill>
                <a:schemeClr val="accent5">
                  <a:lumMod val="75000"/>
                </a:schemeClr>
              </a:solidFill>
              <a:ln w="12700">
                <a:solidFill>
                  <a:schemeClr val="accent5">
                    <a:lumMod val="75000"/>
                  </a:schemeClr>
                </a:solidFill>
                <a:prstDash val="solid"/>
              </a:ln>
            </c:spPr>
            <c:extLst>
              <c:ext xmlns:c16="http://schemas.microsoft.com/office/drawing/2014/chart" uri="{C3380CC4-5D6E-409C-BE32-E72D297353CC}">
                <c16:uniqueId val="{00000001-6016-49E0-B903-5A733837CCE9}"/>
              </c:ext>
            </c:extLst>
          </c:dPt>
          <c:dPt>
            <c:idx val="1"/>
            <c:bubble3D val="0"/>
            <c:extLst>
              <c:ext xmlns:c16="http://schemas.microsoft.com/office/drawing/2014/chart" uri="{C3380CC4-5D6E-409C-BE32-E72D297353CC}">
                <c16:uniqueId val="{00000002-6016-49E0-B903-5A733837CCE9}"/>
              </c:ext>
            </c:extLst>
          </c:dPt>
          <c:dLbls>
            <c:dLbl>
              <c:idx val="0"/>
              <c:tx>
                <c:rich>
                  <a:bodyPr/>
                  <a:lstStyle/>
                  <a:p>
                    <a:pPr>
                      <a:defRPr sz="800" b="0" i="0" u="none" strike="noStrike" baseline="0">
                        <a:solidFill>
                          <a:srgbClr val="000000"/>
                        </a:solidFill>
                        <a:latin typeface="Arial"/>
                        <a:ea typeface="Arial"/>
                        <a:cs typeface="Arial"/>
                      </a:defRPr>
                    </a:pPr>
                    <a:r>
                      <a:rPr lang="en-US" sz="800" b="1" i="0" u="none" strike="noStrike" baseline="0">
                        <a:solidFill>
                          <a:srgbClr val="000000"/>
                        </a:solidFill>
                        <a:latin typeface="Arial"/>
                        <a:cs typeface="Arial"/>
                      </a:rPr>
                      <a:t>8 006</a:t>
                    </a:r>
                    <a:endParaRPr lang="en-US" sz="800" b="0" i="0" u="none" strike="noStrike" baseline="0">
                      <a:solidFill>
                        <a:srgbClr val="000000"/>
                      </a:solidFill>
                      <a:latin typeface="Arial"/>
                      <a:cs typeface="Arial"/>
                    </a:endParaRPr>
                  </a:p>
                  <a:p>
                    <a:pPr>
                      <a:defRPr sz="800" b="0" i="0" u="none" strike="noStrike" baseline="0">
                        <a:solidFill>
                          <a:srgbClr val="000000"/>
                        </a:solidFill>
                        <a:latin typeface="Arial"/>
                        <a:ea typeface="Arial"/>
                        <a:cs typeface="Arial"/>
                      </a:defRPr>
                    </a:pPr>
                    <a:endParaRPr lang="en-US" sz="800" b="0" i="0" u="none" strike="noStrike" baseline="0">
                      <a:solidFill>
                        <a:srgbClr val="000000"/>
                      </a:solidFill>
                      <a:latin typeface="Arial"/>
                      <a:cs typeface="Arial"/>
                    </a:endParaRPr>
                  </a:p>
                  <a:p>
                    <a:pPr>
                      <a:defRPr sz="800" b="0" i="0" u="none" strike="noStrike" baseline="0">
                        <a:solidFill>
                          <a:srgbClr val="000000"/>
                        </a:solidFill>
                        <a:latin typeface="Arial"/>
                        <a:ea typeface="Arial"/>
                        <a:cs typeface="Arial"/>
                      </a:defRPr>
                    </a:pPr>
                    <a:r>
                      <a:rPr lang="en-US" sz="800" b="0" i="0" u="none" strike="noStrike" baseline="0">
                        <a:solidFill>
                          <a:srgbClr val="000000"/>
                        </a:solidFill>
                        <a:latin typeface="Arial"/>
                        <a:cs typeface="Arial"/>
                      </a:rPr>
                      <a:t>57%</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16-49E0-B903-5A733837CCE9}"/>
                </c:ext>
              </c:extLst>
            </c:dLbl>
            <c:dLbl>
              <c:idx val="1"/>
              <c:tx>
                <c:rich>
                  <a:bodyPr/>
                  <a:lstStyle/>
                  <a:p>
                    <a:pPr>
                      <a:defRPr sz="800" b="0" i="0" u="none" strike="noStrike" baseline="0">
                        <a:solidFill>
                          <a:srgbClr val="000000"/>
                        </a:solidFill>
                        <a:latin typeface="Arial"/>
                        <a:ea typeface="Arial"/>
                        <a:cs typeface="Arial"/>
                      </a:defRPr>
                    </a:pPr>
                    <a:r>
                      <a:rPr lang="en-US" sz="800" b="1" i="0" u="none" strike="noStrike" baseline="0">
                        <a:solidFill>
                          <a:srgbClr val="000000"/>
                        </a:solidFill>
                        <a:latin typeface="Arial"/>
                        <a:cs typeface="Arial"/>
                      </a:rPr>
                      <a:t>6093</a:t>
                    </a:r>
                  </a:p>
                  <a:p>
                    <a:pPr>
                      <a:defRPr sz="800" b="0" i="0" u="none" strike="noStrike" baseline="0">
                        <a:solidFill>
                          <a:srgbClr val="000000"/>
                        </a:solidFill>
                        <a:latin typeface="Arial"/>
                        <a:ea typeface="Arial"/>
                        <a:cs typeface="Arial"/>
                      </a:defRPr>
                    </a:pPr>
                    <a:endParaRPr lang="en-US" sz="800" b="1" i="0" u="none" strike="noStrike" baseline="0">
                      <a:solidFill>
                        <a:srgbClr val="000000"/>
                      </a:solidFill>
                      <a:latin typeface="Arial"/>
                      <a:cs typeface="Arial"/>
                    </a:endParaRPr>
                  </a:p>
                  <a:p>
                    <a:pPr>
                      <a:defRPr sz="800" b="0" i="0" u="none" strike="noStrike" baseline="0">
                        <a:solidFill>
                          <a:srgbClr val="000000"/>
                        </a:solidFill>
                        <a:latin typeface="Arial"/>
                        <a:ea typeface="Arial"/>
                        <a:cs typeface="Arial"/>
                      </a:defRPr>
                    </a:pPr>
                    <a:r>
                      <a:rPr lang="en-US" sz="800" b="0" i="0" u="none" strike="noStrike" baseline="0">
                        <a:solidFill>
                          <a:srgbClr val="000000"/>
                        </a:solidFill>
                        <a:latin typeface="Arial"/>
                        <a:cs typeface="Arial"/>
                      </a:rPr>
                      <a:t> 43%</a:t>
                    </a:r>
                  </a:p>
                </c:rich>
              </c:tx>
              <c:spPr>
                <a:noFill/>
                <a:ln w="25400">
                  <a:noFill/>
                </a:ln>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16-49E0-B903-5A733837CCE9}"/>
                </c:ext>
              </c:extLst>
            </c:dLbl>
            <c:numFmt formatCode="0%" sourceLinked="0"/>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cs-CZ"/>
              </a:p>
            </c:txPr>
            <c:showLegendKey val="0"/>
            <c:showVal val="1"/>
            <c:showCatName val="0"/>
            <c:showSerName val="0"/>
            <c:showPercent val="1"/>
            <c:showBubbleSize val="0"/>
            <c:showLeaderLines val="1"/>
            <c:extLst>
              <c:ext xmlns:c15="http://schemas.microsoft.com/office/drawing/2012/chart" uri="{CE6537A1-D6FC-4f65-9D91-7224C49458BB}"/>
            </c:extLst>
          </c:dLbls>
          <c:cat>
            <c:strRef>
              <c:f>List1!$A$3:$A$4</c:f>
              <c:strCache>
                <c:ptCount val="2"/>
                <c:pt idx="0">
                  <c:v>Týn nad Vltavou</c:v>
                </c:pt>
                <c:pt idx="1">
                  <c:v>Ostatní obce</c:v>
                </c:pt>
              </c:strCache>
            </c:strRef>
          </c:cat>
          <c:val>
            <c:numRef>
              <c:f>List1!$B$3:$B$4</c:f>
              <c:numCache>
                <c:formatCode>General</c:formatCode>
                <c:ptCount val="2"/>
                <c:pt idx="0">
                  <c:v>8006</c:v>
                </c:pt>
                <c:pt idx="1">
                  <c:v>6093</c:v>
                </c:pt>
              </c:numCache>
            </c:numRef>
          </c:val>
          <c:extLst>
            <c:ext xmlns:c16="http://schemas.microsoft.com/office/drawing/2014/chart" uri="{C3380CC4-5D6E-409C-BE32-E72D297353CC}">
              <c16:uniqueId val="{00000003-6016-49E0-B903-5A733837CCE9}"/>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180685358255452"/>
          <c:y val="0.42136150234741782"/>
          <c:w val="0.22663551401869153"/>
          <c:h val="0.13732394366197181"/>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cs-CZ"/>
        </a:p>
      </c:txPr>
    </c:legend>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cs-CZ"/>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94911763310923E-2"/>
          <c:y val="9.154929577464789E-2"/>
          <c:w val="0.73885407765699462"/>
          <c:h val="0.63028169014084512"/>
        </c:manualLayout>
      </c:layout>
      <c:barChart>
        <c:barDir val="col"/>
        <c:grouping val="clustered"/>
        <c:varyColors val="0"/>
        <c:ser>
          <c:idx val="0"/>
          <c:order val="0"/>
          <c:tx>
            <c:strRef>
              <c:f>List1!$A$213</c:f>
              <c:strCache>
                <c:ptCount val="1"/>
                <c:pt idx="0">
                  <c:v>SLDB 2001</c:v>
                </c:pt>
              </c:strCache>
            </c:strRef>
          </c:tx>
          <c:spPr>
            <a:solidFill>
              <a:schemeClr val="accent5">
                <a:lumMod val="75000"/>
              </a:schemeClr>
            </a:solidFill>
            <a:ln w="12700">
              <a:solidFill>
                <a:schemeClr val="accent5">
                  <a:lumMod val="75000"/>
                </a:schemeClr>
              </a:solidFill>
              <a:prstDash val="solid"/>
            </a:ln>
          </c:spPr>
          <c:invertIfNegative val="0"/>
          <c:dLbls>
            <c:dLbl>
              <c:idx val="0"/>
              <c:layout>
                <c:manualLayout>
                  <c:x val="0"/>
                  <c:y val="-2.64400377714825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FD-4193-80CD-1AD8B54AC008}"/>
                </c:ext>
              </c:extLst>
            </c:dLbl>
            <c:dLbl>
              <c:idx val="1"/>
              <c:layout>
                <c:manualLayout>
                  <c:x val="-9.4966761633428296E-3"/>
                  <c:y val="-3.0217186024551458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FD-4193-80CD-1AD8B54AC008}"/>
                </c:ext>
              </c:extLst>
            </c:dLbl>
            <c:dLbl>
              <c:idx val="2"/>
              <c:layout>
                <c:manualLayout>
                  <c:x val="-2.2792022792022793E-2"/>
                  <c:y val="-1.510859301227573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FD-4193-80CD-1AD8B54AC008}"/>
                </c:ext>
              </c:extLst>
            </c:dLbl>
            <c:dLbl>
              <c:idx val="3"/>
              <c:layout>
                <c:manualLayout>
                  <c:x val="-1.5194681861348598E-2"/>
                  <c:y val="-4.5325779036827198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FD-4193-80CD-1AD8B54AC008}"/>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List1!$B$212:$F$212</c:f>
              <c:strCache>
                <c:ptCount val="5"/>
                <c:pt idx="0">
                  <c:v>Základní vč. neukončeného</c:v>
                </c:pt>
                <c:pt idx="1">
                  <c:v>Střední vč. vyučení (bez maturity)</c:v>
                </c:pt>
                <c:pt idx="2">
                  <c:v>Úplné střední (s maturitou) a vyšší odborné</c:v>
                </c:pt>
                <c:pt idx="3">
                  <c:v>Vysokoškolské</c:v>
                </c:pt>
                <c:pt idx="4">
                  <c:v>Bez vzdělání</c:v>
                </c:pt>
              </c:strCache>
            </c:strRef>
          </c:cat>
          <c:val>
            <c:numRef>
              <c:f>List1!$B$213:$F$213</c:f>
              <c:numCache>
                <c:formatCode>#,##0</c:formatCode>
                <c:ptCount val="5"/>
                <c:pt idx="0">
                  <c:v>2715</c:v>
                </c:pt>
                <c:pt idx="1">
                  <c:v>4680</c:v>
                </c:pt>
                <c:pt idx="2">
                  <c:v>2801</c:v>
                </c:pt>
                <c:pt idx="3" formatCode="General">
                  <c:v>602</c:v>
                </c:pt>
                <c:pt idx="4" formatCode="General">
                  <c:v>23</c:v>
                </c:pt>
              </c:numCache>
            </c:numRef>
          </c:val>
          <c:extLst>
            <c:ext xmlns:c16="http://schemas.microsoft.com/office/drawing/2014/chart" uri="{C3380CC4-5D6E-409C-BE32-E72D297353CC}">
              <c16:uniqueId val="{00000004-8BFD-4193-80CD-1AD8B54AC008}"/>
            </c:ext>
          </c:extLst>
        </c:ser>
        <c:ser>
          <c:idx val="1"/>
          <c:order val="1"/>
          <c:tx>
            <c:strRef>
              <c:f>List1!$A$214</c:f>
              <c:strCache>
                <c:ptCount val="1"/>
                <c:pt idx="0">
                  <c:v>SLDB 2011</c:v>
                </c:pt>
              </c:strCache>
            </c:strRef>
          </c:tx>
          <c:spPr>
            <a:solidFill>
              <a:schemeClr val="accent4"/>
            </a:solidFill>
            <a:ln w="12700">
              <a:solidFill>
                <a:schemeClr val="accent4"/>
              </a:solidFill>
              <a:prstDash val="solid"/>
            </a:ln>
          </c:spPr>
          <c:invertIfNegative val="0"/>
          <c:dLbls>
            <c:dLbl>
              <c:idx val="0"/>
              <c:layout>
                <c:manualLayout>
                  <c:x val="1.1396011396011397E-2"/>
                  <c:y val="0"/>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FD-4193-80CD-1AD8B54AC008}"/>
                </c:ext>
              </c:extLst>
            </c:dLbl>
            <c:dLbl>
              <c:idx val="1"/>
              <c:layout>
                <c:manualLayout>
                  <c:x val="5.698005698005628E-3"/>
                  <c:y val="1.1331444759206782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FD-4193-80CD-1AD8B54AC008}"/>
                </c:ext>
              </c:extLst>
            </c:dLbl>
            <c:dLbl>
              <c:idx val="3"/>
              <c:layout>
                <c:manualLayout>
                  <c:x val="3.0389363722696915E-2"/>
                  <c:y val="0"/>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BFD-4193-80CD-1AD8B54AC008}"/>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List1!$B$212:$F$212</c:f>
              <c:strCache>
                <c:ptCount val="5"/>
                <c:pt idx="0">
                  <c:v>Základní vč. neukončeného</c:v>
                </c:pt>
                <c:pt idx="1">
                  <c:v>Střední vč. vyučení (bez maturity)</c:v>
                </c:pt>
                <c:pt idx="2">
                  <c:v>Úplné střední (s maturitou) a vyšší odborné</c:v>
                </c:pt>
                <c:pt idx="3">
                  <c:v>Vysokoškolské</c:v>
                </c:pt>
                <c:pt idx="4">
                  <c:v>Bez vzdělání</c:v>
                </c:pt>
              </c:strCache>
            </c:strRef>
          </c:cat>
          <c:val>
            <c:numRef>
              <c:f>List1!$B$214:$F$214</c:f>
              <c:numCache>
                <c:formatCode>#,##0</c:formatCode>
                <c:ptCount val="5"/>
                <c:pt idx="0">
                  <c:v>2310</c:v>
                </c:pt>
                <c:pt idx="1">
                  <c:v>4601</c:v>
                </c:pt>
                <c:pt idx="2">
                  <c:v>3487</c:v>
                </c:pt>
                <c:pt idx="3">
                  <c:v>1027</c:v>
                </c:pt>
                <c:pt idx="4" formatCode="General">
                  <c:v>44</c:v>
                </c:pt>
              </c:numCache>
            </c:numRef>
          </c:val>
          <c:extLst>
            <c:ext xmlns:c16="http://schemas.microsoft.com/office/drawing/2014/chart" uri="{C3380CC4-5D6E-409C-BE32-E72D297353CC}">
              <c16:uniqueId val="{00000008-8BFD-4193-80CD-1AD8B54AC008}"/>
            </c:ext>
          </c:extLst>
        </c:ser>
        <c:dLbls>
          <c:showLegendKey val="0"/>
          <c:showVal val="0"/>
          <c:showCatName val="0"/>
          <c:showSerName val="0"/>
          <c:showPercent val="0"/>
          <c:showBubbleSize val="0"/>
        </c:dLbls>
        <c:gapWidth val="150"/>
        <c:axId val="1700475248"/>
        <c:axId val="1"/>
      </c:barChart>
      <c:catAx>
        <c:axId val="17004752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700475248"/>
        <c:crosses val="autoZero"/>
        <c:crossBetween val="between"/>
        <c:majorUnit val="1000"/>
      </c:valAx>
      <c:spPr>
        <a:noFill/>
        <a:ln w="12700">
          <a:solidFill>
            <a:srgbClr val="808080"/>
          </a:solidFill>
          <a:prstDash val="solid"/>
        </a:ln>
      </c:spPr>
    </c:plotArea>
    <c:legend>
      <c:legendPos val="r"/>
      <c:layout>
        <c:manualLayout>
          <c:xMode val="edge"/>
          <c:yMode val="edge"/>
          <c:x val="0.20644449746811952"/>
          <c:y val="0.89755808852505337"/>
          <c:w val="0.46172910204406259"/>
          <c:h val="9.4751102287851441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214514046891635E-2"/>
          <c:y val="5.2995098504253227E-2"/>
          <c:w val="0.91089203637141691"/>
          <c:h val="0.75"/>
        </c:manualLayout>
      </c:layout>
      <c:lineChart>
        <c:grouping val="standard"/>
        <c:varyColors val="0"/>
        <c:ser>
          <c:idx val="0"/>
          <c:order val="0"/>
          <c:tx>
            <c:strRef>
              <c:f>List1!$A$238</c:f>
              <c:strCache>
                <c:ptCount val="1"/>
                <c:pt idx="0">
                  <c:v>Česká republika</c:v>
                </c:pt>
              </c:strCache>
            </c:strRef>
          </c:tx>
          <c:spPr>
            <a:ln w="12700">
              <a:solidFill>
                <a:schemeClr val="accent4"/>
              </a:solidFill>
              <a:prstDash val="solid"/>
            </a:ln>
          </c:spPr>
          <c:marker>
            <c:symbol val="diamond"/>
            <c:size val="5"/>
            <c:spPr>
              <a:solidFill>
                <a:schemeClr val="accent4"/>
              </a:solidFill>
              <a:ln>
                <a:solidFill>
                  <a:schemeClr val="accent4"/>
                </a:solidFill>
                <a:prstDash val="solid"/>
              </a:ln>
            </c:spPr>
          </c:marker>
          <c:cat>
            <c:numRef>
              <c:f>List1!$B$237:$L$237</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List1!$B$238:$L$238</c:f>
              <c:numCache>
                <c:formatCode>General</c:formatCode>
                <c:ptCount val="11"/>
                <c:pt idx="0">
                  <c:v>6</c:v>
                </c:pt>
                <c:pt idx="1">
                  <c:v>6</c:v>
                </c:pt>
                <c:pt idx="2">
                  <c:v>9.1999999999999993</c:v>
                </c:pt>
                <c:pt idx="3">
                  <c:v>9.6</c:v>
                </c:pt>
                <c:pt idx="4">
                  <c:v>8.6</c:v>
                </c:pt>
                <c:pt idx="5">
                  <c:v>5.7</c:v>
                </c:pt>
                <c:pt idx="6">
                  <c:v>5.2</c:v>
                </c:pt>
                <c:pt idx="7">
                  <c:v>5.9</c:v>
                </c:pt>
                <c:pt idx="8">
                  <c:v>4</c:v>
                </c:pt>
                <c:pt idx="9">
                  <c:v>2.8</c:v>
                </c:pt>
                <c:pt idx="10">
                  <c:v>2.4</c:v>
                </c:pt>
              </c:numCache>
            </c:numRef>
          </c:val>
          <c:smooth val="0"/>
          <c:extLst>
            <c:ext xmlns:c16="http://schemas.microsoft.com/office/drawing/2014/chart" uri="{C3380CC4-5D6E-409C-BE32-E72D297353CC}">
              <c16:uniqueId val="{00000000-C23D-4EC7-A31B-92BE4D7E363C}"/>
            </c:ext>
          </c:extLst>
        </c:ser>
        <c:ser>
          <c:idx val="1"/>
          <c:order val="1"/>
          <c:tx>
            <c:strRef>
              <c:f>List1!$A$239</c:f>
              <c:strCache>
                <c:ptCount val="1"/>
                <c:pt idx="0">
                  <c:v>Jihočeský kraj</c:v>
                </c:pt>
              </c:strCache>
            </c:strRef>
          </c:tx>
          <c:spPr>
            <a:ln w="12700">
              <a:solidFill>
                <a:schemeClr val="accent4">
                  <a:lumMod val="20000"/>
                  <a:lumOff val="80000"/>
                </a:schemeClr>
              </a:solidFill>
              <a:prstDash val="solid"/>
            </a:ln>
          </c:spPr>
          <c:marker>
            <c:symbol val="square"/>
            <c:size val="5"/>
            <c:spPr>
              <a:solidFill>
                <a:schemeClr val="accent4"/>
              </a:solidFill>
              <a:ln>
                <a:solidFill>
                  <a:schemeClr val="accent4">
                    <a:lumMod val="20000"/>
                    <a:lumOff val="80000"/>
                  </a:schemeClr>
                </a:solidFill>
                <a:prstDash val="solid"/>
              </a:ln>
            </c:spPr>
          </c:marker>
          <c:cat>
            <c:numRef>
              <c:f>List1!$B$237:$L$237</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List1!$B$239:$L$239</c:f>
              <c:numCache>
                <c:formatCode>General</c:formatCode>
                <c:ptCount val="11"/>
                <c:pt idx="0">
                  <c:v>4.5</c:v>
                </c:pt>
                <c:pt idx="1">
                  <c:v>4.8</c:v>
                </c:pt>
                <c:pt idx="2">
                  <c:v>7.8</c:v>
                </c:pt>
                <c:pt idx="3">
                  <c:v>8.5</c:v>
                </c:pt>
                <c:pt idx="4">
                  <c:v>7.5</c:v>
                </c:pt>
                <c:pt idx="5">
                  <c:v>6.4</c:v>
                </c:pt>
                <c:pt idx="6">
                  <c:v>7.1</c:v>
                </c:pt>
                <c:pt idx="7">
                  <c:v>6.2</c:v>
                </c:pt>
                <c:pt idx="8">
                  <c:v>5.0999999999999996</c:v>
                </c:pt>
                <c:pt idx="9">
                  <c:v>4.3</c:v>
                </c:pt>
                <c:pt idx="10">
                  <c:v>3.1</c:v>
                </c:pt>
              </c:numCache>
            </c:numRef>
          </c:val>
          <c:smooth val="0"/>
          <c:extLst>
            <c:ext xmlns:c16="http://schemas.microsoft.com/office/drawing/2014/chart" uri="{C3380CC4-5D6E-409C-BE32-E72D297353CC}">
              <c16:uniqueId val="{00000001-C23D-4EC7-A31B-92BE4D7E363C}"/>
            </c:ext>
          </c:extLst>
        </c:ser>
        <c:ser>
          <c:idx val="2"/>
          <c:order val="2"/>
          <c:tx>
            <c:strRef>
              <c:f>List1!$A$240</c:f>
              <c:strCache>
                <c:ptCount val="1"/>
                <c:pt idx="0">
                  <c:v>Bývalý okres České Budějovice</c:v>
                </c:pt>
              </c:strCache>
            </c:strRef>
          </c:tx>
          <c:spPr>
            <a:ln w="12700">
              <a:solidFill>
                <a:schemeClr val="accent5">
                  <a:lumMod val="75000"/>
                </a:schemeClr>
              </a:solidFill>
              <a:prstDash val="solid"/>
            </a:ln>
          </c:spPr>
          <c:marker>
            <c:symbol val="triangle"/>
            <c:size val="5"/>
            <c:spPr>
              <a:solidFill>
                <a:schemeClr val="accent5">
                  <a:lumMod val="75000"/>
                </a:schemeClr>
              </a:solidFill>
              <a:ln>
                <a:solidFill>
                  <a:schemeClr val="accent5">
                    <a:lumMod val="75000"/>
                  </a:schemeClr>
                </a:solidFill>
                <a:prstDash val="solid"/>
              </a:ln>
            </c:spPr>
          </c:marker>
          <c:cat>
            <c:numRef>
              <c:f>List1!$B$237:$L$237</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List1!$B$240:$L$240</c:f>
              <c:numCache>
                <c:formatCode>General</c:formatCode>
                <c:ptCount val="11"/>
                <c:pt idx="0">
                  <c:v>3.4</c:v>
                </c:pt>
                <c:pt idx="1">
                  <c:v>3.6</c:v>
                </c:pt>
                <c:pt idx="2">
                  <c:v>5.9</c:v>
                </c:pt>
                <c:pt idx="3">
                  <c:v>6.5</c:v>
                </c:pt>
                <c:pt idx="4">
                  <c:v>5.8</c:v>
                </c:pt>
                <c:pt idx="5">
                  <c:v>5.0999999999999996</c:v>
                </c:pt>
                <c:pt idx="6">
                  <c:v>5.8</c:v>
                </c:pt>
                <c:pt idx="7">
                  <c:v>5.0999999999999996</c:v>
                </c:pt>
                <c:pt idx="8">
                  <c:v>4</c:v>
                </c:pt>
                <c:pt idx="9">
                  <c:v>3.3</c:v>
                </c:pt>
                <c:pt idx="10">
                  <c:v>2.5</c:v>
                </c:pt>
              </c:numCache>
            </c:numRef>
          </c:val>
          <c:smooth val="0"/>
          <c:extLst>
            <c:ext xmlns:c16="http://schemas.microsoft.com/office/drawing/2014/chart" uri="{C3380CC4-5D6E-409C-BE32-E72D297353CC}">
              <c16:uniqueId val="{00000002-C23D-4EC7-A31B-92BE4D7E363C}"/>
            </c:ext>
          </c:extLst>
        </c:ser>
        <c:ser>
          <c:idx val="3"/>
          <c:order val="3"/>
          <c:tx>
            <c:strRef>
              <c:f>List1!$A$241</c:f>
              <c:strCache>
                <c:ptCount val="1"/>
                <c:pt idx="0">
                  <c:v>SO ORP Týn nad Vltavou</c:v>
                </c:pt>
              </c:strCache>
            </c:strRef>
          </c:tx>
          <c:spPr>
            <a:ln w="12700">
              <a:solidFill>
                <a:schemeClr val="bg2">
                  <a:lumMod val="50000"/>
                </a:schemeClr>
              </a:solidFill>
              <a:prstDash val="solid"/>
            </a:ln>
          </c:spPr>
          <c:marker>
            <c:symbol val="x"/>
            <c:size val="5"/>
            <c:spPr>
              <a:solidFill>
                <a:schemeClr val="bg2">
                  <a:lumMod val="50000"/>
                </a:schemeClr>
              </a:solidFill>
              <a:ln>
                <a:solidFill>
                  <a:schemeClr val="bg2">
                    <a:lumMod val="50000"/>
                  </a:schemeClr>
                </a:solidFill>
                <a:prstDash val="solid"/>
              </a:ln>
            </c:spPr>
          </c:marker>
          <c:cat>
            <c:numRef>
              <c:f>List1!$B$237:$L$237</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List1!$B$241:$L$241</c:f>
              <c:numCache>
                <c:formatCode>General</c:formatCode>
                <c:ptCount val="11"/>
                <c:pt idx="0">
                  <c:v>4.0999999999999996</c:v>
                </c:pt>
                <c:pt idx="1">
                  <c:v>4.5999999999999996</c:v>
                </c:pt>
                <c:pt idx="2">
                  <c:v>7.6</c:v>
                </c:pt>
                <c:pt idx="3">
                  <c:v>7.7</c:v>
                </c:pt>
                <c:pt idx="4">
                  <c:v>7.4</c:v>
                </c:pt>
                <c:pt idx="5">
                  <c:v>5.5</c:v>
                </c:pt>
                <c:pt idx="6">
                  <c:v>6.8</c:v>
                </c:pt>
                <c:pt idx="7">
                  <c:v>5.7</c:v>
                </c:pt>
                <c:pt idx="8">
                  <c:v>4.5999999999999996</c:v>
                </c:pt>
                <c:pt idx="9">
                  <c:v>4.2</c:v>
                </c:pt>
                <c:pt idx="10">
                  <c:v>2.7</c:v>
                </c:pt>
              </c:numCache>
            </c:numRef>
          </c:val>
          <c:smooth val="0"/>
          <c:extLst>
            <c:ext xmlns:c16="http://schemas.microsoft.com/office/drawing/2014/chart" uri="{C3380CC4-5D6E-409C-BE32-E72D297353CC}">
              <c16:uniqueId val="{00000003-C23D-4EC7-A31B-92BE4D7E363C}"/>
            </c:ext>
          </c:extLst>
        </c:ser>
        <c:dLbls>
          <c:showLegendKey val="0"/>
          <c:showVal val="0"/>
          <c:showCatName val="0"/>
          <c:showSerName val="0"/>
          <c:showPercent val="0"/>
          <c:showBubbleSize val="0"/>
        </c:dLbls>
        <c:marker val="1"/>
        <c:smooth val="0"/>
        <c:axId val="1700473168"/>
        <c:axId val="1"/>
      </c:lineChart>
      <c:catAx>
        <c:axId val="17004731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max val="1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700473168"/>
        <c:crosses val="autoZero"/>
        <c:crossBetween val="between"/>
        <c:majorUnit val="2"/>
      </c:valAx>
      <c:spPr>
        <a:noFill/>
        <a:ln w="12700">
          <a:solidFill>
            <a:srgbClr val="808080"/>
          </a:solidFill>
          <a:prstDash val="solid"/>
        </a:ln>
      </c:spPr>
    </c:plotArea>
    <c:legend>
      <c:legendPos val="r"/>
      <c:layout>
        <c:manualLayout>
          <c:xMode val="edge"/>
          <c:yMode val="edge"/>
          <c:x val="5.8210868802689983E-2"/>
          <c:y val="0.87892407424975483"/>
          <c:w val="0.91368990166551767"/>
          <c:h val="0.10841618080182726"/>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140169483486676E-2"/>
          <c:y val="9.154929577464789E-2"/>
          <c:w val="0.92356759707124325"/>
          <c:h val="0.75"/>
        </c:manualLayout>
      </c:layout>
      <c:barChart>
        <c:barDir val="col"/>
        <c:grouping val="clustered"/>
        <c:varyColors val="0"/>
        <c:ser>
          <c:idx val="0"/>
          <c:order val="0"/>
          <c:tx>
            <c:strRef>
              <c:f>List1!$A$264</c:f>
              <c:strCache>
                <c:ptCount val="1"/>
                <c:pt idx="0">
                  <c:v>SO ORP Týn nad Vltavou</c:v>
                </c:pt>
              </c:strCache>
            </c:strRef>
          </c:tx>
          <c:spPr>
            <a:solidFill>
              <a:schemeClr val="accent5">
                <a:lumMod val="75000"/>
              </a:schemeClr>
            </a:solidFill>
            <a:ln w="12700">
              <a:solidFill>
                <a:schemeClr val="accent5">
                  <a:lumMod val="75000"/>
                </a:schemeClr>
              </a:solidFill>
              <a:prstDash val="solid"/>
            </a:ln>
          </c:spPr>
          <c:invertIfNegative val="0"/>
          <c:dLbls>
            <c:dLbl>
              <c:idx val="1"/>
              <c:layout>
                <c:manualLayout>
                  <c:x val="1.9461912470858588E-17"/>
                  <c:y val="-2.3474178403755912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B4-4721-ACC0-7546BA83C170}"/>
                </c:ext>
              </c:extLst>
            </c:dLbl>
            <c:dLbl>
              <c:idx val="2"/>
              <c:layout>
                <c:manualLayout>
                  <c:x val="-3.8923824941717176E-17"/>
                  <c:y val="-2.816901408450704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B4-4721-ACC0-7546BA83C170}"/>
                </c:ext>
              </c:extLst>
            </c:dLbl>
            <c:dLbl>
              <c:idx val="3"/>
              <c:layout>
                <c:manualLayout>
                  <c:x val="-3.8923824941717176E-17"/>
                  <c:y val="-1.8779342723004716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B4-4721-ACC0-7546BA83C170}"/>
                </c:ext>
              </c:extLst>
            </c:dLbl>
            <c:dLbl>
              <c:idx val="4"/>
              <c:layout>
                <c:manualLayout>
                  <c:x val="-4.246284501061571E-3"/>
                  <c:y val="-4.225352112676056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B4-4721-ACC0-7546BA83C170}"/>
                </c:ext>
              </c:extLst>
            </c:dLbl>
            <c:dLbl>
              <c:idx val="5"/>
              <c:layout>
                <c:manualLayout>
                  <c:x val="-2.1231422505307855E-3"/>
                  <c:y val="-3.2863849765258218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B4-4721-ACC0-7546BA83C170}"/>
                </c:ext>
              </c:extLst>
            </c:dLbl>
            <c:dLbl>
              <c:idx val="8"/>
              <c:layout>
                <c:manualLayout>
                  <c:x val="0"/>
                  <c:y val="-2.816901408450708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B4-4721-ACC0-7546BA83C170}"/>
                </c:ext>
              </c:extLst>
            </c:dLbl>
            <c:dLbl>
              <c:idx val="9"/>
              <c:layout>
                <c:manualLayout>
                  <c:x val="0"/>
                  <c:y val="1.408450704225352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B4-4721-ACC0-7546BA83C170}"/>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List1!$B$263:$L$263</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List1!$B$264:$L$264</c:f>
              <c:numCache>
                <c:formatCode>General</c:formatCode>
                <c:ptCount val="11"/>
                <c:pt idx="0">
                  <c:v>4.0999999999999996</c:v>
                </c:pt>
                <c:pt idx="1">
                  <c:v>4.5999999999999996</c:v>
                </c:pt>
                <c:pt idx="2">
                  <c:v>7.6</c:v>
                </c:pt>
                <c:pt idx="3">
                  <c:v>7.7</c:v>
                </c:pt>
                <c:pt idx="4">
                  <c:v>7.4</c:v>
                </c:pt>
                <c:pt idx="5">
                  <c:v>5.5</c:v>
                </c:pt>
                <c:pt idx="6">
                  <c:v>6.8</c:v>
                </c:pt>
                <c:pt idx="7">
                  <c:v>5.7</c:v>
                </c:pt>
                <c:pt idx="8">
                  <c:v>4.5999999999999996</c:v>
                </c:pt>
                <c:pt idx="9">
                  <c:v>4.2</c:v>
                </c:pt>
                <c:pt idx="10">
                  <c:v>2.7</c:v>
                </c:pt>
              </c:numCache>
            </c:numRef>
          </c:val>
          <c:extLst>
            <c:ext xmlns:c16="http://schemas.microsoft.com/office/drawing/2014/chart" uri="{C3380CC4-5D6E-409C-BE32-E72D297353CC}">
              <c16:uniqueId val="{00000007-26B4-4721-ACC0-7546BA83C170}"/>
            </c:ext>
          </c:extLst>
        </c:ser>
        <c:dLbls>
          <c:showLegendKey val="0"/>
          <c:showVal val="0"/>
          <c:showCatName val="0"/>
          <c:showSerName val="0"/>
          <c:showPercent val="0"/>
          <c:showBubbleSize val="0"/>
        </c:dLbls>
        <c:gapWidth val="150"/>
        <c:axId val="1700472752"/>
        <c:axId val="1"/>
      </c:barChart>
      <c:catAx>
        <c:axId val="17004727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700472752"/>
        <c:crosses val="autoZero"/>
        <c:crossBetween val="between"/>
      </c:valAx>
      <c:spPr>
        <a:no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025538373260206E-2"/>
          <c:y val="4.7647960189947353E-2"/>
          <c:w val="0.89630121082963876"/>
          <c:h val="0.53505863790147612"/>
        </c:manualLayout>
      </c:layout>
      <c:lineChart>
        <c:grouping val="standard"/>
        <c:varyColors val="0"/>
        <c:ser>
          <c:idx val="0"/>
          <c:order val="0"/>
          <c:tx>
            <c:strRef>
              <c:f>List1!$B$286</c:f>
              <c:strCache>
                <c:ptCount val="1"/>
                <c:pt idx="0">
                  <c:v>2014</c:v>
                </c:pt>
              </c:strCache>
            </c:strRef>
          </c:tx>
          <c:spPr>
            <a:ln w="12700">
              <a:solidFill>
                <a:srgbClr val="000080"/>
              </a:solidFill>
              <a:prstDash val="solid"/>
            </a:ln>
          </c:spPr>
          <c:marker>
            <c:symbol val="none"/>
          </c:marker>
          <c:cat>
            <c:strRef>
              <c:f>List1!$A$287:$A$300</c:f>
              <c:strCache>
                <c:ptCount val="14"/>
                <c:pt idx="0">
                  <c:v>Bečice</c:v>
                </c:pt>
                <c:pt idx="1">
                  <c:v>Čenkov u Bechyně</c:v>
                </c:pt>
                <c:pt idx="2">
                  <c:v>Dobšice</c:v>
                </c:pt>
                <c:pt idx="3">
                  <c:v>Dolní Bukovsko</c:v>
                </c:pt>
                <c:pt idx="4">
                  <c:v>Dražíč</c:v>
                </c:pt>
                <c:pt idx="5">
                  <c:v>Hartmanice</c:v>
                </c:pt>
                <c:pt idx="6">
                  <c:v>Horní Kněžeklady</c:v>
                </c:pt>
                <c:pt idx="7">
                  <c:v>Hosty</c:v>
                </c:pt>
                <c:pt idx="8">
                  <c:v>Chrášťany</c:v>
                </c:pt>
                <c:pt idx="9">
                  <c:v>Modrá Hůrka</c:v>
                </c:pt>
                <c:pt idx="10">
                  <c:v>Temelín</c:v>
                </c:pt>
                <c:pt idx="11">
                  <c:v>Týn nad Vltavou</c:v>
                </c:pt>
                <c:pt idx="12">
                  <c:v>Všemyslice</c:v>
                </c:pt>
                <c:pt idx="13">
                  <c:v>Žimutice</c:v>
                </c:pt>
              </c:strCache>
            </c:strRef>
          </c:cat>
          <c:val>
            <c:numRef>
              <c:f>List1!$B$287:$B$300</c:f>
              <c:numCache>
                <c:formatCode>General</c:formatCode>
                <c:ptCount val="14"/>
                <c:pt idx="0">
                  <c:v>8.3000000000000007</c:v>
                </c:pt>
                <c:pt idx="1">
                  <c:v>8.8000000000000007</c:v>
                </c:pt>
                <c:pt idx="2">
                  <c:v>9</c:v>
                </c:pt>
                <c:pt idx="3">
                  <c:v>6.1</c:v>
                </c:pt>
                <c:pt idx="4">
                  <c:v>6</c:v>
                </c:pt>
                <c:pt idx="5">
                  <c:v>0</c:v>
                </c:pt>
                <c:pt idx="6">
                  <c:v>4.2</c:v>
                </c:pt>
                <c:pt idx="7">
                  <c:v>7.6</c:v>
                </c:pt>
                <c:pt idx="8">
                  <c:v>5.3</c:v>
                </c:pt>
                <c:pt idx="9">
                  <c:v>4.0999999999999996</c:v>
                </c:pt>
                <c:pt idx="10">
                  <c:v>4.4000000000000004</c:v>
                </c:pt>
                <c:pt idx="11">
                  <c:v>5.7</c:v>
                </c:pt>
                <c:pt idx="12">
                  <c:v>7.5</c:v>
                </c:pt>
                <c:pt idx="13">
                  <c:v>3.6</c:v>
                </c:pt>
              </c:numCache>
            </c:numRef>
          </c:val>
          <c:smooth val="0"/>
          <c:extLst>
            <c:ext xmlns:c16="http://schemas.microsoft.com/office/drawing/2014/chart" uri="{C3380CC4-5D6E-409C-BE32-E72D297353CC}">
              <c16:uniqueId val="{00000000-D567-44CD-95A7-5983EF9931E8}"/>
            </c:ext>
          </c:extLst>
        </c:ser>
        <c:ser>
          <c:idx val="1"/>
          <c:order val="1"/>
          <c:tx>
            <c:strRef>
              <c:f>List1!$C$286</c:f>
              <c:strCache>
                <c:ptCount val="1"/>
                <c:pt idx="0">
                  <c:v>2015</c:v>
                </c:pt>
              </c:strCache>
            </c:strRef>
          </c:tx>
          <c:spPr>
            <a:ln w="12700">
              <a:solidFill>
                <a:srgbClr val="FF0000"/>
              </a:solidFill>
              <a:prstDash val="solid"/>
            </a:ln>
          </c:spPr>
          <c:marker>
            <c:symbol val="none"/>
          </c:marker>
          <c:cat>
            <c:strRef>
              <c:f>List1!$A$287:$A$300</c:f>
              <c:strCache>
                <c:ptCount val="14"/>
                <c:pt idx="0">
                  <c:v>Bečice</c:v>
                </c:pt>
                <c:pt idx="1">
                  <c:v>Čenkov u Bechyně</c:v>
                </c:pt>
                <c:pt idx="2">
                  <c:v>Dobšice</c:v>
                </c:pt>
                <c:pt idx="3">
                  <c:v>Dolní Bukovsko</c:v>
                </c:pt>
                <c:pt idx="4">
                  <c:v>Dražíč</c:v>
                </c:pt>
                <c:pt idx="5">
                  <c:v>Hartmanice</c:v>
                </c:pt>
                <c:pt idx="6">
                  <c:v>Horní Kněžeklady</c:v>
                </c:pt>
                <c:pt idx="7">
                  <c:v>Hosty</c:v>
                </c:pt>
                <c:pt idx="8">
                  <c:v>Chrášťany</c:v>
                </c:pt>
                <c:pt idx="9">
                  <c:v>Modrá Hůrka</c:v>
                </c:pt>
                <c:pt idx="10">
                  <c:v>Temelín</c:v>
                </c:pt>
                <c:pt idx="11">
                  <c:v>Týn nad Vltavou</c:v>
                </c:pt>
                <c:pt idx="12">
                  <c:v>Všemyslice</c:v>
                </c:pt>
                <c:pt idx="13">
                  <c:v>Žimutice</c:v>
                </c:pt>
              </c:strCache>
            </c:strRef>
          </c:cat>
          <c:val>
            <c:numRef>
              <c:f>List1!$C$287:$C$300</c:f>
              <c:numCache>
                <c:formatCode>General</c:formatCode>
                <c:ptCount val="14"/>
                <c:pt idx="0">
                  <c:v>3.2</c:v>
                </c:pt>
                <c:pt idx="1">
                  <c:v>2.7</c:v>
                </c:pt>
                <c:pt idx="2">
                  <c:v>3.8</c:v>
                </c:pt>
                <c:pt idx="3">
                  <c:v>5</c:v>
                </c:pt>
                <c:pt idx="4">
                  <c:v>11.7</c:v>
                </c:pt>
                <c:pt idx="5">
                  <c:v>2.6</c:v>
                </c:pt>
                <c:pt idx="6">
                  <c:v>8.6999999999999993</c:v>
                </c:pt>
                <c:pt idx="7">
                  <c:v>3.7</c:v>
                </c:pt>
                <c:pt idx="8">
                  <c:v>4.7</c:v>
                </c:pt>
                <c:pt idx="9">
                  <c:v>0</c:v>
                </c:pt>
                <c:pt idx="10">
                  <c:v>4.0999999999999996</c:v>
                </c:pt>
                <c:pt idx="11">
                  <c:v>4.4000000000000004</c:v>
                </c:pt>
                <c:pt idx="12">
                  <c:v>5.5</c:v>
                </c:pt>
                <c:pt idx="13">
                  <c:v>3.3</c:v>
                </c:pt>
              </c:numCache>
            </c:numRef>
          </c:val>
          <c:smooth val="0"/>
          <c:extLst>
            <c:ext xmlns:c16="http://schemas.microsoft.com/office/drawing/2014/chart" uri="{C3380CC4-5D6E-409C-BE32-E72D297353CC}">
              <c16:uniqueId val="{00000001-D567-44CD-95A7-5983EF9931E8}"/>
            </c:ext>
          </c:extLst>
        </c:ser>
        <c:ser>
          <c:idx val="2"/>
          <c:order val="2"/>
          <c:tx>
            <c:strRef>
              <c:f>List1!$D$286</c:f>
              <c:strCache>
                <c:ptCount val="1"/>
                <c:pt idx="0">
                  <c:v>2016</c:v>
                </c:pt>
              </c:strCache>
            </c:strRef>
          </c:tx>
          <c:spPr>
            <a:ln w="12700">
              <a:solidFill>
                <a:schemeClr val="accent4"/>
              </a:solidFill>
              <a:prstDash val="solid"/>
            </a:ln>
          </c:spPr>
          <c:marker>
            <c:symbol val="none"/>
          </c:marker>
          <c:cat>
            <c:strRef>
              <c:f>List1!$A$287:$A$300</c:f>
              <c:strCache>
                <c:ptCount val="14"/>
                <c:pt idx="0">
                  <c:v>Bečice</c:v>
                </c:pt>
                <c:pt idx="1">
                  <c:v>Čenkov u Bechyně</c:v>
                </c:pt>
                <c:pt idx="2">
                  <c:v>Dobšice</c:v>
                </c:pt>
                <c:pt idx="3">
                  <c:v>Dolní Bukovsko</c:v>
                </c:pt>
                <c:pt idx="4">
                  <c:v>Dražíč</c:v>
                </c:pt>
                <c:pt idx="5">
                  <c:v>Hartmanice</c:v>
                </c:pt>
                <c:pt idx="6">
                  <c:v>Horní Kněžeklady</c:v>
                </c:pt>
                <c:pt idx="7">
                  <c:v>Hosty</c:v>
                </c:pt>
                <c:pt idx="8">
                  <c:v>Chrášťany</c:v>
                </c:pt>
                <c:pt idx="9">
                  <c:v>Modrá Hůrka</c:v>
                </c:pt>
                <c:pt idx="10">
                  <c:v>Temelín</c:v>
                </c:pt>
                <c:pt idx="11">
                  <c:v>Týn nad Vltavou</c:v>
                </c:pt>
                <c:pt idx="12">
                  <c:v>Všemyslice</c:v>
                </c:pt>
                <c:pt idx="13">
                  <c:v>Žimutice</c:v>
                </c:pt>
              </c:strCache>
            </c:strRef>
          </c:cat>
          <c:val>
            <c:numRef>
              <c:f>List1!$D$287:$D$300</c:f>
              <c:numCache>
                <c:formatCode>General</c:formatCode>
                <c:ptCount val="14"/>
                <c:pt idx="0">
                  <c:v>3.1</c:v>
                </c:pt>
                <c:pt idx="1">
                  <c:v>2.6</c:v>
                </c:pt>
                <c:pt idx="2">
                  <c:v>2.5</c:v>
                </c:pt>
                <c:pt idx="3">
                  <c:v>3.6</c:v>
                </c:pt>
                <c:pt idx="4">
                  <c:v>9.9</c:v>
                </c:pt>
                <c:pt idx="5">
                  <c:v>1.8</c:v>
                </c:pt>
                <c:pt idx="6">
                  <c:v>7.1</c:v>
                </c:pt>
                <c:pt idx="7">
                  <c:v>3.8</c:v>
                </c:pt>
                <c:pt idx="8">
                  <c:v>5</c:v>
                </c:pt>
                <c:pt idx="9">
                  <c:v>0</c:v>
                </c:pt>
                <c:pt idx="10">
                  <c:v>3.6</c:v>
                </c:pt>
                <c:pt idx="11">
                  <c:v>4.0999999999999996</c:v>
                </c:pt>
                <c:pt idx="12">
                  <c:v>5.9</c:v>
                </c:pt>
                <c:pt idx="13">
                  <c:v>3.4</c:v>
                </c:pt>
              </c:numCache>
            </c:numRef>
          </c:val>
          <c:smooth val="0"/>
          <c:extLst>
            <c:ext xmlns:c16="http://schemas.microsoft.com/office/drawing/2014/chart" uri="{C3380CC4-5D6E-409C-BE32-E72D297353CC}">
              <c16:uniqueId val="{00000002-D567-44CD-95A7-5983EF9931E8}"/>
            </c:ext>
          </c:extLst>
        </c:ser>
        <c:ser>
          <c:idx val="3"/>
          <c:order val="3"/>
          <c:tx>
            <c:strRef>
              <c:f>List1!$E$286</c:f>
              <c:strCache>
                <c:ptCount val="1"/>
                <c:pt idx="0">
                  <c:v>2017</c:v>
                </c:pt>
              </c:strCache>
            </c:strRef>
          </c:tx>
          <c:spPr>
            <a:ln w="12700">
              <a:solidFill>
                <a:schemeClr val="bg2">
                  <a:lumMod val="50000"/>
                </a:schemeClr>
              </a:solidFill>
              <a:prstDash val="solid"/>
            </a:ln>
          </c:spPr>
          <c:marker>
            <c:symbol val="none"/>
          </c:marker>
          <c:cat>
            <c:strRef>
              <c:f>List1!$A$287:$A$300</c:f>
              <c:strCache>
                <c:ptCount val="14"/>
                <c:pt idx="0">
                  <c:v>Bečice</c:v>
                </c:pt>
                <c:pt idx="1">
                  <c:v>Čenkov u Bechyně</c:v>
                </c:pt>
                <c:pt idx="2">
                  <c:v>Dobšice</c:v>
                </c:pt>
                <c:pt idx="3">
                  <c:v>Dolní Bukovsko</c:v>
                </c:pt>
                <c:pt idx="4">
                  <c:v>Dražíč</c:v>
                </c:pt>
                <c:pt idx="5">
                  <c:v>Hartmanice</c:v>
                </c:pt>
                <c:pt idx="6">
                  <c:v>Horní Kněžeklady</c:v>
                </c:pt>
                <c:pt idx="7">
                  <c:v>Hosty</c:v>
                </c:pt>
                <c:pt idx="8">
                  <c:v>Chrášťany</c:v>
                </c:pt>
                <c:pt idx="9">
                  <c:v>Modrá Hůrka</c:v>
                </c:pt>
                <c:pt idx="10">
                  <c:v>Temelín</c:v>
                </c:pt>
                <c:pt idx="11">
                  <c:v>Týn nad Vltavou</c:v>
                </c:pt>
                <c:pt idx="12">
                  <c:v>Všemyslice</c:v>
                </c:pt>
                <c:pt idx="13">
                  <c:v>Žimutice</c:v>
                </c:pt>
              </c:strCache>
            </c:strRef>
          </c:cat>
          <c:val>
            <c:numRef>
              <c:f>List1!$E$287:$E$300</c:f>
              <c:numCache>
                <c:formatCode>General</c:formatCode>
                <c:ptCount val="14"/>
                <c:pt idx="0">
                  <c:v>0</c:v>
                </c:pt>
                <c:pt idx="1">
                  <c:v>2.6</c:v>
                </c:pt>
                <c:pt idx="2">
                  <c:v>3.8</c:v>
                </c:pt>
                <c:pt idx="3">
                  <c:v>2.4</c:v>
                </c:pt>
                <c:pt idx="4">
                  <c:v>10.7</c:v>
                </c:pt>
                <c:pt idx="5">
                  <c:v>3.3</c:v>
                </c:pt>
                <c:pt idx="6">
                  <c:v>4.3</c:v>
                </c:pt>
                <c:pt idx="7">
                  <c:v>2.9</c:v>
                </c:pt>
                <c:pt idx="8">
                  <c:v>3</c:v>
                </c:pt>
                <c:pt idx="9">
                  <c:v>1.9</c:v>
                </c:pt>
                <c:pt idx="10">
                  <c:v>2.8</c:v>
                </c:pt>
                <c:pt idx="11">
                  <c:v>2.5</c:v>
                </c:pt>
                <c:pt idx="12">
                  <c:v>2.9</c:v>
                </c:pt>
                <c:pt idx="13">
                  <c:v>1.7</c:v>
                </c:pt>
              </c:numCache>
            </c:numRef>
          </c:val>
          <c:smooth val="0"/>
          <c:extLst>
            <c:ext xmlns:c16="http://schemas.microsoft.com/office/drawing/2014/chart" uri="{C3380CC4-5D6E-409C-BE32-E72D297353CC}">
              <c16:uniqueId val="{00000003-D567-44CD-95A7-5983EF9931E8}"/>
            </c:ext>
          </c:extLst>
        </c:ser>
        <c:ser>
          <c:idx val="4"/>
          <c:order val="4"/>
          <c:tx>
            <c:strRef>
              <c:f>List1!$F$286</c:f>
              <c:strCache>
                <c:ptCount val="1"/>
                <c:pt idx="0">
                  <c:v>2018</c:v>
                </c:pt>
              </c:strCache>
            </c:strRef>
          </c:tx>
          <c:spPr>
            <a:ln w="12700">
              <a:solidFill>
                <a:srgbClr val="800080"/>
              </a:solidFill>
              <a:prstDash val="solid"/>
            </a:ln>
          </c:spPr>
          <c:marker>
            <c:symbol val="none"/>
          </c:marker>
          <c:cat>
            <c:strRef>
              <c:f>List1!$A$287:$A$300</c:f>
              <c:strCache>
                <c:ptCount val="14"/>
                <c:pt idx="0">
                  <c:v>Bečice</c:v>
                </c:pt>
                <c:pt idx="1">
                  <c:v>Čenkov u Bechyně</c:v>
                </c:pt>
                <c:pt idx="2">
                  <c:v>Dobšice</c:v>
                </c:pt>
                <c:pt idx="3">
                  <c:v>Dolní Bukovsko</c:v>
                </c:pt>
                <c:pt idx="4">
                  <c:v>Dražíč</c:v>
                </c:pt>
                <c:pt idx="5">
                  <c:v>Hartmanice</c:v>
                </c:pt>
                <c:pt idx="6">
                  <c:v>Horní Kněžeklady</c:v>
                </c:pt>
                <c:pt idx="7">
                  <c:v>Hosty</c:v>
                </c:pt>
                <c:pt idx="8">
                  <c:v>Chrášťany</c:v>
                </c:pt>
                <c:pt idx="9">
                  <c:v>Modrá Hůrka</c:v>
                </c:pt>
                <c:pt idx="10">
                  <c:v>Temelín</c:v>
                </c:pt>
                <c:pt idx="11">
                  <c:v>Týn nad Vltavou</c:v>
                </c:pt>
                <c:pt idx="12">
                  <c:v>Všemyslice</c:v>
                </c:pt>
                <c:pt idx="13">
                  <c:v>Žimutice</c:v>
                </c:pt>
              </c:strCache>
            </c:strRef>
          </c:cat>
          <c:val>
            <c:numRef>
              <c:f>List1!$F$287:$F$300</c:f>
              <c:numCache>
                <c:formatCode>General</c:formatCode>
                <c:ptCount val="14"/>
                <c:pt idx="0">
                  <c:v>1.5</c:v>
                </c:pt>
                <c:pt idx="1">
                  <c:v>0</c:v>
                </c:pt>
                <c:pt idx="2">
                  <c:v>1.3</c:v>
                </c:pt>
                <c:pt idx="3">
                  <c:v>1.5</c:v>
                </c:pt>
                <c:pt idx="4">
                  <c:v>2.9</c:v>
                </c:pt>
                <c:pt idx="5">
                  <c:v>0</c:v>
                </c:pt>
                <c:pt idx="6">
                  <c:v>4.2</c:v>
                </c:pt>
                <c:pt idx="7">
                  <c:v>1</c:v>
                </c:pt>
                <c:pt idx="8">
                  <c:v>1.5</c:v>
                </c:pt>
                <c:pt idx="9">
                  <c:v>1.9</c:v>
                </c:pt>
                <c:pt idx="10">
                  <c:v>2.4</c:v>
                </c:pt>
                <c:pt idx="11">
                  <c:v>1.8</c:v>
                </c:pt>
                <c:pt idx="12">
                  <c:v>2.1</c:v>
                </c:pt>
                <c:pt idx="13">
                  <c:v>0.7</c:v>
                </c:pt>
              </c:numCache>
            </c:numRef>
          </c:val>
          <c:smooth val="0"/>
          <c:extLst>
            <c:ext xmlns:c16="http://schemas.microsoft.com/office/drawing/2014/chart" uri="{C3380CC4-5D6E-409C-BE32-E72D297353CC}">
              <c16:uniqueId val="{00000004-D567-44CD-95A7-5983EF9931E8}"/>
            </c:ext>
          </c:extLst>
        </c:ser>
        <c:dLbls>
          <c:showLegendKey val="0"/>
          <c:showVal val="0"/>
          <c:showCatName val="0"/>
          <c:showSerName val="0"/>
          <c:showPercent val="0"/>
          <c:showBubbleSize val="0"/>
        </c:dLbls>
        <c:smooth val="0"/>
        <c:axId val="1700469840"/>
        <c:axId val="1"/>
      </c:lineChart>
      <c:catAx>
        <c:axId val="1700469840"/>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925"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cs-CZ"/>
          </a:p>
        </c:txPr>
        <c:crossAx val="1700469840"/>
        <c:crosses val="autoZero"/>
        <c:crossBetween val="between"/>
      </c:valAx>
      <c:spPr>
        <a:noFill/>
        <a:ln w="12700">
          <a:solidFill>
            <a:srgbClr val="808080"/>
          </a:solidFill>
          <a:prstDash val="solid"/>
        </a:ln>
      </c:spPr>
    </c:plotArea>
    <c:legend>
      <c:legendPos val="r"/>
      <c:layout>
        <c:manualLayout>
          <c:xMode val="edge"/>
          <c:yMode val="edge"/>
          <c:x val="0.11217323998579999"/>
          <c:y val="0.89369546198029592"/>
          <c:w val="0.81525882989681719"/>
          <c:h val="8.5693331811784401E-2"/>
        </c:manualLayout>
      </c:layout>
      <c:overlay val="0"/>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cs-CZ"/>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656106669320596E-2"/>
          <c:y val="9.154929577464789E-2"/>
          <c:w val="0.89692845936157428"/>
          <c:h val="0.64084507042253525"/>
        </c:manualLayout>
      </c:layout>
      <c:lineChart>
        <c:grouping val="standard"/>
        <c:varyColors val="0"/>
        <c:ser>
          <c:idx val="0"/>
          <c:order val="0"/>
          <c:tx>
            <c:strRef>
              <c:f>List1!$A$306</c:f>
              <c:strCache>
                <c:ptCount val="1"/>
                <c:pt idx="0">
                  <c:v>České Budějovice</c:v>
                </c:pt>
              </c:strCache>
            </c:strRef>
          </c:tx>
          <c:spPr>
            <a:ln w="12700">
              <a:solidFill>
                <a:schemeClr val="accent4"/>
              </a:solidFill>
              <a:prstDash val="solid"/>
            </a:ln>
          </c:spPr>
          <c:marker>
            <c:symbol val="diamond"/>
            <c:size val="5"/>
            <c:spPr>
              <a:solidFill>
                <a:schemeClr val="accent4"/>
              </a:solidFill>
              <a:ln>
                <a:solidFill>
                  <a:schemeClr val="accent4"/>
                </a:solidFill>
                <a:prstDash val="solid"/>
              </a:ln>
            </c:spPr>
          </c:marker>
          <c:cat>
            <c:strRef>
              <c:f>List1!$B$305:$N$305</c:f>
              <c:strCache>
                <c:ptCount val="13"/>
                <c:pt idx="0">
                  <c:v>srpen</c:v>
                </c:pt>
                <c:pt idx="1">
                  <c:v>září</c:v>
                </c:pt>
                <c:pt idx="2">
                  <c:v>říjen</c:v>
                </c:pt>
                <c:pt idx="3">
                  <c:v>listopad</c:v>
                </c:pt>
                <c:pt idx="4">
                  <c:v>prosinec</c:v>
                </c:pt>
                <c:pt idx="5">
                  <c:v>leden</c:v>
                </c:pt>
                <c:pt idx="6">
                  <c:v>únor</c:v>
                </c:pt>
                <c:pt idx="7">
                  <c:v>březen</c:v>
                </c:pt>
                <c:pt idx="8">
                  <c:v>duben</c:v>
                </c:pt>
                <c:pt idx="9">
                  <c:v>květen</c:v>
                </c:pt>
                <c:pt idx="10">
                  <c:v>červen</c:v>
                </c:pt>
                <c:pt idx="11">
                  <c:v>červenec</c:v>
                </c:pt>
                <c:pt idx="12">
                  <c:v>srpen</c:v>
                </c:pt>
              </c:strCache>
            </c:strRef>
          </c:cat>
          <c:val>
            <c:numRef>
              <c:f>List1!$B$306:$N$306</c:f>
              <c:numCache>
                <c:formatCode>General</c:formatCode>
                <c:ptCount val="13"/>
                <c:pt idx="0">
                  <c:v>2.5</c:v>
                </c:pt>
                <c:pt idx="1">
                  <c:v>2.2999999999999998</c:v>
                </c:pt>
                <c:pt idx="2">
                  <c:v>2.2000000000000002</c:v>
                </c:pt>
                <c:pt idx="3">
                  <c:v>2.2000000000000002</c:v>
                </c:pt>
                <c:pt idx="4">
                  <c:v>2.4</c:v>
                </c:pt>
                <c:pt idx="5">
                  <c:v>2.5</c:v>
                </c:pt>
                <c:pt idx="6">
                  <c:v>2.4</c:v>
                </c:pt>
                <c:pt idx="7">
                  <c:v>2.2000000000000002</c:v>
                </c:pt>
                <c:pt idx="8">
                  <c:v>2</c:v>
                </c:pt>
                <c:pt idx="9">
                  <c:v>1.9</c:v>
                </c:pt>
                <c:pt idx="10">
                  <c:v>1.8</c:v>
                </c:pt>
                <c:pt idx="11">
                  <c:v>1.8</c:v>
                </c:pt>
                <c:pt idx="12">
                  <c:v>1.9</c:v>
                </c:pt>
              </c:numCache>
            </c:numRef>
          </c:val>
          <c:smooth val="0"/>
          <c:extLst>
            <c:ext xmlns:c16="http://schemas.microsoft.com/office/drawing/2014/chart" uri="{C3380CC4-5D6E-409C-BE32-E72D297353CC}">
              <c16:uniqueId val="{00000000-F6AF-471F-B7C1-821243C4C8C1}"/>
            </c:ext>
          </c:extLst>
        </c:ser>
        <c:ser>
          <c:idx val="1"/>
          <c:order val="1"/>
          <c:tx>
            <c:strRef>
              <c:f>List1!$A$307</c:f>
              <c:strCache>
                <c:ptCount val="1"/>
                <c:pt idx="0">
                  <c:v>Nové Hrady</c:v>
                </c:pt>
              </c:strCache>
            </c:strRef>
          </c:tx>
          <c:spPr>
            <a:ln w="12700">
              <a:solidFill>
                <a:schemeClr val="bg2">
                  <a:lumMod val="25000"/>
                </a:schemeClr>
              </a:solidFill>
              <a:prstDash val="solid"/>
            </a:ln>
          </c:spPr>
          <c:marker>
            <c:symbol val="square"/>
            <c:size val="5"/>
            <c:spPr>
              <a:solidFill>
                <a:schemeClr val="bg2">
                  <a:lumMod val="25000"/>
                </a:schemeClr>
              </a:solidFill>
              <a:ln>
                <a:solidFill>
                  <a:schemeClr val="bg2">
                    <a:lumMod val="25000"/>
                  </a:schemeClr>
                </a:solidFill>
                <a:prstDash val="solid"/>
              </a:ln>
            </c:spPr>
          </c:marker>
          <c:cat>
            <c:strRef>
              <c:f>List1!$B$305:$N$305</c:f>
              <c:strCache>
                <c:ptCount val="13"/>
                <c:pt idx="0">
                  <c:v>srpen</c:v>
                </c:pt>
                <c:pt idx="1">
                  <c:v>září</c:v>
                </c:pt>
                <c:pt idx="2">
                  <c:v>říjen</c:v>
                </c:pt>
                <c:pt idx="3">
                  <c:v>listopad</c:v>
                </c:pt>
                <c:pt idx="4">
                  <c:v>prosinec</c:v>
                </c:pt>
                <c:pt idx="5">
                  <c:v>leden</c:v>
                </c:pt>
                <c:pt idx="6">
                  <c:v>únor</c:v>
                </c:pt>
                <c:pt idx="7">
                  <c:v>březen</c:v>
                </c:pt>
                <c:pt idx="8">
                  <c:v>duben</c:v>
                </c:pt>
                <c:pt idx="9">
                  <c:v>květen</c:v>
                </c:pt>
                <c:pt idx="10">
                  <c:v>červen</c:v>
                </c:pt>
                <c:pt idx="11">
                  <c:v>červenec</c:v>
                </c:pt>
                <c:pt idx="12">
                  <c:v>srpen</c:v>
                </c:pt>
              </c:strCache>
            </c:strRef>
          </c:cat>
          <c:val>
            <c:numRef>
              <c:f>List1!$B$307:$N$307</c:f>
              <c:numCache>
                <c:formatCode>General</c:formatCode>
                <c:ptCount val="13"/>
                <c:pt idx="0">
                  <c:v>2.6</c:v>
                </c:pt>
                <c:pt idx="1">
                  <c:v>2.5</c:v>
                </c:pt>
                <c:pt idx="2">
                  <c:v>2.6</c:v>
                </c:pt>
                <c:pt idx="3">
                  <c:v>3.1</c:v>
                </c:pt>
                <c:pt idx="4">
                  <c:v>3.5</c:v>
                </c:pt>
                <c:pt idx="5">
                  <c:v>4.3</c:v>
                </c:pt>
                <c:pt idx="6">
                  <c:v>3.8</c:v>
                </c:pt>
                <c:pt idx="7">
                  <c:v>3.6</c:v>
                </c:pt>
                <c:pt idx="8">
                  <c:v>2.5</c:v>
                </c:pt>
                <c:pt idx="9">
                  <c:v>1.8</c:v>
                </c:pt>
                <c:pt idx="10">
                  <c:v>1.6</c:v>
                </c:pt>
                <c:pt idx="11">
                  <c:v>1.7</c:v>
                </c:pt>
                <c:pt idx="12">
                  <c:v>1.3</c:v>
                </c:pt>
              </c:numCache>
            </c:numRef>
          </c:val>
          <c:smooth val="0"/>
          <c:extLst>
            <c:ext xmlns:c16="http://schemas.microsoft.com/office/drawing/2014/chart" uri="{C3380CC4-5D6E-409C-BE32-E72D297353CC}">
              <c16:uniqueId val="{00000001-F6AF-471F-B7C1-821243C4C8C1}"/>
            </c:ext>
          </c:extLst>
        </c:ser>
        <c:ser>
          <c:idx val="2"/>
          <c:order val="2"/>
          <c:tx>
            <c:strRef>
              <c:f>List1!$A$308</c:f>
              <c:strCache>
                <c:ptCount val="1"/>
                <c:pt idx="0">
                  <c:v>Trhové Sviny</c:v>
                </c:pt>
              </c:strCache>
            </c:strRef>
          </c:tx>
          <c:spPr>
            <a:ln w="12700">
              <a:solidFill>
                <a:schemeClr val="accent5">
                  <a:lumMod val="75000"/>
                </a:schemeClr>
              </a:solidFill>
              <a:prstDash val="solid"/>
            </a:ln>
          </c:spPr>
          <c:marker>
            <c:symbol val="triangle"/>
            <c:size val="5"/>
            <c:spPr>
              <a:solidFill>
                <a:schemeClr val="accent5">
                  <a:lumMod val="75000"/>
                </a:schemeClr>
              </a:solidFill>
              <a:ln>
                <a:solidFill>
                  <a:schemeClr val="accent5">
                    <a:lumMod val="75000"/>
                  </a:schemeClr>
                </a:solidFill>
                <a:prstDash val="solid"/>
              </a:ln>
            </c:spPr>
          </c:marker>
          <c:cat>
            <c:strRef>
              <c:f>List1!$B$305:$N$305</c:f>
              <c:strCache>
                <c:ptCount val="13"/>
                <c:pt idx="0">
                  <c:v>srpen</c:v>
                </c:pt>
                <c:pt idx="1">
                  <c:v>září</c:v>
                </c:pt>
                <c:pt idx="2">
                  <c:v>říjen</c:v>
                </c:pt>
                <c:pt idx="3">
                  <c:v>listopad</c:v>
                </c:pt>
                <c:pt idx="4">
                  <c:v>prosinec</c:v>
                </c:pt>
                <c:pt idx="5">
                  <c:v>leden</c:v>
                </c:pt>
                <c:pt idx="6">
                  <c:v>únor</c:v>
                </c:pt>
                <c:pt idx="7">
                  <c:v>březen</c:v>
                </c:pt>
                <c:pt idx="8">
                  <c:v>duben</c:v>
                </c:pt>
                <c:pt idx="9">
                  <c:v>květen</c:v>
                </c:pt>
                <c:pt idx="10">
                  <c:v>červen</c:v>
                </c:pt>
                <c:pt idx="11">
                  <c:v>červenec</c:v>
                </c:pt>
                <c:pt idx="12">
                  <c:v>srpen</c:v>
                </c:pt>
              </c:strCache>
            </c:strRef>
          </c:cat>
          <c:val>
            <c:numRef>
              <c:f>List1!$B$308:$N$308</c:f>
              <c:numCache>
                <c:formatCode>General</c:formatCode>
                <c:ptCount val="13"/>
                <c:pt idx="0">
                  <c:v>1.7</c:v>
                </c:pt>
                <c:pt idx="1">
                  <c:v>1.6</c:v>
                </c:pt>
                <c:pt idx="2">
                  <c:v>1.6</c:v>
                </c:pt>
                <c:pt idx="3">
                  <c:v>1.8</c:v>
                </c:pt>
                <c:pt idx="4">
                  <c:v>2.2000000000000002</c:v>
                </c:pt>
                <c:pt idx="5">
                  <c:v>2.5</c:v>
                </c:pt>
                <c:pt idx="6">
                  <c:v>2.4</c:v>
                </c:pt>
                <c:pt idx="7">
                  <c:v>1.8</c:v>
                </c:pt>
                <c:pt idx="8">
                  <c:v>1.6</c:v>
                </c:pt>
                <c:pt idx="9">
                  <c:v>1.3</c:v>
                </c:pt>
                <c:pt idx="10">
                  <c:v>1.1000000000000001</c:v>
                </c:pt>
                <c:pt idx="11">
                  <c:v>1.4</c:v>
                </c:pt>
                <c:pt idx="12">
                  <c:v>1.5</c:v>
                </c:pt>
              </c:numCache>
            </c:numRef>
          </c:val>
          <c:smooth val="0"/>
          <c:extLst>
            <c:ext xmlns:c16="http://schemas.microsoft.com/office/drawing/2014/chart" uri="{C3380CC4-5D6E-409C-BE32-E72D297353CC}">
              <c16:uniqueId val="{00000002-F6AF-471F-B7C1-821243C4C8C1}"/>
            </c:ext>
          </c:extLst>
        </c:ser>
        <c:ser>
          <c:idx val="3"/>
          <c:order val="3"/>
          <c:tx>
            <c:strRef>
              <c:f>List1!$A$309</c:f>
              <c:strCache>
                <c:ptCount val="1"/>
                <c:pt idx="0">
                  <c:v>Týn nad Vltavou</c:v>
                </c:pt>
              </c:strCache>
            </c:strRef>
          </c:tx>
          <c:spPr>
            <a:ln w="12700">
              <a:solidFill>
                <a:schemeClr val="accent4">
                  <a:lumMod val="20000"/>
                  <a:lumOff val="80000"/>
                </a:schemeClr>
              </a:solidFill>
              <a:prstDash val="solid"/>
            </a:ln>
          </c:spPr>
          <c:marker>
            <c:symbol val="x"/>
            <c:size val="5"/>
            <c:spPr>
              <a:solidFill>
                <a:schemeClr val="accent4"/>
              </a:solidFill>
              <a:ln>
                <a:solidFill>
                  <a:schemeClr val="accent4">
                    <a:lumMod val="20000"/>
                    <a:lumOff val="80000"/>
                  </a:schemeClr>
                </a:solidFill>
                <a:prstDash val="solid"/>
              </a:ln>
            </c:spPr>
          </c:marker>
          <c:cat>
            <c:strRef>
              <c:f>List1!$B$305:$N$305</c:f>
              <c:strCache>
                <c:ptCount val="13"/>
                <c:pt idx="0">
                  <c:v>srpen</c:v>
                </c:pt>
                <c:pt idx="1">
                  <c:v>září</c:v>
                </c:pt>
                <c:pt idx="2">
                  <c:v>říjen</c:v>
                </c:pt>
                <c:pt idx="3">
                  <c:v>listopad</c:v>
                </c:pt>
                <c:pt idx="4">
                  <c:v>prosinec</c:v>
                </c:pt>
                <c:pt idx="5">
                  <c:v>leden</c:v>
                </c:pt>
                <c:pt idx="6">
                  <c:v>únor</c:v>
                </c:pt>
                <c:pt idx="7">
                  <c:v>březen</c:v>
                </c:pt>
                <c:pt idx="8">
                  <c:v>duben</c:v>
                </c:pt>
                <c:pt idx="9">
                  <c:v>květen</c:v>
                </c:pt>
                <c:pt idx="10">
                  <c:v>červen</c:v>
                </c:pt>
                <c:pt idx="11">
                  <c:v>červenec</c:v>
                </c:pt>
                <c:pt idx="12">
                  <c:v>srpen</c:v>
                </c:pt>
              </c:strCache>
            </c:strRef>
          </c:cat>
          <c:val>
            <c:numRef>
              <c:f>List1!$B$309:$N$309</c:f>
              <c:numCache>
                <c:formatCode>General</c:formatCode>
                <c:ptCount val="13"/>
                <c:pt idx="0">
                  <c:v>2.5</c:v>
                </c:pt>
                <c:pt idx="1">
                  <c:v>2.4</c:v>
                </c:pt>
                <c:pt idx="2">
                  <c:v>2.2999999999999998</c:v>
                </c:pt>
                <c:pt idx="3">
                  <c:v>2.2000000000000002</c:v>
                </c:pt>
                <c:pt idx="4">
                  <c:v>2.7</c:v>
                </c:pt>
                <c:pt idx="5">
                  <c:v>2.9</c:v>
                </c:pt>
                <c:pt idx="6">
                  <c:v>2.7</c:v>
                </c:pt>
                <c:pt idx="7">
                  <c:v>2.2999999999999998</c:v>
                </c:pt>
                <c:pt idx="8">
                  <c:v>2</c:v>
                </c:pt>
                <c:pt idx="9">
                  <c:v>1.9</c:v>
                </c:pt>
                <c:pt idx="10">
                  <c:v>1.8</c:v>
                </c:pt>
                <c:pt idx="11">
                  <c:v>1.9</c:v>
                </c:pt>
                <c:pt idx="12">
                  <c:v>1.8</c:v>
                </c:pt>
              </c:numCache>
            </c:numRef>
          </c:val>
          <c:smooth val="0"/>
          <c:extLst>
            <c:ext xmlns:c16="http://schemas.microsoft.com/office/drawing/2014/chart" uri="{C3380CC4-5D6E-409C-BE32-E72D297353CC}">
              <c16:uniqueId val="{00000003-F6AF-471F-B7C1-821243C4C8C1}"/>
            </c:ext>
          </c:extLst>
        </c:ser>
        <c:dLbls>
          <c:showLegendKey val="0"/>
          <c:showVal val="0"/>
          <c:showCatName val="0"/>
          <c:showSerName val="0"/>
          <c:showPercent val="0"/>
          <c:showBubbleSize val="0"/>
        </c:dLbls>
        <c:marker val="1"/>
        <c:smooth val="0"/>
        <c:axId val="1700471504"/>
        <c:axId val="1"/>
      </c:lineChart>
      <c:catAx>
        <c:axId val="1700471504"/>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700471504"/>
        <c:crosses val="autoZero"/>
        <c:crossBetween val="between"/>
      </c:valAx>
      <c:spPr>
        <a:noFill/>
        <a:ln w="12700">
          <a:solidFill>
            <a:srgbClr val="808080"/>
          </a:solidFill>
          <a:prstDash val="solid"/>
        </a:ln>
      </c:spPr>
    </c:plotArea>
    <c:legend>
      <c:legendPos val="r"/>
      <c:layout>
        <c:manualLayout>
          <c:xMode val="edge"/>
          <c:yMode val="edge"/>
          <c:x val="3.7124767225325886E-2"/>
          <c:y val="0.90077074500302845"/>
          <c:w val="0.93374987903048423"/>
          <c:h val="8.2067181506157882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433180447275303E-2"/>
          <c:y val="9.154929577464789E-2"/>
          <c:w val="0.76433180447275306"/>
          <c:h val="0.75"/>
        </c:manualLayout>
      </c:layout>
      <c:barChart>
        <c:barDir val="col"/>
        <c:grouping val="clustered"/>
        <c:varyColors val="0"/>
        <c:ser>
          <c:idx val="1"/>
          <c:order val="0"/>
          <c:tx>
            <c:strRef>
              <c:f>List1!$A$332</c:f>
              <c:strCache>
                <c:ptCount val="1"/>
                <c:pt idx="0">
                  <c:v>ženy</c:v>
                </c:pt>
              </c:strCache>
            </c:strRef>
          </c:tx>
          <c:spPr>
            <a:solidFill>
              <a:schemeClr val="accent5">
                <a:lumMod val="75000"/>
              </a:schemeClr>
            </a:solidFill>
            <a:ln w="12700">
              <a:solidFill>
                <a:schemeClr val="accent5">
                  <a:lumMod val="75000"/>
                </a:schemeClr>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List1!$B$331:$G$331</c:f>
              <c:strCache>
                <c:ptCount val="6"/>
                <c:pt idx="0">
                  <c:v>0 – 2,99</c:v>
                </c:pt>
                <c:pt idx="1">
                  <c:v>3 – 5,99</c:v>
                </c:pt>
                <c:pt idx="2">
                  <c:v>6 – 10,99</c:v>
                </c:pt>
                <c:pt idx="3">
                  <c:v>11 – 14,99</c:v>
                </c:pt>
                <c:pt idx="4">
                  <c:v>15 – 17,99</c:v>
                </c:pt>
                <c:pt idx="5">
                  <c:v>18 – 20</c:v>
                </c:pt>
              </c:strCache>
            </c:strRef>
          </c:cat>
          <c:val>
            <c:numRef>
              <c:f>List1!$B$332:$G$332</c:f>
              <c:numCache>
                <c:formatCode>General</c:formatCode>
                <c:ptCount val="6"/>
                <c:pt idx="0">
                  <c:v>135</c:v>
                </c:pt>
                <c:pt idx="1">
                  <c:v>102</c:v>
                </c:pt>
                <c:pt idx="2">
                  <c:v>210</c:v>
                </c:pt>
                <c:pt idx="3">
                  <c:v>171</c:v>
                </c:pt>
                <c:pt idx="4">
                  <c:v>120</c:v>
                </c:pt>
                <c:pt idx="5">
                  <c:v>111</c:v>
                </c:pt>
              </c:numCache>
            </c:numRef>
          </c:val>
          <c:extLst>
            <c:ext xmlns:c16="http://schemas.microsoft.com/office/drawing/2014/chart" uri="{C3380CC4-5D6E-409C-BE32-E72D297353CC}">
              <c16:uniqueId val="{00000000-0F66-47C6-91FD-8DB034DBAD98}"/>
            </c:ext>
          </c:extLst>
        </c:ser>
        <c:ser>
          <c:idx val="0"/>
          <c:order val="1"/>
          <c:tx>
            <c:strRef>
              <c:f>List1!$A$333</c:f>
              <c:strCache>
                <c:ptCount val="1"/>
                <c:pt idx="0">
                  <c:v>muži</c:v>
                </c:pt>
              </c:strCache>
            </c:strRef>
          </c:tx>
          <c:spPr>
            <a:solidFill>
              <a:schemeClr val="accent4"/>
            </a:solidFill>
            <a:ln w="12700">
              <a:solidFill>
                <a:schemeClr val="accent4"/>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List1!$B$331:$G$331</c:f>
              <c:strCache>
                <c:ptCount val="6"/>
                <c:pt idx="0">
                  <c:v>0 – 2,99</c:v>
                </c:pt>
                <c:pt idx="1">
                  <c:v>3 – 5,99</c:v>
                </c:pt>
                <c:pt idx="2">
                  <c:v>6 – 10,99</c:v>
                </c:pt>
                <c:pt idx="3">
                  <c:v>11 – 14,99</c:v>
                </c:pt>
                <c:pt idx="4">
                  <c:v>15 – 17,99</c:v>
                </c:pt>
                <c:pt idx="5">
                  <c:v>18 – 20</c:v>
                </c:pt>
              </c:strCache>
            </c:strRef>
          </c:cat>
          <c:val>
            <c:numRef>
              <c:f>List1!$B$333:$G$333</c:f>
              <c:numCache>
                <c:formatCode>General</c:formatCode>
                <c:ptCount val="6"/>
                <c:pt idx="0">
                  <c:v>126</c:v>
                </c:pt>
                <c:pt idx="1">
                  <c:v>129</c:v>
                </c:pt>
                <c:pt idx="2">
                  <c:v>220</c:v>
                </c:pt>
                <c:pt idx="3">
                  <c:v>132</c:v>
                </c:pt>
                <c:pt idx="4">
                  <c:v>120</c:v>
                </c:pt>
                <c:pt idx="5">
                  <c:v>104</c:v>
                </c:pt>
              </c:numCache>
            </c:numRef>
          </c:val>
          <c:extLst>
            <c:ext xmlns:c16="http://schemas.microsoft.com/office/drawing/2014/chart" uri="{C3380CC4-5D6E-409C-BE32-E72D297353CC}">
              <c16:uniqueId val="{00000001-0F66-47C6-91FD-8DB034DBAD98}"/>
            </c:ext>
          </c:extLst>
        </c:ser>
        <c:dLbls>
          <c:showLegendKey val="0"/>
          <c:showVal val="0"/>
          <c:showCatName val="0"/>
          <c:showSerName val="0"/>
          <c:showPercent val="0"/>
          <c:showBubbleSize val="0"/>
        </c:dLbls>
        <c:gapWidth val="150"/>
        <c:axId val="1701172992"/>
        <c:axId val="1"/>
      </c:barChart>
      <c:lineChart>
        <c:grouping val="standard"/>
        <c:varyColors val="0"/>
        <c:ser>
          <c:idx val="2"/>
          <c:order val="2"/>
          <c:tx>
            <c:strRef>
              <c:f>List1!$A$334</c:f>
              <c:strCache>
                <c:ptCount val="1"/>
                <c:pt idx="0">
                  <c:v>celkem</c:v>
                </c:pt>
              </c:strCache>
            </c:strRef>
          </c:tx>
          <c:spPr>
            <a:ln w="12700">
              <a:solidFill>
                <a:schemeClr val="bg2">
                  <a:lumMod val="50000"/>
                </a:schemeClr>
              </a:solidFill>
              <a:prstDash val="solid"/>
            </a:ln>
          </c:spPr>
          <c:marker>
            <c:symbol val="triangle"/>
            <c:size val="5"/>
            <c:spPr>
              <a:solidFill>
                <a:schemeClr val="bg2">
                  <a:lumMod val="50000"/>
                </a:schemeClr>
              </a:solidFill>
              <a:ln>
                <a:solidFill>
                  <a:schemeClr val="bg2">
                    <a:lumMod val="50000"/>
                  </a:schemeClr>
                </a:solidFill>
                <a:prstDash val="solid"/>
              </a:ln>
            </c:spPr>
          </c:marker>
          <c:dLbls>
            <c:dLbl>
              <c:idx val="0"/>
              <c:layout>
                <c:manualLayout>
                  <c:x val="-3.5508211273857079E-3"/>
                  <c:y val="-4.018264840182648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66-47C6-91FD-8DB034DBAD98}"/>
                </c:ext>
              </c:extLst>
            </c:dLbl>
            <c:dLbl>
              <c:idx val="3"/>
              <c:layout>
                <c:manualLayout>
                  <c:x val="1.775410563692919E-3"/>
                  <c:y val="-2.922374429223751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66-47C6-91FD-8DB034DBAD98}"/>
                </c:ext>
              </c:extLst>
            </c:dLbl>
            <c:dLbl>
              <c:idx val="4"/>
              <c:layout>
                <c:manualLayout>
                  <c:x val="0"/>
                  <c:y val="-4.383561643835616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66-47C6-91FD-8DB034DBAD98}"/>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List1!$B$331:$G$331</c:f>
              <c:strCache>
                <c:ptCount val="6"/>
                <c:pt idx="0">
                  <c:v>0 – 2,99</c:v>
                </c:pt>
                <c:pt idx="1">
                  <c:v>3 – 5,99</c:v>
                </c:pt>
                <c:pt idx="2">
                  <c:v>6 – 10,99</c:v>
                </c:pt>
                <c:pt idx="3">
                  <c:v>11 – 14,99</c:v>
                </c:pt>
                <c:pt idx="4">
                  <c:v>15 – 17,99</c:v>
                </c:pt>
                <c:pt idx="5">
                  <c:v>18 – 20</c:v>
                </c:pt>
              </c:strCache>
            </c:strRef>
          </c:cat>
          <c:val>
            <c:numRef>
              <c:f>List1!$B$334:$G$334</c:f>
              <c:numCache>
                <c:formatCode>General</c:formatCode>
                <c:ptCount val="6"/>
                <c:pt idx="0">
                  <c:v>261</c:v>
                </c:pt>
                <c:pt idx="1">
                  <c:v>231</c:v>
                </c:pt>
                <c:pt idx="2">
                  <c:v>430</c:v>
                </c:pt>
                <c:pt idx="3">
                  <c:v>303</c:v>
                </c:pt>
                <c:pt idx="4">
                  <c:v>240</c:v>
                </c:pt>
                <c:pt idx="5">
                  <c:v>215</c:v>
                </c:pt>
              </c:numCache>
            </c:numRef>
          </c:val>
          <c:smooth val="0"/>
          <c:extLst>
            <c:ext xmlns:c16="http://schemas.microsoft.com/office/drawing/2014/chart" uri="{C3380CC4-5D6E-409C-BE32-E72D297353CC}">
              <c16:uniqueId val="{00000005-0F66-47C6-91FD-8DB034DBAD98}"/>
            </c:ext>
          </c:extLst>
        </c:ser>
        <c:dLbls>
          <c:showLegendKey val="0"/>
          <c:showVal val="0"/>
          <c:showCatName val="0"/>
          <c:showSerName val="0"/>
          <c:showPercent val="0"/>
          <c:showBubbleSize val="0"/>
        </c:dLbls>
        <c:marker val="1"/>
        <c:smooth val="0"/>
        <c:axId val="3"/>
        <c:axId val="4"/>
      </c:lineChart>
      <c:catAx>
        <c:axId val="1701172992"/>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0"/>
        <c:lblAlgn val="ctr"/>
        <c:lblOffset val="100"/>
        <c:tickLblSkip val="1"/>
        <c:tickMarkSkip val="1"/>
        <c:noMultiLvlLbl val="0"/>
      </c:catAx>
      <c:valAx>
        <c:axId val="1"/>
        <c:scaling>
          <c:orientation val="minMax"/>
        </c:scaling>
        <c:delete val="0"/>
        <c:axPos val="l"/>
        <c:numFmt formatCode="General" sourceLinked="1"/>
        <c:majorTickMark val="cross"/>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701172992"/>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0"/>
        <c:lblAlgn val="ctr"/>
        <c:lblOffset val="100"/>
        <c:noMultiLvlLbl val="0"/>
      </c:catAx>
      <c:valAx>
        <c:axId val="4"/>
        <c:scaling>
          <c:orientation val="minMax"/>
        </c:scaling>
        <c:delete val="1"/>
        <c:axPos val="l"/>
        <c:numFmt formatCode="General" sourceLinked="1"/>
        <c:majorTickMark val="out"/>
        <c:minorTickMark val="none"/>
        <c:tickLblPos val="nextTo"/>
        <c:crossAx val="3"/>
        <c:crosses val="autoZero"/>
        <c:crossBetween val="between"/>
      </c:valAx>
      <c:spPr>
        <a:noFill/>
        <a:ln w="12700">
          <a:solidFill>
            <a:srgbClr val="808080"/>
          </a:solidFill>
          <a:prstDash val="solid"/>
        </a:ln>
      </c:spPr>
    </c:plotArea>
    <c:legend>
      <c:legendPos val="r"/>
      <c:layout>
        <c:manualLayout>
          <c:xMode val="edge"/>
          <c:yMode val="edge"/>
          <c:x val="0.85828085736952653"/>
          <c:y val="0.35563369647287241"/>
          <c:w val="0.12898106112235308"/>
          <c:h val="0.22535217344407293"/>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'Část B'!$C$56</c:f>
              <c:strCache>
                <c:ptCount val="1"/>
                <c:pt idx="0">
                  <c:v>Ano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'Část B'!$D$55:$H$55</c:f>
              <c:strCache>
                <c:ptCount val="5"/>
                <c:pt idx="0">
                  <c:v>do 20 let</c:v>
                </c:pt>
                <c:pt idx="1">
                  <c:v>21 - 35 let</c:v>
                </c:pt>
                <c:pt idx="2">
                  <c:v>36 - 50 let</c:v>
                </c:pt>
                <c:pt idx="3">
                  <c:v>51 - 65 let</c:v>
                </c:pt>
                <c:pt idx="4">
                  <c:v>nad 65 let</c:v>
                </c:pt>
              </c:strCache>
            </c:strRef>
          </c:cat>
          <c:val>
            <c:numRef>
              <c:f>'Část B'!$D$56:$H$56</c:f>
              <c:numCache>
                <c:formatCode>General</c:formatCode>
                <c:ptCount val="5"/>
                <c:pt idx="0">
                  <c:v>16</c:v>
                </c:pt>
                <c:pt idx="1">
                  <c:v>5</c:v>
                </c:pt>
                <c:pt idx="2">
                  <c:v>7</c:v>
                </c:pt>
                <c:pt idx="3">
                  <c:v>5</c:v>
                </c:pt>
                <c:pt idx="4">
                  <c:v>1</c:v>
                </c:pt>
              </c:numCache>
            </c:numRef>
          </c:val>
          <c:extLst>
            <c:ext xmlns:c16="http://schemas.microsoft.com/office/drawing/2014/chart" uri="{C3380CC4-5D6E-409C-BE32-E72D297353CC}">
              <c16:uniqueId val="{00000000-AFCD-42D4-8A9B-B2A523EBACCB}"/>
            </c:ext>
          </c:extLst>
        </c:ser>
        <c:ser>
          <c:idx val="1"/>
          <c:order val="1"/>
          <c:tx>
            <c:strRef>
              <c:f>'Část B'!$C$57</c:f>
              <c:strCache>
                <c:ptCount val="1"/>
                <c:pt idx="0">
                  <c:v>Ne</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'Část B'!$D$55:$H$55</c:f>
              <c:strCache>
                <c:ptCount val="5"/>
                <c:pt idx="0">
                  <c:v>do 20 let</c:v>
                </c:pt>
                <c:pt idx="1">
                  <c:v>21 - 35 let</c:v>
                </c:pt>
                <c:pt idx="2">
                  <c:v>36 - 50 let</c:v>
                </c:pt>
                <c:pt idx="3">
                  <c:v>51 - 65 let</c:v>
                </c:pt>
                <c:pt idx="4">
                  <c:v>nad 65 let</c:v>
                </c:pt>
              </c:strCache>
            </c:strRef>
          </c:cat>
          <c:val>
            <c:numRef>
              <c:f>'Část B'!$D$57:$H$57</c:f>
              <c:numCache>
                <c:formatCode>General</c:formatCode>
                <c:ptCount val="5"/>
                <c:pt idx="0">
                  <c:v>24</c:v>
                </c:pt>
                <c:pt idx="1">
                  <c:v>25</c:v>
                </c:pt>
                <c:pt idx="2">
                  <c:v>31</c:v>
                </c:pt>
                <c:pt idx="3">
                  <c:v>42</c:v>
                </c:pt>
                <c:pt idx="4">
                  <c:v>12</c:v>
                </c:pt>
              </c:numCache>
            </c:numRef>
          </c:val>
          <c:extLst>
            <c:ext xmlns:c16="http://schemas.microsoft.com/office/drawing/2014/chart" uri="{C3380CC4-5D6E-409C-BE32-E72D297353CC}">
              <c16:uniqueId val="{00000001-AFCD-42D4-8A9B-B2A523EBACCB}"/>
            </c:ext>
          </c:extLst>
        </c:ser>
        <c:ser>
          <c:idx val="2"/>
          <c:order val="2"/>
          <c:tx>
            <c:strRef>
              <c:f>'Část B'!$C$58</c:f>
              <c:strCache>
                <c:ptCount val="1"/>
                <c:pt idx="0">
                  <c:v>Rodinný příslušník</c:v>
                </c:pt>
              </c:strCache>
            </c:strRef>
          </c:tx>
          <c:spPr>
            <a:solidFill>
              <a:schemeClr val="accent3"/>
            </a:solidFill>
            <a:ln>
              <a:noFill/>
            </a:ln>
            <a:effectLst/>
            <a:sp3d/>
          </c:spPr>
          <c:invertIfNegative val="0"/>
          <c:dLbls>
            <c:dLbl>
              <c:idx val="4"/>
              <c:layout>
                <c:manualLayout>
                  <c:x val="8.333333333333230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CD-42D4-8A9B-B2A523EBAC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'Část B'!$D$55:$H$55</c:f>
              <c:strCache>
                <c:ptCount val="5"/>
                <c:pt idx="0">
                  <c:v>do 20 let</c:v>
                </c:pt>
                <c:pt idx="1">
                  <c:v>21 - 35 let</c:v>
                </c:pt>
                <c:pt idx="2">
                  <c:v>36 - 50 let</c:v>
                </c:pt>
                <c:pt idx="3">
                  <c:v>51 - 65 let</c:v>
                </c:pt>
                <c:pt idx="4">
                  <c:v>nad 65 let</c:v>
                </c:pt>
              </c:strCache>
            </c:strRef>
          </c:cat>
          <c:val>
            <c:numRef>
              <c:f>'Část B'!$D$58:$H$58</c:f>
              <c:numCache>
                <c:formatCode>General</c:formatCode>
                <c:ptCount val="5"/>
                <c:pt idx="0">
                  <c:v>4</c:v>
                </c:pt>
                <c:pt idx="1">
                  <c:v>6</c:v>
                </c:pt>
                <c:pt idx="2">
                  <c:v>3</c:v>
                </c:pt>
                <c:pt idx="3">
                  <c:v>4</c:v>
                </c:pt>
                <c:pt idx="4">
                  <c:v>0</c:v>
                </c:pt>
              </c:numCache>
            </c:numRef>
          </c:val>
          <c:extLst>
            <c:ext xmlns:c16="http://schemas.microsoft.com/office/drawing/2014/chart" uri="{C3380CC4-5D6E-409C-BE32-E72D297353CC}">
              <c16:uniqueId val="{00000002-AFCD-42D4-8A9B-B2A523EBACCB}"/>
            </c:ext>
          </c:extLst>
        </c:ser>
        <c:dLbls>
          <c:showLegendKey val="0"/>
          <c:showVal val="1"/>
          <c:showCatName val="0"/>
          <c:showSerName val="0"/>
          <c:showPercent val="0"/>
          <c:showBubbleSize val="0"/>
        </c:dLbls>
        <c:gapWidth val="150"/>
        <c:shape val="box"/>
        <c:axId val="1890610175"/>
        <c:axId val="1890615999"/>
        <c:axId val="0"/>
      </c:bar3DChart>
      <c:catAx>
        <c:axId val="189061017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90615999"/>
        <c:crosses val="autoZero"/>
        <c:auto val="1"/>
        <c:lblAlgn val="ctr"/>
        <c:lblOffset val="100"/>
        <c:noMultiLvlLbl val="0"/>
      </c:catAx>
      <c:valAx>
        <c:axId val="1890615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890610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Využití</a:t>
            </a:r>
            <a:r>
              <a:rPr lang="cs-CZ" baseline="0"/>
              <a:t> služby v % za rok </a:t>
            </a:r>
            <a:r>
              <a:rPr lang="en-US"/>
              <a:t>2017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1CC-425A-A117-E3BFF3ECDE4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1CC-425A-A117-E3BFF3ECDE4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1CC-425A-A117-E3BFF3ECDE4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1CC-425A-A117-E3BFF3ECDE4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1CC-425A-A117-E3BFF3ECDE4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1CC-425A-A117-E3BFF3ECDE4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1CC-425A-A117-E3BFF3ECDE4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1CC-425A-A117-E3BFF3ECDE4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1CC-425A-A117-E3BFF3ECDE4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'Využití služeb'!$B$45:$J$45</c:f>
              <c:strCache>
                <c:ptCount val="9"/>
                <c:pt idx="0">
                  <c:v>Osobní asitence</c:v>
                </c:pt>
                <c:pt idx="1">
                  <c:v>Pečovatelská služba</c:v>
                </c:pt>
                <c:pt idx="2">
                  <c:v>Sociálně terapeutické dílny</c:v>
                </c:pt>
                <c:pt idx="3">
                  <c:v>Sociální rehabilitace</c:v>
                </c:pt>
                <c:pt idx="4">
                  <c:v>Podpora sam. bydlení</c:v>
                </c:pt>
                <c:pt idx="5">
                  <c:v>Nízkoprahové zařízení</c:v>
                </c:pt>
                <c:pt idx="6">
                  <c:v>Poradna</c:v>
                </c:pt>
                <c:pt idx="7">
                  <c:v>Kontaktní centrum</c:v>
                </c:pt>
                <c:pt idx="8">
                  <c:v>Jihočeský streetwork</c:v>
                </c:pt>
              </c:strCache>
            </c:strRef>
          </c:cat>
          <c:val>
            <c:numRef>
              <c:f>'Využití služeb'!$B$46:$J$46</c:f>
              <c:numCache>
                <c:formatCode>General</c:formatCode>
                <c:ptCount val="9"/>
                <c:pt idx="0">
                  <c:v>2.08</c:v>
                </c:pt>
                <c:pt idx="1">
                  <c:v>13</c:v>
                </c:pt>
                <c:pt idx="2">
                  <c:v>1.6</c:v>
                </c:pt>
                <c:pt idx="3">
                  <c:v>2.4</c:v>
                </c:pt>
                <c:pt idx="4">
                  <c:v>1.1000000000000001</c:v>
                </c:pt>
                <c:pt idx="5">
                  <c:v>6.3</c:v>
                </c:pt>
                <c:pt idx="6">
                  <c:v>39</c:v>
                </c:pt>
                <c:pt idx="7">
                  <c:v>31.3</c:v>
                </c:pt>
                <c:pt idx="8">
                  <c:v>1.9</c:v>
                </c:pt>
              </c:numCache>
            </c:numRef>
          </c:val>
          <c:extLst>
            <c:ext xmlns:c16="http://schemas.microsoft.com/office/drawing/2014/chart" uri="{C3380CC4-5D6E-409C-BE32-E72D297353CC}">
              <c16:uniqueId val="{00000012-C1CC-425A-A117-E3BFF3ECDE4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Využití</a:t>
            </a:r>
            <a:r>
              <a:rPr lang="cs-CZ" baseline="0"/>
              <a:t> služby v % za 1. polovinu roku </a:t>
            </a:r>
            <a:r>
              <a:rPr lang="cs-CZ"/>
              <a:t>2018</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B5-48DA-81F7-8ADFF9827C5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B5-48DA-81F7-8ADFF9827C5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B5-48DA-81F7-8ADFF9827C5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B5-48DA-81F7-8ADFF9827C5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9B5-48DA-81F7-8ADFF9827C5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9B5-48DA-81F7-8ADFF9827C5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9B5-48DA-81F7-8ADFF9827C5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9B5-48DA-81F7-8ADFF9827C5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9B5-48DA-81F7-8ADFF9827C5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'Využití služeb'!$B$53:$J$53</c:f>
              <c:strCache>
                <c:ptCount val="9"/>
                <c:pt idx="0">
                  <c:v>Osobní asitence</c:v>
                </c:pt>
                <c:pt idx="1">
                  <c:v>Pečovatelská služba</c:v>
                </c:pt>
                <c:pt idx="2">
                  <c:v>Sociálně terapeutické dílny</c:v>
                </c:pt>
                <c:pt idx="3">
                  <c:v>Sociální rehabilitace</c:v>
                </c:pt>
                <c:pt idx="4">
                  <c:v>Podpora sam. bydlení</c:v>
                </c:pt>
                <c:pt idx="5">
                  <c:v>Nízkoprahové zařízení</c:v>
                </c:pt>
                <c:pt idx="6">
                  <c:v>Poradna</c:v>
                </c:pt>
                <c:pt idx="7">
                  <c:v>Kontaktní centrum</c:v>
                </c:pt>
                <c:pt idx="8">
                  <c:v>Jihočeský streetwork</c:v>
                </c:pt>
              </c:strCache>
            </c:strRef>
          </c:cat>
          <c:val>
            <c:numRef>
              <c:f>'Využití služeb'!$B$54:$J$54</c:f>
              <c:numCache>
                <c:formatCode>General</c:formatCode>
                <c:ptCount val="9"/>
                <c:pt idx="0">
                  <c:v>2.7</c:v>
                </c:pt>
                <c:pt idx="1">
                  <c:v>14.4</c:v>
                </c:pt>
                <c:pt idx="2">
                  <c:v>2.6</c:v>
                </c:pt>
                <c:pt idx="3">
                  <c:v>3.4</c:v>
                </c:pt>
                <c:pt idx="4">
                  <c:v>1.5</c:v>
                </c:pt>
                <c:pt idx="5">
                  <c:v>5.3</c:v>
                </c:pt>
                <c:pt idx="6">
                  <c:v>36</c:v>
                </c:pt>
                <c:pt idx="7">
                  <c:v>33</c:v>
                </c:pt>
                <c:pt idx="8">
                  <c:v>1.3</c:v>
                </c:pt>
              </c:numCache>
            </c:numRef>
          </c:val>
          <c:extLst>
            <c:ext xmlns:c16="http://schemas.microsoft.com/office/drawing/2014/chart" uri="{C3380CC4-5D6E-409C-BE32-E72D297353CC}">
              <c16:uniqueId val="{00000012-29B5-48DA-81F7-8ADFF9827C5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76206715350191"/>
          <c:y val="9.154929577464789E-2"/>
          <c:w val="0.87301722627918255"/>
          <c:h val="0.75"/>
        </c:manualLayout>
      </c:layout>
      <c:lineChart>
        <c:grouping val="standard"/>
        <c:varyColors val="0"/>
        <c:ser>
          <c:idx val="0"/>
          <c:order val="0"/>
          <c:tx>
            <c:strRef>
              <c:f>[Grafy_HM.xls]List1!$A$23</c:f>
              <c:strCache>
                <c:ptCount val="1"/>
                <c:pt idx="0">
                  <c:v>Počet obyvatel</c:v>
                </c:pt>
              </c:strCache>
            </c:strRef>
          </c:tx>
          <c:spPr>
            <a:ln w="12700">
              <a:solidFill>
                <a:schemeClr val="accent1">
                  <a:lumMod val="50000"/>
                </a:schemeClr>
              </a:solidFill>
              <a:prstDash val="solid"/>
            </a:ln>
          </c:spPr>
          <c:marker>
            <c:symbol val="diamond"/>
            <c:size val="5"/>
            <c:spPr>
              <a:solidFill>
                <a:srgbClr val="000080"/>
              </a:solidFill>
              <a:ln>
                <a:solidFill>
                  <a:schemeClr val="accent1">
                    <a:lumMod val="50000"/>
                  </a:schemeClr>
                </a:solidFill>
                <a:prstDash val="solid"/>
              </a:ln>
            </c:spPr>
          </c:marker>
          <c:dLbls>
            <c:dLbl>
              <c:idx val="5"/>
              <c:layout>
                <c:manualLayout>
                  <c:x val="-4.1798982753965652E-2"/>
                  <c:y val="-3.892018779342726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00-479A-ACCE-6CF262BC894B}"/>
                </c:ext>
              </c:extLst>
            </c:dLbl>
            <c:dLbl>
              <c:idx val="6"/>
              <c:layout>
                <c:manualLayout>
                  <c:x val="-4.4973634471424995E-2"/>
                  <c:y val="6.1361502347417884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00-479A-ACCE-6CF262BC894B}"/>
                </c:ext>
              </c:extLst>
            </c:dLbl>
            <c:dLbl>
              <c:idx val="7"/>
              <c:layout>
                <c:manualLayout>
                  <c:x val="-4.1798903351927152E-2"/>
                  <c:y val="2.7840375586854482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00-479A-ACCE-6CF262BC894B}"/>
                </c:ext>
              </c:extLst>
            </c:dLbl>
            <c:dLbl>
              <c:idx val="8"/>
              <c:layout>
                <c:manualLayout>
                  <c:x val="-4.81481631649473E-2"/>
                  <c:y val="-5.4835680751173677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00-479A-ACCE-6CF262BC894B}"/>
                </c:ext>
              </c:extLst>
            </c:dLbl>
            <c:dLbl>
              <c:idx val="9"/>
              <c:layout>
                <c:manualLayout>
                  <c:x val="-5.1322814882406531E-2"/>
                  <c:y val="6.350929725333626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00-479A-ACCE-6CF262BC894B}"/>
                </c:ext>
              </c:extLst>
            </c:dLbl>
            <c:dLbl>
              <c:idx val="10"/>
              <c:layout>
                <c:manualLayout>
                  <c:x val="-3.3691788526434195E-2"/>
                  <c:y val="-5.9501312335958047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700-479A-ACCE-6CF262BC894B}"/>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[Grafy_HM.xls]List1!$B$22:$L$22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[Grafy_HM.xls]List1!$B$23:$L$23</c:f>
              <c:numCache>
                <c:formatCode>#,##0</c:formatCode>
                <c:ptCount val="11"/>
                <c:pt idx="0">
                  <c:v>14087</c:v>
                </c:pt>
                <c:pt idx="1">
                  <c:v>14167</c:v>
                </c:pt>
                <c:pt idx="2">
                  <c:v>14114</c:v>
                </c:pt>
                <c:pt idx="3">
                  <c:v>14093</c:v>
                </c:pt>
                <c:pt idx="4">
                  <c:v>14030</c:v>
                </c:pt>
                <c:pt idx="5">
                  <c:v>14112</c:v>
                </c:pt>
                <c:pt idx="6">
                  <c:v>14104</c:v>
                </c:pt>
                <c:pt idx="7">
                  <c:v>14096</c:v>
                </c:pt>
                <c:pt idx="8">
                  <c:v>14104</c:v>
                </c:pt>
                <c:pt idx="9">
                  <c:v>14098</c:v>
                </c:pt>
                <c:pt idx="10">
                  <c:v>14099</c:v>
                </c:pt>
              </c:numCache>
            </c:numRef>
          </c:val>
          <c:smooth val="0"/>
          <c:extLst>
            <c:ext xmlns:c16="http://schemas.microsoft.com/office/drawing/2014/chart" uri="{C3380CC4-5D6E-409C-BE32-E72D297353CC}">
              <c16:uniqueId val="{00000006-8700-479A-ACCE-6CF262BC894B}"/>
            </c:ext>
          </c:extLst>
        </c:ser>
        <c:dLbls>
          <c:showLegendKey val="0"/>
          <c:showVal val="0"/>
          <c:showCatName val="0"/>
          <c:showSerName val="0"/>
          <c:showPercent val="0"/>
          <c:showBubbleSize val="0"/>
        </c:dLbls>
        <c:marker val="1"/>
        <c:smooth val="0"/>
        <c:axId val="1210438495"/>
        <c:axId val="1"/>
      </c:lineChart>
      <c:catAx>
        <c:axId val="1210438495"/>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min val="14000"/>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210438495"/>
        <c:crosses val="autoZero"/>
        <c:crossBetween val="between"/>
        <c:majorUnit val="50"/>
      </c:valAx>
      <c:spPr>
        <a:solidFill>
          <a:schemeClr val="bg1"/>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76206715350191"/>
          <c:y val="9.154929577464789E-2"/>
          <c:w val="0.62381049077767048"/>
          <c:h val="0.75"/>
        </c:manualLayout>
      </c:layout>
      <c:barChart>
        <c:barDir val="col"/>
        <c:grouping val="clustered"/>
        <c:varyColors val="0"/>
        <c:ser>
          <c:idx val="0"/>
          <c:order val="0"/>
          <c:tx>
            <c:strRef>
              <c:f>List1!$A$47</c:f>
              <c:strCache>
                <c:ptCount val="1"/>
                <c:pt idx="0">
                  <c:v>Město Týn nad Vltavou</c:v>
                </c:pt>
              </c:strCache>
            </c:strRef>
          </c:tx>
          <c:spPr>
            <a:solidFill>
              <a:schemeClr val="accent5">
                <a:lumMod val="75000"/>
              </a:schemeClr>
            </a:solidFill>
            <a:ln w="12700">
              <a:solidFill>
                <a:schemeClr val="accent5">
                  <a:lumMod val="75000"/>
                </a:schemeClr>
              </a:solidFill>
              <a:prstDash val="solid"/>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List1!$B$46:$D$46</c:f>
              <c:numCache>
                <c:formatCode>#,##0</c:formatCode>
                <c:ptCount val="3"/>
                <c:pt idx="0" formatCode="General">
                  <c:v>2007</c:v>
                </c:pt>
                <c:pt idx="1">
                  <c:v>2012</c:v>
                </c:pt>
                <c:pt idx="2" formatCode="General">
                  <c:v>2017</c:v>
                </c:pt>
              </c:numCache>
            </c:numRef>
          </c:cat>
          <c:val>
            <c:numRef>
              <c:f>List1!$B$47:$D$47</c:f>
              <c:numCache>
                <c:formatCode>#,##0</c:formatCode>
                <c:ptCount val="3"/>
                <c:pt idx="0">
                  <c:v>8344</c:v>
                </c:pt>
                <c:pt idx="1">
                  <c:v>8420</c:v>
                </c:pt>
                <c:pt idx="2" formatCode="General">
                  <c:v>8006</c:v>
                </c:pt>
              </c:numCache>
            </c:numRef>
          </c:val>
          <c:extLst>
            <c:ext xmlns:c16="http://schemas.microsoft.com/office/drawing/2014/chart" uri="{C3380CC4-5D6E-409C-BE32-E72D297353CC}">
              <c16:uniqueId val="{00000000-AC2A-43C6-A84D-EAEF9E7816B6}"/>
            </c:ext>
          </c:extLst>
        </c:ser>
        <c:ser>
          <c:idx val="1"/>
          <c:order val="1"/>
          <c:tx>
            <c:strRef>
              <c:f>List1!$A$48</c:f>
              <c:strCache>
                <c:ptCount val="1"/>
                <c:pt idx="0">
                  <c:v>Ostatní obce</c:v>
                </c:pt>
              </c:strCache>
            </c:strRef>
          </c:tx>
          <c:spPr>
            <a:solidFill>
              <a:schemeClr val="accent4"/>
            </a:solidFill>
            <a:ln w="12700">
              <a:solidFill>
                <a:srgbClr val="000000"/>
              </a:solidFill>
              <a:prstDash val="solid"/>
            </a:ln>
          </c:spPr>
          <c:invertIfNegative val="0"/>
          <c:dLbls>
            <c:dLbl>
              <c:idx val="0"/>
              <c:layout>
                <c:manualLayout>
                  <c:x val="0"/>
                  <c:y val="0.2112676056338028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2A-43C6-A84D-EAEF9E7816B6}"/>
                </c:ext>
              </c:extLst>
            </c:dLbl>
            <c:dLbl>
              <c:idx val="1"/>
              <c:layout>
                <c:manualLayout>
                  <c:x val="2.1164021164021165E-3"/>
                  <c:y val="0.1877934272300469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2A-43C6-A84D-EAEF9E7816B6}"/>
                </c:ext>
              </c:extLst>
            </c:dLbl>
            <c:dLbl>
              <c:idx val="2"/>
              <c:layout>
                <c:manualLayout>
                  <c:x val="-7.7600514486979003E-17"/>
                  <c:y val="0.2112676056338027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2A-43C6-A84D-EAEF9E7816B6}"/>
                </c:ext>
              </c:extLst>
            </c:dLbl>
            <c:spPr>
              <a:noFill/>
              <a:ln w="25400">
                <a:noFill/>
              </a:ln>
            </c:spPr>
            <c:txPr>
              <a:bodyPr rot="-5400000" vert="horz" wrap="square" lIns="38100" tIns="19050" rIns="38100" bIns="19050" anchor="ctr">
                <a:spAutoFit/>
              </a:bodyPr>
              <a:lstStyle/>
              <a:p>
                <a:pPr>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List1!$B$46:$D$46</c:f>
              <c:numCache>
                <c:formatCode>#,##0</c:formatCode>
                <c:ptCount val="3"/>
                <c:pt idx="0" formatCode="General">
                  <c:v>2007</c:v>
                </c:pt>
                <c:pt idx="1">
                  <c:v>2012</c:v>
                </c:pt>
                <c:pt idx="2" formatCode="General">
                  <c:v>2017</c:v>
                </c:pt>
              </c:numCache>
            </c:numRef>
          </c:cat>
          <c:val>
            <c:numRef>
              <c:f>List1!$B$48:$D$48</c:f>
              <c:numCache>
                <c:formatCode>#,##0</c:formatCode>
                <c:ptCount val="3"/>
                <c:pt idx="0">
                  <c:v>5743</c:v>
                </c:pt>
                <c:pt idx="1">
                  <c:v>5692</c:v>
                </c:pt>
                <c:pt idx="2">
                  <c:v>6093</c:v>
                </c:pt>
              </c:numCache>
            </c:numRef>
          </c:val>
          <c:extLst>
            <c:ext xmlns:c16="http://schemas.microsoft.com/office/drawing/2014/chart" uri="{C3380CC4-5D6E-409C-BE32-E72D297353CC}">
              <c16:uniqueId val="{00000004-AC2A-43C6-A84D-EAEF9E7816B6}"/>
            </c:ext>
          </c:extLst>
        </c:ser>
        <c:ser>
          <c:idx val="2"/>
          <c:order val="2"/>
          <c:tx>
            <c:strRef>
              <c:f>List1!$A$49</c:f>
              <c:strCache>
                <c:ptCount val="1"/>
                <c:pt idx="0">
                  <c:v>SO ORP celkem</c:v>
                </c:pt>
              </c:strCache>
            </c:strRef>
          </c:tx>
          <c:spPr>
            <a:solidFill>
              <a:schemeClr val="bg2">
                <a:lumMod val="50000"/>
              </a:schemeClr>
            </a:solidFill>
            <a:ln w="12700">
              <a:solidFill>
                <a:schemeClr val="bg2">
                  <a:lumMod val="50000"/>
                </a:schemeClr>
              </a:solidFill>
              <a:prstDash val="solid"/>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List1!$B$46:$D$46</c:f>
              <c:numCache>
                <c:formatCode>#,##0</c:formatCode>
                <c:ptCount val="3"/>
                <c:pt idx="0" formatCode="General">
                  <c:v>2007</c:v>
                </c:pt>
                <c:pt idx="1">
                  <c:v>2012</c:v>
                </c:pt>
                <c:pt idx="2" formatCode="General">
                  <c:v>2017</c:v>
                </c:pt>
              </c:numCache>
            </c:numRef>
          </c:cat>
          <c:val>
            <c:numRef>
              <c:f>List1!$B$49:$D$49</c:f>
              <c:numCache>
                <c:formatCode>#,##0</c:formatCode>
                <c:ptCount val="3"/>
                <c:pt idx="0">
                  <c:v>14087</c:v>
                </c:pt>
                <c:pt idx="1">
                  <c:v>14112</c:v>
                </c:pt>
                <c:pt idx="2">
                  <c:v>14099</c:v>
                </c:pt>
              </c:numCache>
            </c:numRef>
          </c:val>
          <c:extLst>
            <c:ext xmlns:c16="http://schemas.microsoft.com/office/drawing/2014/chart" uri="{C3380CC4-5D6E-409C-BE32-E72D297353CC}">
              <c16:uniqueId val="{00000005-AC2A-43C6-A84D-EAEF9E7816B6}"/>
            </c:ext>
          </c:extLst>
        </c:ser>
        <c:dLbls>
          <c:showLegendKey val="0"/>
          <c:showVal val="0"/>
          <c:showCatName val="0"/>
          <c:showSerName val="0"/>
          <c:showPercent val="0"/>
          <c:showBubbleSize val="0"/>
        </c:dLbls>
        <c:gapWidth val="150"/>
        <c:axId val="1699577664"/>
        <c:axId val="1"/>
      </c:barChart>
      <c:catAx>
        <c:axId val="16995776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699577664"/>
        <c:crosses val="autoZero"/>
        <c:crossBetween val="between"/>
      </c:valAx>
      <c:spPr>
        <a:solidFill>
          <a:schemeClr val="bg1"/>
        </a:solidFill>
        <a:ln w="12700">
          <a:solidFill>
            <a:srgbClr val="808080"/>
          </a:solidFill>
          <a:prstDash val="solid"/>
        </a:ln>
      </c:spPr>
    </c:plotArea>
    <c:legend>
      <c:legendPos val="r"/>
      <c:layout>
        <c:manualLayout>
          <c:xMode val="edge"/>
          <c:yMode val="edge"/>
          <c:x val="0.74603291255259763"/>
          <c:y val="0.35563380281690143"/>
          <c:w val="0.24127017456151312"/>
          <c:h val="0.2253521126760563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9064283631212E-2"/>
          <c:y val="9.1549295774647876E-2"/>
          <c:w val="0.86096945135744063"/>
          <c:h val="0.75"/>
        </c:manualLayout>
      </c:layout>
      <c:barChart>
        <c:barDir val="col"/>
        <c:grouping val="clustered"/>
        <c:varyColors val="0"/>
        <c:ser>
          <c:idx val="0"/>
          <c:order val="0"/>
          <c:tx>
            <c:strRef>
              <c:f>List1!$A$68</c:f>
              <c:strCache>
                <c:ptCount val="1"/>
                <c:pt idx="0">
                  <c:v> Sňatky celkem</c:v>
                </c:pt>
              </c:strCache>
            </c:strRef>
          </c:tx>
          <c:spPr>
            <a:solidFill>
              <a:schemeClr val="accent5">
                <a:lumMod val="75000"/>
              </a:schemeClr>
            </a:solidFill>
            <a:ln w="12700">
              <a:solidFill>
                <a:schemeClr val="accent5">
                  <a:lumMod val="75000"/>
                </a:schemeClr>
              </a:solidFill>
              <a:prstDash val="solid"/>
            </a:ln>
          </c:spPr>
          <c:invertIfNegative val="0"/>
          <c:dLbls>
            <c:dLbl>
              <c:idx val="0"/>
              <c:layout>
                <c:manualLayout>
                  <c:x val="-9.7000643108723753E-18"/>
                  <c:y val="1.4084507042253478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420-43E5-99D8-817C7CAB6FE8}"/>
                </c:ext>
              </c:extLst>
            </c:dLbl>
            <c:dLbl>
              <c:idx val="1"/>
              <c:layout>
                <c:manualLayout>
                  <c:x val="-1.9400128621744751E-17"/>
                  <c:y val="-1.408450704225352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420-43E5-99D8-817C7CAB6FE8}"/>
                </c:ext>
              </c:extLst>
            </c:dLbl>
            <c:dLbl>
              <c:idx val="2"/>
              <c:layout>
                <c:manualLayout>
                  <c:x val="2.1164021164020775E-3"/>
                  <c:y val="-3.2863849765258218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420-43E5-99D8-817C7CAB6FE8}"/>
                </c:ext>
              </c:extLst>
            </c:dLbl>
            <c:dLbl>
              <c:idx val="3"/>
              <c:layout>
                <c:manualLayout>
                  <c:x val="6.3492063492063492E-3"/>
                  <c:y val="4.6948356807511738E-3"/>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420-43E5-99D8-817C7CAB6FE8}"/>
                </c:ext>
              </c:extLst>
            </c:dLbl>
            <c:dLbl>
              <c:idx val="4"/>
              <c:layout>
                <c:manualLayout>
                  <c:x val="-3.8800257243489501E-17"/>
                  <c:y val="-2.3474178403755912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420-43E5-99D8-817C7CAB6FE8}"/>
                </c:ext>
              </c:extLst>
            </c:dLbl>
            <c:dLbl>
              <c:idx val="7"/>
              <c:layout>
                <c:manualLayout>
                  <c:x val="0"/>
                  <c:y val="-3.7558685446009432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420-43E5-99D8-817C7CAB6FE8}"/>
                </c:ext>
              </c:extLst>
            </c:dLbl>
            <c:dLbl>
              <c:idx val="8"/>
              <c:layout>
                <c:manualLayout>
                  <c:x val="0"/>
                  <c:y val="1.8779342723004674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420-43E5-99D8-817C7CAB6FE8}"/>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List1!$B$67:$K$67</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List1!$B$68:$K$68</c:f>
              <c:numCache>
                <c:formatCode>General</c:formatCode>
                <c:ptCount val="10"/>
                <c:pt idx="0">
                  <c:v>71</c:v>
                </c:pt>
                <c:pt idx="1">
                  <c:v>66</c:v>
                </c:pt>
                <c:pt idx="2">
                  <c:v>44</c:v>
                </c:pt>
                <c:pt idx="3">
                  <c:v>51</c:v>
                </c:pt>
                <c:pt idx="4">
                  <c:v>56</c:v>
                </c:pt>
                <c:pt idx="5">
                  <c:v>50</c:v>
                </c:pt>
                <c:pt idx="6">
                  <c:v>59</c:v>
                </c:pt>
                <c:pt idx="7">
                  <c:v>63</c:v>
                </c:pt>
                <c:pt idx="8">
                  <c:v>82</c:v>
                </c:pt>
                <c:pt idx="9">
                  <c:v>90</c:v>
                </c:pt>
              </c:numCache>
            </c:numRef>
          </c:val>
          <c:extLst>
            <c:ext xmlns:c16="http://schemas.microsoft.com/office/drawing/2014/chart" uri="{C3380CC4-5D6E-409C-BE32-E72D297353CC}">
              <c16:uniqueId val="{00000007-A420-43E5-99D8-817C7CAB6FE8}"/>
            </c:ext>
          </c:extLst>
        </c:ser>
        <c:ser>
          <c:idx val="1"/>
          <c:order val="1"/>
          <c:tx>
            <c:strRef>
              <c:f>List1!$A$69</c:f>
              <c:strCache>
                <c:ptCount val="1"/>
                <c:pt idx="0">
                  <c:v> Rozvody celkem</c:v>
                </c:pt>
              </c:strCache>
            </c:strRef>
          </c:tx>
          <c:spPr>
            <a:solidFill>
              <a:schemeClr val="accent4"/>
            </a:solidFill>
            <a:ln w="12700">
              <a:solidFill>
                <a:schemeClr val="accent4"/>
              </a:solidFill>
              <a:prstDash val="solid"/>
            </a:ln>
          </c:spPr>
          <c:invertIfNegative val="0"/>
          <c:dLbls>
            <c:dLbl>
              <c:idx val="0"/>
              <c:layout>
                <c:manualLayout>
                  <c:x val="6.3492063492063301E-3"/>
                  <c:y val="0"/>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420-43E5-99D8-817C7CAB6FE8}"/>
                </c:ext>
              </c:extLst>
            </c:dLbl>
            <c:dLbl>
              <c:idx val="1"/>
              <c:layout>
                <c:manualLayout>
                  <c:x val="6.3492063492063301E-3"/>
                  <c:y val="-4.6948356807511738E-3"/>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420-43E5-99D8-817C7CAB6FE8}"/>
                </c:ext>
              </c:extLst>
            </c:dLbl>
            <c:dLbl>
              <c:idx val="2"/>
              <c:layout>
                <c:manualLayout>
                  <c:x val="1.2698412698412698E-2"/>
                  <c:y val="1.877934272300469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420-43E5-99D8-817C7CAB6FE8}"/>
                </c:ext>
              </c:extLst>
            </c:dLbl>
            <c:dLbl>
              <c:idx val="3"/>
              <c:layout>
                <c:manualLayout>
                  <c:x val="1.269841269841266E-2"/>
                  <c:y val="-3.755868544600939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420-43E5-99D8-817C7CAB6FE8}"/>
                </c:ext>
              </c:extLst>
            </c:dLbl>
            <c:dLbl>
              <c:idx val="4"/>
              <c:layout>
                <c:manualLayout>
                  <c:x val="1.269841269841266E-2"/>
                  <c:y val="-9.3896713615023476E-3"/>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420-43E5-99D8-817C7CAB6FE8}"/>
                </c:ext>
              </c:extLst>
            </c:dLbl>
            <c:dLbl>
              <c:idx val="5"/>
              <c:layout>
                <c:manualLayout>
                  <c:x val="1.0582010582010505E-2"/>
                  <c:y val="-1.408450704225352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420-43E5-99D8-817C7CAB6FE8}"/>
                </c:ext>
              </c:extLst>
            </c:dLbl>
            <c:dLbl>
              <c:idx val="6"/>
              <c:layout>
                <c:manualLayout>
                  <c:x val="1.0582010582010581E-2"/>
                  <c:y val="-4.225352112676056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420-43E5-99D8-817C7CAB6FE8}"/>
                </c:ext>
              </c:extLst>
            </c:dLbl>
            <c:dLbl>
              <c:idx val="7"/>
              <c:layout>
                <c:manualLayout>
                  <c:x val="1.6931216931216932E-2"/>
                  <c:y val="1.408450704225343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420-43E5-99D8-817C7CAB6FE8}"/>
                </c:ext>
              </c:extLst>
            </c:dLbl>
            <c:dLbl>
              <c:idx val="8"/>
              <c:layout>
                <c:manualLayout>
                  <c:x val="1.269841269841262E-2"/>
                  <c:y val="-9.3896713615023476E-3"/>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420-43E5-99D8-817C7CAB6FE8}"/>
                </c:ext>
              </c:extLst>
            </c:dLbl>
            <c:dLbl>
              <c:idx val="9"/>
              <c:layout>
                <c:manualLayout>
                  <c:x val="1.2698412698412544E-2"/>
                  <c:y val="-1.408450704225352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420-43E5-99D8-817C7CAB6FE8}"/>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List1!$B$67:$K$67</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List1!$B$69:$K$69</c:f>
              <c:numCache>
                <c:formatCode>General</c:formatCode>
                <c:ptCount val="10"/>
                <c:pt idx="0">
                  <c:v>40</c:v>
                </c:pt>
                <c:pt idx="1">
                  <c:v>47</c:v>
                </c:pt>
                <c:pt idx="2">
                  <c:v>43</c:v>
                </c:pt>
                <c:pt idx="3">
                  <c:v>33</c:v>
                </c:pt>
                <c:pt idx="4">
                  <c:v>46</c:v>
                </c:pt>
                <c:pt idx="5">
                  <c:v>36</c:v>
                </c:pt>
                <c:pt idx="6">
                  <c:v>33</c:v>
                </c:pt>
                <c:pt idx="7">
                  <c:v>42</c:v>
                </c:pt>
                <c:pt idx="8">
                  <c:v>36</c:v>
                </c:pt>
                <c:pt idx="9">
                  <c:v>36</c:v>
                </c:pt>
              </c:numCache>
            </c:numRef>
          </c:val>
          <c:extLst>
            <c:ext xmlns:c16="http://schemas.microsoft.com/office/drawing/2014/chart" uri="{C3380CC4-5D6E-409C-BE32-E72D297353CC}">
              <c16:uniqueId val="{00000012-A420-43E5-99D8-817C7CAB6FE8}"/>
            </c:ext>
          </c:extLst>
        </c:ser>
        <c:ser>
          <c:idx val="2"/>
          <c:order val="2"/>
          <c:tx>
            <c:strRef>
              <c:f>List1!$A$70</c:f>
              <c:strCache>
                <c:ptCount val="1"/>
                <c:pt idx="0">
                  <c:v>Rozvody s nezletilými dětmi</c:v>
                </c:pt>
              </c:strCache>
            </c:strRef>
          </c:tx>
          <c:spPr>
            <a:solidFill>
              <a:schemeClr val="bg2">
                <a:lumMod val="50000"/>
              </a:schemeClr>
            </a:solidFill>
            <a:ln w="12700">
              <a:solidFill>
                <a:schemeClr val="bg2">
                  <a:lumMod val="50000"/>
                </a:schemeClr>
              </a:solidFill>
              <a:prstDash val="solid"/>
            </a:ln>
          </c:spPr>
          <c:invertIfNegative val="0"/>
          <c:dLbls>
            <c:dLbl>
              <c:idx val="0"/>
              <c:layout>
                <c:manualLayout>
                  <c:x val="1.0582010582010581E-2"/>
                  <c:y val="-8.6070993180980237E-17"/>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420-43E5-99D8-817C7CAB6FE8}"/>
                </c:ext>
              </c:extLst>
            </c:dLbl>
            <c:dLbl>
              <c:idx val="1"/>
              <c:layout>
                <c:manualLayout>
                  <c:x val="1.269841269841266E-2"/>
                  <c:y val="1.408450704225343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420-43E5-99D8-817C7CAB6FE8}"/>
                </c:ext>
              </c:extLst>
            </c:dLbl>
            <c:dLbl>
              <c:idx val="2"/>
              <c:layout>
                <c:manualLayout>
                  <c:x val="6.3492063492063492E-3"/>
                  <c:y val="-9.3896713615024326E-3"/>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420-43E5-99D8-817C7CAB6FE8}"/>
                </c:ext>
              </c:extLst>
            </c:dLbl>
            <c:dLbl>
              <c:idx val="3"/>
              <c:layout>
                <c:manualLayout>
                  <c:x val="6.3492063492063882E-3"/>
                  <c:y val="1.408450704225343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A420-43E5-99D8-817C7CAB6FE8}"/>
                </c:ext>
              </c:extLst>
            </c:dLbl>
            <c:dLbl>
              <c:idx val="4"/>
              <c:layout>
                <c:manualLayout>
                  <c:x val="6.3492063492063492E-3"/>
                  <c:y val="0"/>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420-43E5-99D8-817C7CAB6FE8}"/>
                </c:ext>
              </c:extLst>
            </c:dLbl>
            <c:dLbl>
              <c:idx val="5"/>
              <c:layout>
                <c:manualLayout>
                  <c:x val="6.349206349206272E-3"/>
                  <c:y val="1.408450704225352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A420-43E5-99D8-817C7CAB6FE8}"/>
                </c:ext>
              </c:extLst>
            </c:dLbl>
            <c:dLbl>
              <c:idx val="6"/>
              <c:layout>
                <c:manualLayout>
                  <c:x val="6.3492063492063492E-3"/>
                  <c:y val="0"/>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420-43E5-99D8-817C7CAB6FE8}"/>
                </c:ext>
              </c:extLst>
            </c:dLbl>
            <c:dLbl>
              <c:idx val="7"/>
              <c:layout>
                <c:manualLayout>
                  <c:x val="6.349206349206272E-3"/>
                  <c:y val="-9.3896713615024326E-3"/>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420-43E5-99D8-817C7CAB6FE8}"/>
                </c:ext>
              </c:extLst>
            </c:dLbl>
            <c:dLbl>
              <c:idx val="8"/>
              <c:layout>
                <c:manualLayout>
                  <c:x val="6.3492063492063492E-3"/>
                  <c:y val="1.4084507042253606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420-43E5-99D8-817C7CAB6FE8}"/>
                </c:ext>
              </c:extLst>
            </c:dLbl>
            <c:dLbl>
              <c:idx val="9"/>
              <c:layout>
                <c:manualLayout>
                  <c:x val="8.4656775416026373E-3"/>
                  <c:y val="-1.1640958129445099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A420-43E5-99D8-817C7CAB6FE8}"/>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List1!$B$67:$K$67</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List1!$B$70:$K$70</c:f>
              <c:numCache>
                <c:formatCode>General</c:formatCode>
                <c:ptCount val="10"/>
                <c:pt idx="0">
                  <c:v>29</c:v>
                </c:pt>
                <c:pt idx="1">
                  <c:v>33</c:v>
                </c:pt>
                <c:pt idx="2">
                  <c:v>26</c:v>
                </c:pt>
                <c:pt idx="3">
                  <c:v>20</c:v>
                </c:pt>
                <c:pt idx="4">
                  <c:v>28</c:v>
                </c:pt>
                <c:pt idx="5">
                  <c:v>21</c:v>
                </c:pt>
                <c:pt idx="6">
                  <c:v>19</c:v>
                </c:pt>
                <c:pt idx="7">
                  <c:v>25</c:v>
                </c:pt>
                <c:pt idx="8">
                  <c:v>22</c:v>
                </c:pt>
                <c:pt idx="9">
                  <c:v>27</c:v>
                </c:pt>
              </c:numCache>
            </c:numRef>
          </c:val>
          <c:extLst>
            <c:ext xmlns:c16="http://schemas.microsoft.com/office/drawing/2014/chart" uri="{C3380CC4-5D6E-409C-BE32-E72D297353CC}">
              <c16:uniqueId val="{0000001D-A420-43E5-99D8-817C7CAB6FE8}"/>
            </c:ext>
          </c:extLst>
        </c:ser>
        <c:dLbls>
          <c:showLegendKey val="0"/>
          <c:showVal val="0"/>
          <c:showCatName val="0"/>
          <c:showSerName val="0"/>
          <c:showPercent val="0"/>
          <c:showBubbleSize val="0"/>
        </c:dLbls>
        <c:gapWidth val="150"/>
        <c:axId val="1699578080"/>
        <c:axId val="1"/>
      </c:barChart>
      <c:catAx>
        <c:axId val="16995780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699578080"/>
        <c:crosses val="autoZero"/>
        <c:crossBetween val="between"/>
      </c:valAx>
      <c:spPr>
        <a:solidFill>
          <a:schemeClr val="bg1"/>
        </a:solidFill>
        <a:ln w="12700">
          <a:solidFill>
            <a:srgbClr val="808080"/>
          </a:solidFill>
          <a:prstDash val="solid"/>
        </a:ln>
      </c:spPr>
    </c:plotArea>
    <c:legend>
      <c:legendPos val="r"/>
      <c:layout>
        <c:manualLayout>
          <c:xMode val="edge"/>
          <c:yMode val="edge"/>
          <c:x val="0.17218754391452365"/>
          <c:y val="0.93016617402319979"/>
          <c:w val="0.66809423433469772"/>
          <c:h val="6.4453993723970648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2539810484577258E-2"/>
          <c:y val="9.154929577464789E-2"/>
          <c:w val="0.82963079615048119"/>
          <c:h val="0.75"/>
        </c:manualLayout>
      </c:layout>
      <c:barChart>
        <c:barDir val="col"/>
        <c:grouping val="clustered"/>
        <c:varyColors val="0"/>
        <c:ser>
          <c:idx val="0"/>
          <c:order val="0"/>
          <c:tx>
            <c:strRef>
              <c:f>List1!$A$92</c:f>
              <c:strCache>
                <c:ptCount val="1"/>
                <c:pt idx="0">
                  <c:v>Živě narození</c:v>
                </c:pt>
              </c:strCache>
            </c:strRef>
          </c:tx>
          <c:spPr>
            <a:solidFill>
              <a:schemeClr val="accent5">
                <a:lumMod val="75000"/>
              </a:schemeClr>
            </a:solidFill>
            <a:ln w="12700">
              <a:solidFill>
                <a:schemeClr val="accent5">
                  <a:lumMod val="75000"/>
                </a:schemeClr>
              </a:solidFill>
              <a:prstDash val="solid"/>
            </a:ln>
          </c:spPr>
          <c:invertIfNegative val="0"/>
          <c:dLbls>
            <c:dLbl>
              <c:idx val="2"/>
              <c:layout>
                <c:manualLayout>
                  <c:x val="-1.0582010582010581E-2"/>
                  <c:y val="0"/>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2A-46F2-93AE-CEFE540C1F1E}"/>
                </c:ext>
              </c:extLst>
            </c:dLbl>
            <c:dLbl>
              <c:idx val="3"/>
              <c:layout>
                <c:manualLayout>
                  <c:x val="-6.3492063492063882E-3"/>
                  <c:y val="1.7039403620873229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2A-46F2-93AE-CEFE540C1F1E}"/>
                </c:ext>
              </c:extLst>
            </c:dLbl>
            <c:dLbl>
              <c:idx val="4"/>
              <c:layout>
                <c:manualLayout>
                  <c:x val="-6.3492063492063492E-3"/>
                  <c:y val="1.2779552715654952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2A-46F2-93AE-CEFE540C1F1E}"/>
                </c:ext>
              </c:extLst>
            </c:dLbl>
            <c:dLbl>
              <c:idx val="5"/>
              <c:layout>
                <c:manualLayout>
                  <c:x val="-2.1164021164021165E-3"/>
                  <c:y val="-2.1299254526091587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2A-46F2-93AE-CEFE540C1F1E}"/>
                </c:ext>
              </c:extLst>
            </c:dLbl>
            <c:dLbl>
              <c:idx val="7"/>
              <c:layout>
                <c:manualLayout>
                  <c:x val="-4.2328042328043103E-3"/>
                  <c:y val="-3.833865814696485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2A-46F2-93AE-CEFE540C1F1E}"/>
                </c:ext>
              </c:extLst>
            </c:dLbl>
            <c:dLbl>
              <c:idx val="9"/>
              <c:layout>
                <c:manualLayout>
                  <c:x val="-6.3492063492063492E-3"/>
                  <c:y val="0"/>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2A-46F2-93AE-CEFE540C1F1E}"/>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List1!$B$91:$K$91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List1!$B$92:$K$92</c:f>
              <c:numCache>
                <c:formatCode>#,##0_ ;\-#,##0\ </c:formatCode>
                <c:ptCount val="10"/>
                <c:pt idx="0">
                  <c:v>104</c:v>
                </c:pt>
                <c:pt idx="1">
                  <c:v>100</c:v>
                </c:pt>
                <c:pt idx="2">
                  <c:v>83</c:v>
                </c:pt>
                <c:pt idx="3">
                  <c:v>91</c:v>
                </c:pt>
                <c:pt idx="4">
                  <c:v>91</c:v>
                </c:pt>
                <c:pt idx="5">
                  <c:v>95</c:v>
                </c:pt>
                <c:pt idx="6">
                  <c:v>78</c:v>
                </c:pt>
                <c:pt idx="7">
                  <c:v>72</c:v>
                </c:pt>
                <c:pt idx="8">
                  <c:v>88</c:v>
                </c:pt>
                <c:pt idx="9">
                  <c:v>80</c:v>
                </c:pt>
              </c:numCache>
            </c:numRef>
          </c:val>
          <c:extLst>
            <c:ext xmlns:c16="http://schemas.microsoft.com/office/drawing/2014/chart" uri="{C3380CC4-5D6E-409C-BE32-E72D297353CC}">
              <c16:uniqueId val="{00000006-D32A-46F2-93AE-CEFE540C1F1E}"/>
            </c:ext>
          </c:extLst>
        </c:ser>
        <c:ser>
          <c:idx val="1"/>
          <c:order val="1"/>
          <c:tx>
            <c:strRef>
              <c:f>List1!$A$93</c:f>
              <c:strCache>
                <c:ptCount val="1"/>
                <c:pt idx="0">
                  <c:v>Zemřelí</c:v>
                </c:pt>
              </c:strCache>
            </c:strRef>
          </c:tx>
          <c:spPr>
            <a:solidFill>
              <a:schemeClr val="accent4"/>
            </a:solidFill>
            <a:ln w="12700">
              <a:solidFill>
                <a:schemeClr val="accent4"/>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List1!$B$91:$K$91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List1!$B$93:$K$93</c:f>
              <c:numCache>
                <c:formatCode>#,##0_ ;\-#,##0\ </c:formatCode>
                <c:ptCount val="10"/>
                <c:pt idx="0">
                  <c:v>62</c:v>
                </c:pt>
                <c:pt idx="1">
                  <c:v>78</c:v>
                </c:pt>
                <c:pt idx="2">
                  <c:v>89</c:v>
                </c:pt>
                <c:pt idx="3">
                  <c:v>89</c:v>
                </c:pt>
                <c:pt idx="4">
                  <c:v>65</c:v>
                </c:pt>
                <c:pt idx="5">
                  <c:v>66</c:v>
                </c:pt>
                <c:pt idx="6">
                  <c:v>64</c:v>
                </c:pt>
                <c:pt idx="7">
                  <c:v>63</c:v>
                </c:pt>
                <c:pt idx="8">
                  <c:v>81</c:v>
                </c:pt>
                <c:pt idx="9">
                  <c:v>81</c:v>
                </c:pt>
              </c:numCache>
            </c:numRef>
          </c:val>
          <c:extLst>
            <c:ext xmlns:c16="http://schemas.microsoft.com/office/drawing/2014/chart" uri="{C3380CC4-5D6E-409C-BE32-E72D297353CC}">
              <c16:uniqueId val="{00000007-D32A-46F2-93AE-CEFE540C1F1E}"/>
            </c:ext>
          </c:extLst>
        </c:ser>
        <c:dLbls>
          <c:showLegendKey val="0"/>
          <c:showVal val="0"/>
          <c:showCatName val="0"/>
          <c:showSerName val="0"/>
          <c:showPercent val="0"/>
          <c:showBubbleSize val="0"/>
        </c:dLbls>
        <c:gapWidth val="150"/>
        <c:axId val="1699573504"/>
        <c:axId val="1"/>
      </c:barChart>
      <c:catAx>
        <c:axId val="169957350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_ ;\-#,##0\ "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699573504"/>
        <c:crosses val="autoZero"/>
        <c:crossBetween val="between"/>
      </c:valAx>
      <c:spPr>
        <a:solidFill>
          <a:schemeClr val="bg1"/>
        </a:solidFill>
        <a:ln w="12700">
          <a:solidFill>
            <a:srgbClr val="808080"/>
          </a:solidFill>
          <a:prstDash val="solid"/>
        </a:ln>
      </c:spPr>
    </c:plotArea>
    <c:legend>
      <c:legendPos val="r"/>
      <c:layout>
        <c:manualLayout>
          <c:xMode val="edge"/>
          <c:yMode val="edge"/>
          <c:x val="0.26084789401324837"/>
          <c:y val="0.92431653711017747"/>
          <c:w val="0.46190492855059784"/>
          <c:h val="6.4381441137749129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9059429345594E-2"/>
          <c:y val="9.154929577464789E-2"/>
          <c:w val="0.71587412554892971"/>
          <c:h val="0.75"/>
        </c:manualLayout>
      </c:layout>
      <c:barChart>
        <c:barDir val="col"/>
        <c:grouping val="clustered"/>
        <c:varyColors val="0"/>
        <c:ser>
          <c:idx val="0"/>
          <c:order val="0"/>
          <c:tx>
            <c:strRef>
              <c:f>List1!$B$116</c:f>
              <c:strCache>
                <c:ptCount val="1"/>
                <c:pt idx="0">
                  <c:v>Týn nad Vltavou</c:v>
                </c:pt>
              </c:strCache>
            </c:strRef>
          </c:tx>
          <c:spPr>
            <a:solidFill>
              <a:schemeClr val="accent5">
                <a:lumMod val="75000"/>
              </a:schemeClr>
            </a:solidFill>
            <a:ln w="12700">
              <a:solidFill>
                <a:schemeClr val="accent5">
                  <a:lumMod val="75000"/>
                </a:schemeClr>
              </a:solidFill>
              <a:prstDash val="solid"/>
            </a:ln>
          </c:spPr>
          <c:invertIfNegative val="0"/>
          <c:dLbls>
            <c:dLbl>
              <c:idx val="0"/>
              <c:layout>
                <c:manualLayout>
                  <c:x val="-6.3492063492063492E-3"/>
                  <c:y val="1.408450704225352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F6-43B9-9967-8F14B300F7BE}"/>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List1!$A$117:$A$120</c:f>
              <c:strCache>
                <c:ptCount val="4"/>
                <c:pt idx="0">
                  <c:v>Narození 2010</c:v>
                </c:pt>
                <c:pt idx="1">
                  <c:v>Zemřelí 2010</c:v>
                </c:pt>
                <c:pt idx="2">
                  <c:v>Narození 2017</c:v>
                </c:pt>
                <c:pt idx="3">
                  <c:v>Zemřelí 2017</c:v>
                </c:pt>
              </c:strCache>
            </c:strRef>
          </c:cat>
          <c:val>
            <c:numRef>
              <c:f>List1!$B$117:$B$120</c:f>
              <c:numCache>
                <c:formatCode>#,##0</c:formatCode>
                <c:ptCount val="4"/>
                <c:pt idx="0">
                  <c:v>91</c:v>
                </c:pt>
                <c:pt idx="1">
                  <c:v>89</c:v>
                </c:pt>
                <c:pt idx="2">
                  <c:v>96</c:v>
                </c:pt>
                <c:pt idx="3">
                  <c:v>62</c:v>
                </c:pt>
              </c:numCache>
            </c:numRef>
          </c:val>
          <c:extLst>
            <c:ext xmlns:c16="http://schemas.microsoft.com/office/drawing/2014/chart" uri="{C3380CC4-5D6E-409C-BE32-E72D297353CC}">
              <c16:uniqueId val="{00000001-E6F6-43B9-9967-8F14B300F7BE}"/>
            </c:ext>
          </c:extLst>
        </c:ser>
        <c:ser>
          <c:idx val="1"/>
          <c:order val="1"/>
          <c:tx>
            <c:strRef>
              <c:f>List1!$C$116</c:f>
              <c:strCache>
                <c:ptCount val="1"/>
                <c:pt idx="0">
                  <c:v>Ostatní obce</c:v>
                </c:pt>
              </c:strCache>
            </c:strRef>
          </c:tx>
          <c:spPr>
            <a:solidFill>
              <a:schemeClr val="accent4"/>
            </a:solidFill>
            <a:ln w="12700">
              <a:solidFill>
                <a:schemeClr val="accent4"/>
              </a:solidFill>
              <a:prstDash val="solid"/>
            </a:ln>
          </c:spPr>
          <c:invertIfNegative val="0"/>
          <c:dLbls>
            <c:dLbl>
              <c:idx val="0"/>
              <c:layout>
                <c:manualLayout>
                  <c:x val="-1.9400128621744751E-17"/>
                  <c:y val="1.408450704225343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F6-43B9-9967-8F14B300F7BE}"/>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List1!$A$117:$A$120</c:f>
              <c:strCache>
                <c:ptCount val="4"/>
                <c:pt idx="0">
                  <c:v>Narození 2010</c:v>
                </c:pt>
                <c:pt idx="1">
                  <c:v>Zemřelí 2010</c:v>
                </c:pt>
                <c:pt idx="2">
                  <c:v>Narození 2017</c:v>
                </c:pt>
                <c:pt idx="3">
                  <c:v>Zemřelí 2017</c:v>
                </c:pt>
              </c:strCache>
            </c:strRef>
          </c:cat>
          <c:val>
            <c:numRef>
              <c:f>List1!$C$117:$C$120</c:f>
              <c:numCache>
                <c:formatCode>#,##0</c:formatCode>
                <c:ptCount val="4"/>
                <c:pt idx="0">
                  <c:v>50</c:v>
                </c:pt>
                <c:pt idx="1">
                  <c:v>78</c:v>
                </c:pt>
                <c:pt idx="2">
                  <c:v>65</c:v>
                </c:pt>
                <c:pt idx="3">
                  <c:v>66</c:v>
                </c:pt>
              </c:numCache>
            </c:numRef>
          </c:val>
          <c:extLst>
            <c:ext xmlns:c16="http://schemas.microsoft.com/office/drawing/2014/chart" uri="{C3380CC4-5D6E-409C-BE32-E72D297353CC}">
              <c16:uniqueId val="{00000003-E6F6-43B9-9967-8F14B300F7BE}"/>
            </c:ext>
          </c:extLst>
        </c:ser>
        <c:dLbls>
          <c:showLegendKey val="0"/>
          <c:showVal val="0"/>
          <c:showCatName val="0"/>
          <c:showSerName val="0"/>
          <c:showPercent val="0"/>
          <c:showBubbleSize val="0"/>
        </c:dLbls>
        <c:gapWidth val="150"/>
        <c:axId val="1699576000"/>
        <c:axId val="1"/>
      </c:barChart>
      <c:catAx>
        <c:axId val="169957600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699576000"/>
        <c:crosses val="autoZero"/>
        <c:crossBetween val="between"/>
      </c:valAx>
      <c:spPr>
        <a:solidFill>
          <a:schemeClr val="bg1"/>
        </a:solidFill>
        <a:ln w="12700">
          <a:solidFill>
            <a:srgbClr val="808080"/>
          </a:solidFill>
          <a:prstDash val="solid"/>
        </a:ln>
      </c:spPr>
    </c:plotArea>
    <c:legend>
      <c:legendPos val="r"/>
      <c:layout>
        <c:manualLayout>
          <c:xMode val="edge"/>
          <c:yMode val="edge"/>
          <c:x val="0.80601460362478383"/>
          <c:y val="0.39544898823130981"/>
          <c:w val="0.17501975760138988"/>
          <c:h val="0.16779510625687921"/>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619059429345594E-2"/>
          <c:y val="9.154929577464789E-2"/>
          <c:w val="0.6523819636377165"/>
          <c:h val="0.75"/>
        </c:manualLayout>
      </c:layout>
      <c:barChart>
        <c:barDir val="col"/>
        <c:grouping val="clustered"/>
        <c:varyColors val="0"/>
        <c:ser>
          <c:idx val="0"/>
          <c:order val="0"/>
          <c:tx>
            <c:strRef>
              <c:f>List1!$A$139</c:f>
              <c:strCache>
                <c:ptCount val="1"/>
                <c:pt idx="0">
                  <c:v>Město Týn nad Vltavou</c:v>
                </c:pt>
              </c:strCache>
            </c:strRef>
          </c:tx>
          <c:spPr>
            <a:solidFill>
              <a:schemeClr val="accent5">
                <a:lumMod val="75000"/>
              </a:schemeClr>
            </a:solidFill>
            <a:ln w="12700">
              <a:solidFill>
                <a:schemeClr val="accent5">
                  <a:lumMod val="75000"/>
                </a:schemeClr>
              </a:solidFill>
              <a:prstDash val="solid"/>
            </a:ln>
          </c:spPr>
          <c:invertIfNegative val="0"/>
          <c:dLbls>
            <c:dLbl>
              <c:idx val="1"/>
              <c:layout>
                <c:manualLayout>
                  <c:x val="0"/>
                  <c:y val="-4.694835680751178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44-4E38-ACBE-077CD2A57302}"/>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List1!$B$138:$F$138</c:f>
              <c:numCache>
                <c:formatCode>#,##0</c:formatCode>
                <c:ptCount val="5"/>
                <c:pt idx="0" formatCode="General">
                  <c:v>2013</c:v>
                </c:pt>
                <c:pt idx="1">
                  <c:v>2014</c:v>
                </c:pt>
                <c:pt idx="2" formatCode="General">
                  <c:v>2015</c:v>
                </c:pt>
                <c:pt idx="3" formatCode="General">
                  <c:v>2016</c:v>
                </c:pt>
                <c:pt idx="4" formatCode="General">
                  <c:v>2017</c:v>
                </c:pt>
              </c:numCache>
            </c:numRef>
          </c:cat>
          <c:val>
            <c:numRef>
              <c:f>List1!$B$139:$F$139</c:f>
              <c:numCache>
                <c:formatCode>#,##0</c:formatCode>
                <c:ptCount val="5"/>
                <c:pt idx="0">
                  <c:v>78</c:v>
                </c:pt>
                <c:pt idx="1">
                  <c:v>72</c:v>
                </c:pt>
                <c:pt idx="2" formatCode="General">
                  <c:v>88</c:v>
                </c:pt>
                <c:pt idx="3" formatCode="General">
                  <c:v>80</c:v>
                </c:pt>
                <c:pt idx="4" formatCode="General">
                  <c:v>96</c:v>
                </c:pt>
              </c:numCache>
            </c:numRef>
          </c:val>
          <c:extLst>
            <c:ext xmlns:c16="http://schemas.microsoft.com/office/drawing/2014/chart" uri="{C3380CC4-5D6E-409C-BE32-E72D297353CC}">
              <c16:uniqueId val="{00000001-5944-4E38-ACBE-077CD2A57302}"/>
            </c:ext>
          </c:extLst>
        </c:ser>
        <c:ser>
          <c:idx val="1"/>
          <c:order val="1"/>
          <c:tx>
            <c:strRef>
              <c:f>List1!$A$140</c:f>
              <c:strCache>
                <c:ptCount val="1"/>
                <c:pt idx="0">
                  <c:v>Ostatní obce</c:v>
                </c:pt>
              </c:strCache>
            </c:strRef>
          </c:tx>
          <c:spPr>
            <a:solidFill>
              <a:schemeClr val="accent4"/>
            </a:solidFill>
            <a:ln w="12700">
              <a:solidFill>
                <a:schemeClr val="accent4"/>
              </a:solidFill>
              <a:prstDash val="solid"/>
            </a:ln>
          </c:spPr>
          <c:invertIfNegative val="0"/>
          <c:dLbls>
            <c:dLbl>
              <c:idx val="0"/>
              <c:layout>
                <c:manualLayout>
                  <c:x val="2.116402116402097E-3"/>
                  <c:y val="-2.816901408450704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44-4E38-ACBE-077CD2A57302}"/>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List1!$B$138:$F$138</c:f>
              <c:numCache>
                <c:formatCode>#,##0</c:formatCode>
                <c:ptCount val="5"/>
                <c:pt idx="0" formatCode="General">
                  <c:v>2013</c:v>
                </c:pt>
                <c:pt idx="1">
                  <c:v>2014</c:v>
                </c:pt>
                <c:pt idx="2" formatCode="General">
                  <c:v>2015</c:v>
                </c:pt>
                <c:pt idx="3" formatCode="General">
                  <c:v>2016</c:v>
                </c:pt>
                <c:pt idx="4" formatCode="General">
                  <c:v>2017</c:v>
                </c:pt>
              </c:numCache>
            </c:numRef>
          </c:cat>
          <c:val>
            <c:numRef>
              <c:f>List1!$B$140:$F$140</c:f>
              <c:numCache>
                <c:formatCode>#,##0</c:formatCode>
                <c:ptCount val="5"/>
                <c:pt idx="0">
                  <c:v>54</c:v>
                </c:pt>
                <c:pt idx="1">
                  <c:v>58</c:v>
                </c:pt>
                <c:pt idx="2">
                  <c:v>64</c:v>
                </c:pt>
                <c:pt idx="3">
                  <c:v>62</c:v>
                </c:pt>
                <c:pt idx="4">
                  <c:v>65</c:v>
                </c:pt>
              </c:numCache>
            </c:numRef>
          </c:val>
          <c:extLst>
            <c:ext xmlns:c16="http://schemas.microsoft.com/office/drawing/2014/chart" uri="{C3380CC4-5D6E-409C-BE32-E72D297353CC}">
              <c16:uniqueId val="{00000003-5944-4E38-ACBE-077CD2A57302}"/>
            </c:ext>
          </c:extLst>
        </c:ser>
        <c:dLbls>
          <c:showLegendKey val="0"/>
          <c:showVal val="0"/>
          <c:showCatName val="0"/>
          <c:showSerName val="0"/>
          <c:showPercent val="0"/>
          <c:showBubbleSize val="0"/>
        </c:dLbls>
        <c:gapWidth val="150"/>
        <c:axId val="1699579328"/>
        <c:axId val="1"/>
      </c:barChart>
      <c:catAx>
        <c:axId val="169957932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699579328"/>
        <c:crosses val="autoZero"/>
        <c:crossBetween val="between"/>
      </c:valAx>
      <c:spPr>
        <a:solidFill>
          <a:sysClr val="window" lastClr="FFFFFF"/>
        </a:solidFill>
        <a:ln w="12700">
          <a:solidFill>
            <a:srgbClr val="808080"/>
          </a:solidFill>
          <a:prstDash val="solid"/>
        </a:ln>
      </c:spPr>
    </c:plotArea>
    <c:legend>
      <c:legendPos val="r"/>
      <c:layout>
        <c:manualLayout>
          <c:xMode val="edge"/>
          <c:yMode val="edge"/>
          <c:x val="0.74603291255259763"/>
          <c:y val="0.39084507042253519"/>
          <c:w val="0.24127017456151312"/>
          <c:h val="0.1514084507042253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07946595899361E-2"/>
          <c:y val="9.154929577464789E-2"/>
          <c:w val="0.66349309197217876"/>
          <c:h val="0.75"/>
        </c:manualLayout>
      </c:layout>
      <c:barChart>
        <c:barDir val="col"/>
        <c:grouping val="clustered"/>
        <c:varyColors val="0"/>
        <c:ser>
          <c:idx val="0"/>
          <c:order val="0"/>
          <c:tx>
            <c:strRef>
              <c:f>List1!$A$164</c:f>
              <c:strCache>
                <c:ptCount val="1"/>
                <c:pt idx="0">
                  <c:v>Město Týn nad Vltavou</c:v>
                </c:pt>
              </c:strCache>
            </c:strRef>
          </c:tx>
          <c:spPr>
            <a:solidFill>
              <a:schemeClr val="accent5">
                <a:lumMod val="75000"/>
              </a:schemeClr>
            </a:solidFill>
            <a:ln w="12700">
              <a:solidFill>
                <a:schemeClr val="accent5">
                  <a:lumMod val="75000"/>
                </a:schemeClr>
              </a:solidFill>
              <a:prstDash val="solid"/>
            </a:ln>
          </c:spPr>
          <c:invertIfNegative val="0"/>
          <c:dLbls>
            <c:dLbl>
              <c:idx val="0"/>
              <c:layout>
                <c:manualLayout>
                  <c:x val="0"/>
                  <c:y val="-4.2253521126760583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96-4752-8E50-CE1A1C56DB76}"/>
                </c:ext>
              </c:extLst>
            </c:dLbl>
            <c:dLbl>
              <c:idx val="1"/>
              <c:layout>
                <c:manualLayout>
                  <c:x val="-4.2328042328042331E-3"/>
                  <c:y val="-4.6948356807511755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96-4752-8E50-CE1A1C56DB76}"/>
                </c:ext>
              </c:extLst>
            </c:dLbl>
            <c:dLbl>
              <c:idx val="4"/>
              <c:layout>
                <c:manualLayout>
                  <c:x val="0"/>
                  <c:y val="1.408450704225352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96-4752-8E50-CE1A1C56DB76}"/>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List1!$B$163:$F$163</c:f>
              <c:numCache>
                <c:formatCode>#,##0</c:formatCode>
                <c:ptCount val="5"/>
                <c:pt idx="0" formatCode="General">
                  <c:v>2013</c:v>
                </c:pt>
                <c:pt idx="1">
                  <c:v>2014</c:v>
                </c:pt>
                <c:pt idx="2" formatCode="General">
                  <c:v>2015</c:v>
                </c:pt>
                <c:pt idx="3" formatCode="General">
                  <c:v>2016</c:v>
                </c:pt>
                <c:pt idx="4" formatCode="General">
                  <c:v>2017</c:v>
                </c:pt>
              </c:numCache>
            </c:numRef>
          </c:cat>
          <c:val>
            <c:numRef>
              <c:f>List1!$B$164:$F$164</c:f>
              <c:numCache>
                <c:formatCode>#,##0</c:formatCode>
                <c:ptCount val="5"/>
                <c:pt idx="0">
                  <c:v>64</c:v>
                </c:pt>
                <c:pt idx="1">
                  <c:v>63</c:v>
                </c:pt>
                <c:pt idx="2" formatCode="General">
                  <c:v>81</c:v>
                </c:pt>
                <c:pt idx="3" formatCode="General">
                  <c:v>81</c:v>
                </c:pt>
                <c:pt idx="4" formatCode="General">
                  <c:v>62</c:v>
                </c:pt>
              </c:numCache>
            </c:numRef>
          </c:val>
          <c:extLst>
            <c:ext xmlns:c16="http://schemas.microsoft.com/office/drawing/2014/chart" uri="{C3380CC4-5D6E-409C-BE32-E72D297353CC}">
              <c16:uniqueId val="{00000003-F496-4752-8E50-CE1A1C56DB76}"/>
            </c:ext>
          </c:extLst>
        </c:ser>
        <c:ser>
          <c:idx val="1"/>
          <c:order val="1"/>
          <c:tx>
            <c:strRef>
              <c:f>List1!$A$165</c:f>
              <c:strCache>
                <c:ptCount val="1"/>
                <c:pt idx="0">
                  <c:v>Ostatní obce</c:v>
                </c:pt>
              </c:strCache>
            </c:strRef>
          </c:tx>
          <c:spPr>
            <a:solidFill>
              <a:schemeClr val="accent4"/>
            </a:solidFill>
            <a:ln w="12700">
              <a:solidFill>
                <a:schemeClr val="accent4"/>
              </a:solidFill>
              <a:prstDash val="solid"/>
            </a:ln>
          </c:spPr>
          <c:invertIfNegative val="0"/>
          <c:dLbls>
            <c:dLbl>
              <c:idx val="1"/>
              <c:layout>
                <c:manualLayout>
                  <c:x val="-2.1164021164021165E-3"/>
                  <c:y val="-2.8169014084507064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96-4752-8E50-CE1A1C56DB76}"/>
                </c:ext>
              </c:extLst>
            </c:dLbl>
            <c:dLbl>
              <c:idx val="4"/>
              <c:layout>
                <c:manualLayout>
                  <c:x val="7.7600514486979003E-17"/>
                  <c:y val="-1.4084507042253521E-2"/>
                </c:manualLayout>
              </c:layout>
              <c:spPr>
                <a:noFill/>
                <a:ln w="25400">
                  <a:noFill/>
                </a:ln>
              </c:spPr>
              <c:txPr>
                <a:bodyPr/>
                <a:lstStyle/>
                <a:p>
                  <a:pPr>
                    <a:defRPr sz="1000" b="0" i="0" u="none" strike="noStrike" baseline="0">
                      <a:solidFill>
                        <a:srgbClr val="000000"/>
                      </a:solidFill>
                      <a:latin typeface="Arial"/>
                      <a:ea typeface="Arial"/>
                      <a:cs typeface="Arial"/>
                    </a:defRPr>
                  </a:pPr>
                  <a:endParaRPr lang="cs-CZ"/>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96-4752-8E50-CE1A1C56DB76}"/>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Arial"/>
                    <a:ea typeface="Arial"/>
                    <a:cs typeface="Arial"/>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List1!$B$163:$F$163</c:f>
              <c:numCache>
                <c:formatCode>#,##0</c:formatCode>
                <c:ptCount val="5"/>
                <c:pt idx="0" formatCode="General">
                  <c:v>2013</c:v>
                </c:pt>
                <c:pt idx="1">
                  <c:v>2014</c:v>
                </c:pt>
                <c:pt idx="2" formatCode="General">
                  <c:v>2015</c:v>
                </c:pt>
                <c:pt idx="3" formatCode="General">
                  <c:v>2016</c:v>
                </c:pt>
                <c:pt idx="4" formatCode="General">
                  <c:v>2017</c:v>
                </c:pt>
              </c:numCache>
            </c:numRef>
          </c:cat>
          <c:val>
            <c:numRef>
              <c:f>List1!$B$165:$F$165</c:f>
              <c:numCache>
                <c:formatCode>#,##0</c:formatCode>
                <c:ptCount val="5"/>
                <c:pt idx="0">
                  <c:v>67</c:v>
                </c:pt>
                <c:pt idx="1">
                  <c:v>65</c:v>
                </c:pt>
                <c:pt idx="2">
                  <c:v>70</c:v>
                </c:pt>
                <c:pt idx="3">
                  <c:v>59</c:v>
                </c:pt>
                <c:pt idx="4">
                  <c:v>66</c:v>
                </c:pt>
              </c:numCache>
            </c:numRef>
          </c:val>
          <c:extLst>
            <c:ext xmlns:c16="http://schemas.microsoft.com/office/drawing/2014/chart" uri="{C3380CC4-5D6E-409C-BE32-E72D297353CC}">
              <c16:uniqueId val="{00000006-F496-4752-8E50-CE1A1C56DB76}"/>
            </c:ext>
          </c:extLst>
        </c:ser>
        <c:dLbls>
          <c:showLegendKey val="0"/>
          <c:showVal val="0"/>
          <c:showCatName val="0"/>
          <c:showSerName val="0"/>
          <c:showPercent val="0"/>
          <c:showBubbleSize val="0"/>
        </c:dLbls>
        <c:gapWidth val="150"/>
        <c:axId val="1699572672"/>
        <c:axId val="1"/>
      </c:barChart>
      <c:catAx>
        <c:axId val="169957267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cs-CZ"/>
          </a:p>
        </c:txPr>
        <c:crossAx val="1699572672"/>
        <c:crosses val="autoZero"/>
        <c:crossBetween val="between"/>
      </c:valAx>
      <c:spPr>
        <a:noFill/>
        <a:ln w="12700">
          <a:solidFill>
            <a:srgbClr val="808080"/>
          </a:solidFill>
          <a:prstDash val="solid"/>
        </a:ln>
      </c:spPr>
    </c:plotArea>
    <c:legend>
      <c:legendPos val="r"/>
      <c:layout>
        <c:manualLayout>
          <c:xMode val="edge"/>
          <c:yMode val="edge"/>
          <c:x val="0.74603291255259763"/>
          <c:y val="0.39084507042253519"/>
          <c:w val="0.24127017456151312"/>
          <c:h val="0.1514084507042253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List1!$A$189</c:f>
              <c:strCache>
                <c:ptCount val="1"/>
                <c:pt idx="0">
                  <c:v>Město Týn nad Vltavou</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dLbls>
            <c:dLbl>
              <c:idx val="1"/>
              <c:layout>
                <c:manualLayout>
                  <c:x val="-3.5321052758313515E-2"/>
                  <c:y val="5.41449364284009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11-46E9-9AA3-038A48ED7421}"/>
                </c:ext>
              </c:extLst>
            </c:dLbl>
            <c:dLbl>
              <c:idx val="2"/>
              <c:layout>
                <c:manualLayout>
                  <c:x val="-3.5321052758313466E-2"/>
                  <c:y val="6.28029450864096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11-46E9-9AA3-038A48ED7421}"/>
                </c:ext>
              </c:extLst>
            </c:dLbl>
            <c:dLbl>
              <c:idx val="3"/>
              <c:layout>
                <c:manualLayout>
                  <c:x val="-3.2874569577885336E-2"/>
                  <c:y val="4.5486927770392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11-46E9-9AA3-038A48ED7421}"/>
                </c:ext>
              </c:extLst>
            </c:dLbl>
            <c:dLbl>
              <c:idx val="4"/>
              <c:layout>
                <c:manualLayout>
                  <c:x val="-7.7247224830841099E-3"/>
                  <c:y val="3.24999147833793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11-46E9-9AA3-038A48ED74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List1!$B$189:$F$189</c:f>
              <c:numCache>
                <c:formatCode>#,##0</c:formatCode>
                <c:ptCount val="5"/>
                <c:pt idx="0">
                  <c:v>-69</c:v>
                </c:pt>
                <c:pt idx="1">
                  <c:v>-36</c:v>
                </c:pt>
                <c:pt idx="2" formatCode="General">
                  <c:v>-19</c:v>
                </c:pt>
                <c:pt idx="3" formatCode="General">
                  <c:v>-25</c:v>
                </c:pt>
                <c:pt idx="4" formatCode="General">
                  <c:v>-3</c:v>
                </c:pt>
              </c:numCache>
            </c:numRef>
          </c:val>
          <c:smooth val="0"/>
          <c:extLst>
            <c:ext xmlns:c16="http://schemas.microsoft.com/office/drawing/2014/chart" uri="{C3380CC4-5D6E-409C-BE32-E72D297353CC}">
              <c16:uniqueId val="{00000004-1211-46E9-9AA3-038A48ED7421}"/>
            </c:ext>
          </c:extLst>
        </c:ser>
        <c:ser>
          <c:idx val="1"/>
          <c:order val="1"/>
          <c:tx>
            <c:strRef>
              <c:f>List1!$A$190</c:f>
              <c:strCache>
                <c:ptCount val="1"/>
                <c:pt idx="0">
                  <c:v>Ostatní obce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4"/>
              <c:layout>
                <c:manualLayout>
                  <c:x val="-9.2477064220183487E-3"/>
                  <c:y val="-3.2435150151685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211-46E9-9AA3-038A48ED74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List1!$B$190:$F$190</c:f>
              <c:numCache>
                <c:formatCode>#,##0</c:formatCode>
                <c:ptCount val="5"/>
                <c:pt idx="0">
                  <c:v>61</c:v>
                </c:pt>
                <c:pt idx="1">
                  <c:v>28</c:v>
                </c:pt>
                <c:pt idx="2">
                  <c:v>27</c:v>
                </c:pt>
                <c:pt idx="3">
                  <c:v>31</c:v>
                </c:pt>
                <c:pt idx="4">
                  <c:v>4</c:v>
                </c:pt>
              </c:numCache>
            </c:numRef>
          </c:val>
          <c:smooth val="0"/>
          <c:extLst>
            <c:ext xmlns:c16="http://schemas.microsoft.com/office/drawing/2014/chart" uri="{C3380CC4-5D6E-409C-BE32-E72D297353CC}">
              <c16:uniqueId val="{00000006-1211-46E9-9AA3-038A48ED7421}"/>
            </c:ext>
          </c:extLst>
        </c:ser>
        <c:ser>
          <c:idx val="2"/>
          <c:order val="2"/>
          <c:tx>
            <c:strRef>
              <c:f>List1!$A$191</c:f>
              <c:strCache>
                <c:ptCount val="1"/>
                <c:pt idx="0">
                  <c:v>SO ORP Týn nad Vltavou</c:v>
                </c:pt>
              </c:strCache>
            </c:strRef>
          </c:tx>
          <c:spPr>
            <a:ln w="28575" cap="rnd">
              <a:solidFill>
                <a:schemeClr val="bg2">
                  <a:lumMod val="50000"/>
                </a:schemeClr>
              </a:solidFill>
              <a:round/>
            </a:ln>
            <a:effectLst/>
          </c:spPr>
          <c:marker>
            <c:symbol val="circle"/>
            <c:size val="5"/>
            <c:spPr>
              <a:solidFill>
                <a:schemeClr val="bg2">
                  <a:lumMod val="50000"/>
                </a:schemeClr>
              </a:solidFill>
              <a:ln w="9525">
                <a:solidFill>
                  <a:schemeClr val="bg2">
                    <a:lumMod val="50000"/>
                  </a:schemeClr>
                </a:solidFill>
              </a:ln>
              <a:effectLst/>
            </c:spPr>
          </c:marker>
          <c:dLbls>
            <c:dLbl>
              <c:idx val="0"/>
              <c:layout>
                <c:manualLayout>
                  <c:x val="-3.463603746779359E-2"/>
                  <c:y val="8.01189624024269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211-46E9-9AA3-038A48ED7421}"/>
                </c:ext>
              </c:extLst>
            </c:dLbl>
            <c:dLbl>
              <c:idx val="1"/>
              <c:layout>
                <c:manualLayout>
                  <c:x val="-3.2189554287365502E-2"/>
                  <c:y val="8.444796673143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211-46E9-9AA3-038A48ED7421}"/>
                </c:ext>
              </c:extLst>
            </c:dLbl>
            <c:dLbl>
              <c:idx val="2"/>
              <c:layout>
                <c:manualLayout>
                  <c:x val="-4.3498470948012236E-2"/>
                  <c:y val="6.28029450864096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211-46E9-9AA3-038A48ED7421}"/>
                </c:ext>
              </c:extLst>
            </c:dLbl>
            <c:dLbl>
              <c:idx val="3"/>
              <c:layout>
                <c:manualLayout>
                  <c:x val="-3.2189554287365543E-2"/>
                  <c:y val="4.98159320993966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211-46E9-9AA3-038A48ED7421}"/>
                </c:ext>
              </c:extLst>
            </c:dLbl>
            <c:dLbl>
              <c:idx val="4"/>
              <c:layout>
                <c:manualLayout>
                  <c:x val="1.0324159021406728E-2"/>
                  <c:y val="-6.461124177659690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211-46E9-9AA3-038A48ED74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List1!$B$191:$F$191</c:f>
              <c:numCache>
                <c:formatCode>#,##0</c:formatCode>
                <c:ptCount val="5"/>
                <c:pt idx="0" formatCode="General">
                  <c:v>-8</c:v>
                </c:pt>
                <c:pt idx="1">
                  <c:v>-8</c:v>
                </c:pt>
                <c:pt idx="2" formatCode="General">
                  <c:v>8</c:v>
                </c:pt>
                <c:pt idx="3" formatCode="General">
                  <c:v>-6</c:v>
                </c:pt>
                <c:pt idx="4" formatCode="General">
                  <c:v>1</c:v>
                </c:pt>
              </c:numCache>
            </c:numRef>
          </c:val>
          <c:smooth val="0"/>
          <c:extLst>
            <c:ext xmlns:c16="http://schemas.microsoft.com/office/drawing/2014/chart" uri="{C3380CC4-5D6E-409C-BE32-E72D297353CC}">
              <c16:uniqueId val="{0000000C-1211-46E9-9AA3-038A48ED7421}"/>
            </c:ext>
          </c:extLst>
        </c:ser>
        <c:dLbls>
          <c:showLegendKey val="0"/>
          <c:showVal val="0"/>
          <c:showCatName val="0"/>
          <c:showSerName val="0"/>
          <c:showPercent val="0"/>
          <c:showBubbleSize val="0"/>
        </c:dLbls>
        <c:marker val="1"/>
        <c:smooth val="0"/>
        <c:axId val="1701167168"/>
        <c:axId val="1"/>
      </c:lineChart>
      <c:catAx>
        <c:axId val="170116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cs-CZ"/>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701167168"/>
        <c:crosses val="autoZero"/>
        <c:crossBetween val="between"/>
      </c:valAx>
      <c:spPr>
        <a:noFill/>
        <a:ln w="25400">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Pokračováí plánování sociálních služeb v ORP Týn nad Vltavou                                                                 Reg. číslo CZ.03.2.63/0.0/0.0/16_063/0006560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314F24-CC83-48C5-BA68-7A709A27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3259</TotalTime>
  <Pages>1</Pages>
  <Words>46003</Words>
  <Characters>271419</Characters>
  <Application>Microsoft Office Word</Application>
  <DocSecurity>0</DocSecurity>
  <Lines>2261</Lines>
  <Paragraphs>633</Paragraphs>
  <ScaleCrop>false</ScaleCrop>
  <HeadingPairs>
    <vt:vector size="2" baseType="variant">
      <vt:variant>
        <vt:lpstr>Název</vt:lpstr>
      </vt:variant>
      <vt:variant>
        <vt:i4>1</vt:i4>
      </vt:variant>
    </vt:vector>
  </HeadingPairs>
  <TitlesOfParts>
    <vt:vector size="1" baseType="lpstr">
      <vt:lpstr>Střednědobý plán sociálních služeb v orp týn nad  vltavou 2020 - 2022</vt:lpstr>
    </vt:vector>
  </TitlesOfParts>
  <Company/>
  <LinksUpToDate>false</LinksUpToDate>
  <CharactersWithSpaces>316789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Střednědobý plán sociálních služeb v orp týn nad  vltavou 2020 - 2022</dc:title>
  <dc:subject>Analýza současné situace, vize, rozvojové aktivity</dc:subject>
  <dc:creator>Uzivatel</dc:creator>
  <cp:keywords/>
  <dc:description/>
  <cp:lastModifiedBy>Uzivatel</cp:lastModifiedBy>
  <cp:revision>116</cp:revision>
  <cp:lastPrinted>2019-11-27T09:49:00Z</cp:lastPrinted>
  <dcterms:created xsi:type="dcterms:W3CDTF">2019-03-15T08:47:00Z</dcterms:created>
  <dcterms:modified xsi:type="dcterms:W3CDTF">2019-11-28T08:18:00Z</dcterms:modified>
</cp:coreProperties>
</file>