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1361D741">
                <wp:simplePos x="0" y="0"/>
                <wp:positionH relativeFrom="margin">
                  <wp:align>center</wp:align>
                </wp:positionH>
                <wp:positionV relativeFrom="paragraph">
                  <wp:posOffset>2708910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416"/>
                    <wp:lineTo x="21548" y="2141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7ED9A" w14:textId="77777777" w:rsidR="00326696" w:rsidRDefault="00326696" w:rsidP="00326696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Příloha č. 3</w:t>
                            </w:r>
                          </w:p>
                          <w:p w14:paraId="0D02F21C" w14:textId="77777777" w:rsidR="00326696" w:rsidRDefault="00326696" w:rsidP="00326696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DE008C3" w14:textId="30117A34" w:rsidR="00C46A81" w:rsidRDefault="00326696" w:rsidP="0032669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13.3pt;width:309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tKd+&#10;Ot4AAAAIAQAADwAAAAAAAAAAAAAAAABoBAAAZHJzL2Rvd25yZXYueG1sUEsFBgAAAAAEAAQA8wAA&#10;AHMFAAAAAA==&#10;" stroked="f">
                <v:textbox style="mso-fit-shape-to-text:t">
                  <w:txbxContent>
                    <w:p w14:paraId="0C17ED9A" w14:textId="77777777" w:rsidR="00326696" w:rsidRDefault="00326696" w:rsidP="00326696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Příloha č. 3</w:t>
                      </w:r>
                    </w:p>
                    <w:p w14:paraId="0D02F21C" w14:textId="77777777" w:rsidR="00326696" w:rsidRDefault="00326696" w:rsidP="00326696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DE008C3" w14:textId="30117A34" w:rsidR="00C46A81" w:rsidRDefault="00326696" w:rsidP="00326696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0C05C2C4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61F9CAED" w14:textId="61DBFC62" w:rsidR="00BC7C93" w:rsidRDefault="00BC7C93" w:rsidP="00BC7C93">
      <w:pPr>
        <w:jc w:val="center"/>
      </w:pPr>
    </w:p>
    <w:p w14:paraId="7652A6D6" w14:textId="1536CB39" w:rsidR="00BC7C93" w:rsidRPr="000934F2" w:rsidRDefault="00D8794D" w:rsidP="00BC7C93">
      <w:pPr>
        <w:tabs>
          <w:tab w:val="left" w:pos="1290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65000">
        <w:rPr>
          <w:rFonts w:asciiTheme="minorHAnsi" w:hAnsiTheme="minorHAnsi" w:cstheme="minorHAnsi"/>
          <w:b/>
          <w:sz w:val="26"/>
          <w:szCs w:val="26"/>
        </w:rPr>
        <w:t>2</w:t>
      </w:r>
      <w:r w:rsidR="00BC7C93" w:rsidRPr="00765000">
        <w:rPr>
          <w:rFonts w:asciiTheme="minorHAnsi" w:hAnsiTheme="minorHAnsi" w:cstheme="minorHAnsi"/>
          <w:b/>
          <w:sz w:val="26"/>
          <w:szCs w:val="26"/>
        </w:rPr>
        <w:t xml:space="preserve">. výzva </w:t>
      </w:r>
      <w:r w:rsidR="000934F2" w:rsidRPr="00765000">
        <w:rPr>
          <w:rFonts w:asciiTheme="minorHAnsi" w:hAnsiTheme="minorHAnsi" w:cstheme="minorHAnsi"/>
          <w:b/>
          <w:sz w:val="26"/>
          <w:szCs w:val="26"/>
        </w:rPr>
        <w:t xml:space="preserve">„MAS Vltava – OP TAK – Technologie pro MAS </w:t>
      </w:r>
      <w:r w:rsidRPr="00765000">
        <w:rPr>
          <w:rFonts w:asciiTheme="minorHAnsi" w:hAnsiTheme="minorHAnsi" w:cstheme="minorHAnsi"/>
          <w:b/>
          <w:sz w:val="26"/>
          <w:szCs w:val="26"/>
        </w:rPr>
        <w:t>I</w:t>
      </w:r>
      <w:r w:rsidR="000934F2" w:rsidRPr="00765000">
        <w:rPr>
          <w:rFonts w:asciiTheme="minorHAnsi" w:hAnsiTheme="minorHAnsi" w:cstheme="minorHAnsi"/>
          <w:b/>
          <w:sz w:val="26"/>
          <w:szCs w:val="26"/>
        </w:rPr>
        <w:t>I.“</w:t>
      </w:r>
    </w:p>
    <w:p w14:paraId="46EAE39A" w14:textId="77777777" w:rsidR="00BC7C93" w:rsidRPr="000934F2" w:rsidRDefault="00BC7C93" w:rsidP="00BC7C9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C2A6E4D" w14:textId="77777777" w:rsidR="00BC7C93" w:rsidRPr="000934F2" w:rsidRDefault="00BC7C93" w:rsidP="00BC7C93">
      <w:pPr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0934F2">
        <w:rPr>
          <w:rFonts w:asciiTheme="minorHAnsi" w:hAnsiTheme="minorHAnsi" w:cstheme="minorHAnsi"/>
          <w:bCs/>
          <w:sz w:val="26"/>
          <w:szCs w:val="26"/>
        </w:rPr>
        <w:t>ve vazbě na výzvu Technologie pro MAS (CLLD) – výzva I. Operačního programu Technologie a aplikace pro konkurenceschopnost</w:t>
      </w:r>
    </w:p>
    <w:p w14:paraId="42D65444" w14:textId="77777777" w:rsidR="00BC7C93" w:rsidRPr="000934F2" w:rsidRDefault="00BC7C93" w:rsidP="00BC7C9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336B9BCE" w14:textId="77777777" w:rsidR="00BC7C93" w:rsidRPr="000934F2" w:rsidRDefault="00BC7C93" w:rsidP="00BC7C93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0934F2">
        <w:rPr>
          <w:rFonts w:asciiTheme="minorHAnsi" w:hAnsiTheme="minorHAnsi" w:cstheme="minorHAnsi"/>
          <w:b/>
          <w:sz w:val="26"/>
          <w:szCs w:val="26"/>
        </w:rPr>
        <w:t>Informace:</w:t>
      </w:r>
    </w:p>
    <w:p w14:paraId="42450547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>Žadatel musí vyplnit všechny požadované údaje.</w:t>
      </w:r>
    </w:p>
    <w:p w14:paraId="6CE84DA8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6F81035" w14:textId="4E4C6A06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V rámci MAS bude nejprve ze strany kanceláře MAS VLTAVA, z.s. provedena administrativní kontrola a kontrola přijatelnosti. Věcné hodnocení záměrů provádí Výběrová komise MAS VLTAVA, z.s. jakožto výběrový orgán. Rada spolku MAS VLTAVA, z.s. jakožto rozhodovací orgán vybírá </w:t>
      </w:r>
      <w:r w:rsidR="00BB1B73">
        <w:rPr>
          <w:rFonts w:asciiTheme="minorHAnsi" w:hAnsiTheme="minorHAnsi" w:cstheme="minorHAnsi"/>
          <w:sz w:val="26"/>
          <w:szCs w:val="26"/>
        </w:rPr>
        <w:t>podnikatelské</w:t>
      </w:r>
      <w:r w:rsidRPr="000934F2">
        <w:rPr>
          <w:rFonts w:asciiTheme="minorHAnsi" w:hAnsiTheme="minorHAnsi" w:cstheme="minorHAnsi"/>
          <w:sz w:val="26"/>
          <w:szCs w:val="26"/>
        </w:rPr>
        <w:t xml:space="preserve"> záměry, kterým bude vydáno Vyjádření o souladu se SCLLD MAS VLTAVA, z.s. Toto vyjádření je povinnou součástí žádosti o podporu, kterou nositelé vybraných záměrů následně zpracují v MS2021+.</w:t>
      </w:r>
    </w:p>
    <w:p w14:paraId="15928392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0CE2200" w14:textId="6627F858" w:rsidR="00BC7C93" w:rsidRPr="000934F2" w:rsidRDefault="00BC7C93" w:rsidP="00BC7C93">
      <w:pPr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Postup </w:t>
      </w:r>
      <w:r w:rsidRPr="00765000">
        <w:rPr>
          <w:rFonts w:asciiTheme="minorHAnsi" w:hAnsiTheme="minorHAnsi" w:cstheme="minorHAnsi"/>
          <w:sz w:val="26"/>
          <w:szCs w:val="26"/>
        </w:rPr>
        <w:t>hodnocení záměrů je uveden v Interních postupech MAS VLTAVA, z.s., které jsou přílohou č. 5 výzvy „</w:t>
      </w:r>
      <w:r w:rsidR="00D8794D" w:rsidRPr="00765000">
        <w:rPr>
          <w:rFonts w:asciiTheme="minorHAnsi" w:hAnsiTheme="minorHAnsi" w:cstheme="minorHAnsi"/>
          <w:sz w:val="26"/>
          <w:szCs w:val="26"/>
        </w:rPr>
        <w:t>2</w:t>
      </w:r>
      <w:r w:rsidRPr="00765000">
        <w:rPr>
          <w:rFonts w:asciiTheme="minorHAnsi" w:hAnsiTheme="minorHAnsi" w:cstheme="minorHAnsi"/>
          <w:sz w:val="26"/>
          <w:szCs w:val="26"/>
        </w:rPr>
        <w:t xml:space="preserve">. výzva MAS Vltava – OP TAK – Technologie pro MAS </w:t>
      </w:r>
      <w:r w:rsidR="00D8794D" w:rsidRPr="00765000">
        <w:rPr>
          <w:rFonts w:asciiTheme="minorHAnsi" w:hAnsiTheme="minorHAnsi" w:cstheme="minorHAnsi"/>
          <w:sz w:val="26"/>
          <w:szCs w:val="26"/>
        </w:rPr>
        <w:t>I</w:t>
      </w:r>
      <w:r w:rsidRPr="00765000">
        <w:rPr>
          <w:rFonts w:asciiTheme="minorHAnsi" w:hAnsiTheme="minorHAnsi" w:cstheme="minorHAnsi"/>
          <w:sz w:val="26"/>
          <w:szCs w:val="26"/>
        </w:rPr>
        <w:t>I.“</w:t>
      </w:r>
    </w:p>
    <w:p w14:paraId="6EFB290C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62A367" w14:textId="14B4CD45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 výběru </w:t>
      </w:r>
      <w:r w:rsidR="00B15E37">
        <w:rPr>
          <w:rFonts w:asciiTheme="minorHAnsi" w:hAnsiTheme="minorHAnsi" w:cstheme="minorHAnsi"/>
          <w:sz w:val="26"/>
          <w:szCs w:val="26"/>
        </w:rPr>
        <w:t>podnikatelských</w:t>
      </w:r>
      <w:r w:rsidRPr="000934F2">
        <w:rPr>
          <w:rFonts w:asciiTheme="minorHAnsi" w:hAnsiTheme="minorHAnsi" w:cstheme="minorHAnsi"/>
          <w:sz w:val="26"/>
          <w:szCs w:val="26"/>
        </w:rPr>
        <w:t xml:space="preserve"> záměrů ze strany MAS následuje podání žádosti o podporu do výzvy OP TAK s názvem Technologie pro MAS (CLLD) – výzva I., a to prostřednictvím MS2021+. Hodnocení žádostí o podporu je v kompetenci </w:t>
      </w:r>
      <w:r w:rsidR="00B15E37">
        <w:rPr>
          <w:rFonts w:asciiTheme="minorHAnsi" w:hAnsiTheme="minorHAnsi" w:cstheme="minorHAnsi"/>
          <w:sz w:val="26"/>
          <w:szCs w:val="26"/>
        </w:rPr>
        <w:t xml:space="preserve">MPO resp. </w:t>
      </w:r>
      <w:r w:rsidRPr="000934F2">
        <w:rPr>
          <w:rFonts w:asciiTheme="minorHAnsi" w:hAnsiTheme="minorHAnsi" w:cstheme="minorHAnsi"/>
          <w:sz w:val="26"/>
          <w:szCs w:val="26"/>
        </w:rPr>
        <w:t xml:space="preserve">Agentury pro podnikání a inovace (regionální kanceláře API). </w:t>
      </w:r>
    </w:p>
    <w:p w14:paraId="47236B94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E2D958" w14:textId="77777777" w:rsidR="00BC7C93" w:rsidRPr="000934F2" w:rsidRDefault="00BC7C93" w:rsidP="00BC7C93">
      <w:pPr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Věcná způsobilost je definována v pravidlech pro žadatele a příjemce výzvy č. I OP TAK (vždy v aktuálním znění), která jsou uvedena zde: </w:t>
      </w:r>
      <w:hyperlink r:id="rId9" w:history="1"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https://www.optak.cz/technologie-pro-mas-clld-vyzva-i/a-161/</w:t>
        </w:r>
      </w:hyperlink>
      <w:r w:rsidRPr="000934F2">
        <w:rPr>
          <w:rFonts w:asciiTheme="minorHAnsi" w:hAnsiTheme="minorHAnsi" w:cstheme="minorHAnsi"/>
          <w:sz w:val="26"/>
          <w:szCs w:val="26"/>
        </w:rPr>
        <w:t xml:space="preserve">  a zde: </w:t>
      </w:r>
      <w:hyperlink r:id="rId10" w:history="1"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https://www.optak.cz/metodika/a-7/</w:t>
        </w:r>
      </w:hyperlink>
      <w:r w:rsidRPr="000934F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DB8D0DE" w14:textId="77777777" w:rsidR="00BC7C93" w:rsidRPr="000934F2" w:rsidRDefault="00BC7C93" w:rsidP="00BC7C93">
      <w:pPr>
        <w:jc w:val="both"/>
        <w:rPr>
          <w:rStyle w:val="Hypertextovodkaz"/>
          <w:rFonts w:asciiTheme="minorHAnsi" w:eastAsiaTheme="majorEastAsia" w:hAnsiTheme="minorHAnsi" w:cstheme="minorHAnsi"/>
          <w:sz w:val="26"/>
          <w:szCs w:val="26"/>
        </w:rPr>
      </w:pPr>
    </w:p>
    <w:p w14:paraId="3631D4ED" w14:textId="77777777" w:rsidR="00BC7C93" w:rsidRPr="000934F2" w:rsidRDefault="00BC7C93" w:rsidP="00BC7C93">
      <w:pPr>
        <w:jc w:val="both"/>
        <w:rPr>
          <w:rStyle w:val="Hypertextovodkaz"/>
          <w:rFonts w:asciiTheme="minorHAnsi" w:eastAsiaTheme="majorEastAsia" w:hAnsiTheme="minorHAnsi" w:cstheme="minorHAnsi"/>
          <w:sz w:val="26"/>
          <w:szCs w:val="26"/>
        </w:rPr>
      </w:pPr>
    </w:p>
    <w:p w14:paraId="30C260BD" w14:textId="77777777" w:rsidR="00BC7C93" w:rsidRPr="000934F2" w:rsidRDefault="00BC7C93" w:rsidP="00BC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>Podnikatelský záměr ve formátu .</w:t>
      </w:r>
      <w:proofErr w:type="spellStart"/>
      <w:r w:rsidRPr="000934F2">
        <w:rPr>
          <w:rFonts w:asciiTheme="minorHAnsi" w:hAnsiTheme="minorHAnsi" w:cstheme="minorHAnsi"/>
          <w:sz w:val="26"/>
          <w:szCs w:val="26"/>
        </w:rPr>
        <w:t>pdf</w:t>
      </w:r>
      <w:proofErr w:type="spellEnd"/>
      <w:r w:rsidRPr="000934F2">
        <w:rPr>
          <w:rFonts w:asciiTheme="minorHAnsi" w:hAnsiTheme="minorHAnsi" w:cstheme="minorHAnsi"/>
          <w:sz w:val="26"/>
          <w:szCs w:val="26"/>
        </w:rPr>
        <w:t xml:space="preserve"> opatřený elektronickým podpisem osoby jednací jménem žadatele (nebo osob zmocněných na základě plné moci) a relevantní přílohy je nutné zaslat na e-mail: </w:t>
      </w:r>
      <w:hyperlink r:id="rId11" w:history="1">
        <w:r w:rsidRPr="000934F2">
          <w:rPr>
            <w:rStyle w:val="Hypertextovodkaz"/>
            <w:rFonts w:asciiTheme="minorHAnsi" w:eastAsiaTheme="majorEastAsia" w:hAnsiTheme="minorHAnsi" w:cstheme="minorHAnsi"/>
            <w:bCs/>
            <w:sz w:val="26"/>
            <w:szCs w:val="26"/>
          </w:rPr>
          <w:t>optak@masvltava.cz</w:t>
        </w:r>
      </w:hyperlink>
      <w:r w:rsidRPr="000934F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2C0607EE" w14:textId="64857967" w:rsidR="00BC7C93" w:rsidRPr="000934F2" w:rsidRDefault="00BC7C93" w:rsidP="00BC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0934F2">
        <w:rPr>
          <w:rFonts w:asciiTheme="minorHAnsi" w:hAnsiTheme="minorHAnsi" w:cstheme="minorHAnsi"/>
          <w:b/>
          <w:bCs/>
          <w:color w:val="FF0000"/>
          <w:sz w:val="26"/>
          <w:szCs w:val="26"/>
        </w:rPr>
        <w:t>Před odevzdáním smažte tuto stran</w:t>
      </w:r>
      <w:r w:rsidR="00326696">
        <w:rPr>
          <w:rFonts w:asciiTheme="minorHAnsi" w:hAnsiTheme="minorHAnsi" w:cstheme="minorHAnsi"/>
          <w:b/>
          <w:bCs/>
          <w:color w:val="FF0000"/>
          <w:sz w:val="26"/>
          <w:szCs w:val="26"/>
        </w:rPr>
        <w:t>u s informacemi, úvodní list ponechte.</w:t>
      </w:r>
    </w:p>
    <w:p w14:paraId="30455C1C" w14:textId="261E4327" w:rsidR="000934F2" w:rsidRDefault="000934F2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Theme="majorEastAsia" w:hAnsi="Calibri" w:cs="Calibri"/>
          <w:b/>
          <w:sz w:val="28"/>
          <w:szCs w:val="22"/>
        </w:rPr>
      </w:pPr>
      <w:r>
        <w:rPr>
          <w:rFonts w:ascii="Calibri" w:eastAsiaTheme="majorEastAsia" w:hAnsi="Calibri" w:cs="Calibri"/>
          <w:b/>
          <w:sz w:val="28"/>
          <w:szCs w:val="22"/>
        </w:rPr>
        <w:br w:type="page"/>
      </w:r>
    </w:p>
    <w:p w14:paraId="11DE0F40" w14:textId="7C0D9621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4FE7305C" w14:textId="440FDA0A" w:rsidR="00FB2B05" w:rsidRDefault="00FB2B05" w:rsidP="00FB2B05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565"/>
        <w:gridCol w:w="4233"/>
        <w:gridCol w:w="4274"/>
      </w:tblGrid>
      <w:tr w:rsidR="00FB2B05" w14:paraId="7B988C6A" w14:textId="77777777" w:rsidTr="00171132">
        <w:trPr>
          <w:trHeight w:val="922"/>
        </w:trPr>
        <w:tc>
          <w:tcPr>
            <w:tcW w:w="567" w:type="dxa"/>
            <w:shd w:val="clear" w:color="auto" w:fill="F2F2F2" w:themeFill="background1" w:themeFillShade="F2"/>
          </w:tcPr>
          <w:p w14:paraId="062E7E2F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1.1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0AB7437" w14:textId="77777777" w:rsidR="00FB2B05" w:rsidRPr="00090DC2" w:rsidRDefault="00FB2B05" w:rsidP="002B406D">
            <w:pPr>
              <w:tabs>
                <w:tab w:val="left" w:pos="821"/>
                <w:tab w:val="left" w:pos="822"/>
              </w:tabs>
              <w:spacing w:before="49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Obchodní jméno, sídlo, IČ</w:t>
            </w:r>
          </w:p>
        </w:tc>
        <w:tc>
          <w:tcPr>
            <w:tcW w:w="4733" w:type="dxa"/>
          </w:tcPr>
          <w:p w14:paraId="0C96431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1E67BC21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264FAE27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1.2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9D8DA85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Statutární zástupce žadatele</w:t>
            </w:r>
          </w:p>
        </w:tc>
        <w:tc>
          <w:tcPr>
            <w:tcW w:w="4733" w:type="dxa"/>
          </w:tcPr>
          <w:p w14:paraId="6F43FDAD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484284D7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0CA8EF38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1.3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7EDF7C8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Kontaktní osoba žadatele</w:t>
            </w:r>
          </w:p>
        </w:tc>
        <w:tc>
          <w:tcPr>
            <w:tcW w:w="4733" w:type="dxa"/>
          </w:tcPr>
          <w:p w14:paraId="0F47959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04F9717B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3AEF14C8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1.4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0FD0CFC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Název projektu</w:t>
            </w:r>
          </w:p>
        </w:tc>
        <w:tc>
          <w:tcPr>
            <w:tcW w:w="4733" w:type="dxa"/>
          </w:tcPr>
          <w:p w14:paraId="06E7C83D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75C49E2A" w14:textId="77777777" w:rsidTr="00171132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8325D4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4F29AA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39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CZ-NACE společnosti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61FE59B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1F7512AB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12F4A58D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1.6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E7FC21A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Kontrasignující MAS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6463BE9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090DC2">
              <w:rPr>
                <w:rFonts w:asciiTheme="minorHAnsi" w:hAnsiTheme="minorHAnsi" w:cstheme="minorHAnsi"/>
                <w:sz w:val="26"/>
                <w:szCs w:val="26"/>
              </w:rPr>
              <w:t>MAS VLTAVA, z.s.</w:t>
            </w:r>
          </w:p>
        </w:tc>
      </w:tr>
      <w:tr w:rsidR="00FB2B05" w14:paraId="6D09BF4F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6959E65C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1.7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8E75920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Statutární zástupce/manažer (plná moc) kontrasignující MAS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E52E436" w14:textId="7FDE2056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090DC2">
              <w:rPr>
                <w:rFonts w:asciiTheme="minorHAnsi" w:hAnsiTheme="minorHAnsi" w:cstheme="minorHAnsi"/>
                <w:sz w:val="26"/>
                <w:szCs w:val="26"/>
              </w:rPr>
              <w:t xml:space="preserve">Mgr. Jan </w:t>
            </w:r>
            <w:proofErr w:type="spellStart"/>
            <w:r w:rsidRPr="00090DC2">
              <w:rPr>
                <w:rFonts w:asciiTheme="minorHAnsi" w:hAnsiTheme="minorHAnsi" w:cstheme="minorHAnsi"/>
                <w:sz w:val="26"/>
                <w:szCs w:val="26"/>
              </w:rPr>
              <w:t>Dudlíček</w:t>
            </w:r>
            <w:proofErr w:type="spellEnd"/>
            <w:r w:rsidR="00581031">
              <w:rPr>
                <w:rFonts w:asciiTheme="minorHAnsi" w:hAnsiTheme="minorHAnsi" w:cstheme="minorHAnsi"/>
                <w:sz w:val="26"/>
                <w:szCs w:val="26"/>
              </w:rPr>
              <w:t>, předseda</w:t>
            </w:r>
          </w:p>
        </w:tc>
      </w:tr>
    </w:tbl>
    <w:p w14:paraId="2F2C8554" w14:textId="77777777" w:rsidR="00FB2B05" w:rsidRPr="009D4239" w:rsidRDefault="00FB2B05" w:rsidP="00FB2B05">
      <w:pPr>
        <w:tabs>
          <w:tab w:val="num" w:pos="4613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5473668A" w14:textId="73E0D21F" w:rsidR="00FB2B05" w:rsidRPr="00090DC2" w:rsidRDefault="00FB2B05" w:rsidP="00FB2B05">
      <w:pPr>
        <w:keepNext/>
        <w:overflowPunct/>
        <w:spacing w:line="276" w:lineRule="auto"/>
        <w:jc w:val="both"/>
        <w:textAlignment w:val="auto"/>
        <w:rPr>
          <w:rFonts w:asciiTheme="majorHAnsi" w:eastAsiaTheme="majorEastAsia" w:hAnsiTheme="majorHAnsi" w:cstheme="majorBidi"/>
          <w:b/>
          <w:sz w:val="26"/>
          <w:szCs w:val="26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FB2B05" w:rsidRPr="00090DC2" w14:paraId="09D6F459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596EC70C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49" w:line="276" w:lineRule="auto"/>
              <w:ind w:right="10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 xml:space="preserve">2.1 Hlavní předmět podnikání: </w:t>
            </w:r>
            <w:r w:rsidRPr="00090DC2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stručná historie společnosti až do současnosti, hlavní předmět podnikání, informace se vykazují za žadatele, max. 250 slov</w:t>
            </w:r>
          </w:p>
        </w:tc>
      </w:tr>
      <w:tr w:rsidR="00FB2B05" w14:paraId="4B44F453" w14:textId="77777777" w:rsidTr="00171132">
        <w:trPr>
          <w:trHeight w:val="1880"/>
        </w:trPr>
        <w:tc>
          <w:tcPr>
            <w:tcW w:w="9836" w:type="dxa"/>
            <w:tcBorders>
              <w:bottom w:val="single" w:sz="4" w:space="0" w:color="auto"/>
            </w:tcBorders>
          </w:tcPr>
          <w:p w14:paraId="1668BDC5" w14:textId="77777777" w:rsidR="00FB2B05" w:rsidRPr="00FB2B05" w:rsidRDefault="00FB2B05" w:rsidP="00FB2B05"/>
        </w:tc>
      </w:tr>
      <w:tr w:rsidR="00FB2B05" w14:paraId="421E13D5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2F5DF21D" w14:textId="64FFD28B" w:rsidR="00FB2B05" w:rsidRDefault="00FB2B05" w:rsidP="002B406D">
            <w:pPr>
              <w:tabs>
                <w:tab w:val="left" w:pos="833"/>
                <w:tab w:val="left" w:pos="834"/>
              </w:tabs>
              <w:spacing w:line="268" w:lineRule="exact"/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 xml:space="preserve">2.2 Informace o zaměstnancích žadatele: </w:t>
            </w:r>
            <w:r w:rsidRPr="00090DC2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počet zaměstnanců</w:t>
            </w:r>
            <w:r w:rsid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 xml:space="preserve"> (d</w:t>
            </w:r>
            <w:r w:rsidR="00137C93" w:rsidRP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aného IČ k 31.12. předešlého roku</w:t>
            </w:r>
            <w:r w:rsid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)</w:t>
            </w:r>
          </w:p>
        </w:tc>
      </w:tr>
      <w:tr w:rsidR="00FB2B05" w14:paraId="6AB08CB6" w14:textId="77777777" w:rsidTr="00171132">
        <w:trPr>
          <w:trHeight w:val="692"/>
        </w:trPr>
        <w:tc>
          <w:tcPr>
            <w:tcW w:w="9836" w:type="dxa"/>
          </w:tcPr>
          <w:p w14:paraId="16EBAF4B" w14:textId="77777777" w:rsidR="00FB2B05" w:rsidRPr="00FB2B05" w:rsidRDefault="00FB2B05" w:rsidP="00FB2B05"/>
        </w:tc>
      </w:tr>
    </w:tbl>
    <w:p w14:paraId="12E9F10A" w14:textId="77777777" w:rsidR="00FB2B05" w:rsidRPr="001E2583" w:rsidRDefault="00FB2B05" w:rsidP="00FB2B05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1B2875D5" w14:textId="5699798A" w:rsidR="00855613" w:rsidRDefault="00855613" w:rsidP="0085561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855613" w14:paraId="39DDA5A5" w14:textId="77777777" w:rsidTr="00171132">
        <w:trPr>
          <w:trHeight w:val="554"/>
        </w:trPr>
        <w:tc>
          <w:tcPr>
            <w:tcW w:w="9836" w:type="dxa"/>
            <w:shd w:val="clear" w:color="auto" w:fill="F2F2F2" w:themeFill="background1" w:themeFillShade="F2"/>
          </w:tcPr>
          <w:p w14:paraId="03CBBB50" w14:textId="77777777" w:rsidR="00855613" w:rsidRPr="009700E0" w:rsidRDefault="00855613" w:rsidP="00090DC2">
            <w:pPr>
              <w:pStyle w:val="Nadpis2"/>
              <w:numPr>
                <w:ilvl w:val="0"/>
                <w:numId w:val="0"/>
              </w:numPr>
              <w:tabs>
                <w:tab w:val="left" w:pos="822"/>
              </w:tabs>
              <w:spacing w:before="49"/>
              <w:jc w:val="both"/>
            </w:pPr>
            <w:r>
              <w:t>3.1 Specifikace předmětu</w:t>
            </w:r>
            <w:r>
              <w:rPr>
                <w:spacing w:val="-3"/>
              </w:rPr>
              <w:t xml:space="preserve"> </w:t>
            </w:r>
            <w:r>
              <w:t>projektu</w:t>
            </w:r>
          </w:p>
        </w:tc>
      </w:tr>
      <w:tr w:rsidR="00855613" w14:paraId="14C56FFE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07288845" w14:textId="77777777" w:rsidR="00855613" w:rsidRPr="00971E4A" w:rsidRDefault="00855613" w:rsidP="002B406D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3.1.1 Popis systémové integrace</w:t>
            </w:r>
            <w:r w:rsidRPr="00971E4A">
              <w:rPr>
                <w:rFonts w:asciiTheme="minorHAnsi" w:hAnsiTheme="minorHAnsi" w:cstheme="minorHAnsi"/>
                <w:spacing w:val="-6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technologií</w:t>
            </w:r>
          </w:p>
          <w:p w14:paraId="1A42A099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lastRenderedPageBreak/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</w:p>
          <w:p w14:paraId="0917D31F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720AFA74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Podmínka integrace technologií nebude splněna, pokud bude za vnitropodnikový systém vydáván řídicí systém jedné konkrétní technologie.</w:t>
            </w:r>
          </w:p>
          <w:p w14:paraId="5FAD41E2" w14:textId="2A372073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      </w:r>
          </w:p>
        </w:tc>
      </w:tr>
      <w:tr w:rsidR="00855613" w14:paraId="6A947DA0" w14:textId="77777777" w:rsidTr="00171132">
        <w:trPr>
          <w:trHeight w:val="3198"/>
        </w:trPr>
        <w:tc>
          <w:tcPr>
            <w:tcW w:w="9836" w:type="dxa"/>
            <w:tcBorders>
              <w:bottom w:val="single" w:sz="4" w:space="0" w:color="auto"/>
            </w:tcBorders>
          </w:tcPr>
          <w:p w14:paraId="7566248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55613" w14:paraId="4C2CBBF2" w14:textId="77777777" w:rsidTr="00171132">
        <w:trPr>
          <w:trHeight w:val="1324"/>
        </w:trPr>
        <w:tc>
          <w:tcPr>
            <w:tcW w:w="9836" w:type="dxa"/>
            <w:shd w:val="clear" w:color="auto" w:fill="F2F2F2" w:themeFill="background1" w:themeFillShade="F2"/>
          </w:tcPr>
          <w:p w14:paraId="5DA445A7" w14:textId="77777777" w:rsidR="00855613" w:rsidRPr="00971E4A" w:rsidRDefault="00855613" w:rsidP="002B406D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3.1.2 Popis dosažení přínosu</w:t>
            </w:r>
            <w:r w:rsidRPr="00971E4A">
              <w:rPr>
                <w:rFonts w:asciiTheme="minorHAnsi" w:hAnsiTheme="minorHAnsi" w:cstheme="minorHAnsi"/>
                <w:spacing w:val="-5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projektu</w:t>
            </w:r>
          </w:p>
          <w:p w14:paraId="26F8D6FB" w14:textId="77777777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Žadatel popíše, jakým způsobem a pomocí jakých konkrétních v rámci projektu pořizovaných technologií nebo souboru technologií dojde k naplnění přínosu projektu ve smyslu alespoň jedné z podporovaných aktivit – tj. buď </w:t>
            </w:r>
          </w:p>
          <w:p w14:paraId="335C1016" w14:textId="71817B75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a) robotizace, automatizace, digitalizace, nebo</w:t>
            </w:r>
          </w:p>
          <w:p w14:paraId="6DE1D89B" w14:textId="27F6F716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b) e-shopu (s integrovaným skladovým hospodářstvím či daty z výroby), využití služby cloud 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computing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 anebo</w:t>
            </w:r>
          </w:p>
          <w:p w14:paraId="0C3FB07E" w14:textId="1E9A21F6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c) pořízení komunikační infrastruktury, identifikační infrastruktury nebo nezbytné výpočetní techniky.</w:t>
            </w:r>
          </w:p>
          <w:p w14:paraId="026280C2" w14:textId="77777777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Poznámka: Ke každé technologii výrobního charakteru žadatel uvede, jaké obsahuje příslušenství pro manipulaci (s materiálem, výrobkem či nástrojem) ve smyslu nahrazení lidské manuální práce při daném úkonu. Ke každé položce dlouhodobého </w:t>
            </w: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lastRenderedPageBreak/>
              <w:t xml:space="preserve">nehmotného majetku žadatel uvede, s jakou vnitropodnikovou činností souvisí, a které technologie jsou jejím prostřednictvím integrovány. </w:t>
            </w:r>
          </w:p>
          <w:p w14:paraId="63FBC11F" w14:textId="17F241AF" w:rsidR="00855613" w:rsidRPr="00971E4A" w:rsidRDefault="00855613" w:rsidP="00855613">
            <w:pPr>
              <w:pStyle w:val="Zkladntext"/>
              <w:spacing w:before="2" w:line="276" w:lineRule="auto"/>
              <w:ind w:left="1" w:right="106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Ke každé položce cloudových/</w:t>
            </w:r>
            <w:proofErr w:type="spellStart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SaaS</w:t>
            </w:r>
            <w:proofErr w:type="spellEnd"/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služeb žadatel uvede, jaká je jejich souvislost s podporovanými aktivitami projektu.)</w:t>
            </w:r>
          </w:p>
        </w:tc>
      </w:tr>
      <w:tr w:rsidR="00855613" w14:paraId="23D8931E" w14:textId="77777777" w:rsidTr="00171132">
        <w:trPr>
          <w:trHeight w:val="3443"/>
        </w:trPr>
        <w:tc>
          <w:tcPr>
            <w:tcW w:w="9836" w:type="dxa"/>
            <w:tcBorders>
              <w:bottom w:val="single" w:sz="4" w:space="0" w:color="auto"/>
            </w:tcBorders>
          </w:tcPr>
          <w:p w14:paraId="6B33232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55613" w14:paraId="6BE5547B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4690BACB" w14:textId="77777777" w:rsidR="00855613" w:rsidRPr="00971E4A" w:rsidRDefault="00855613" w:rsidP="002B406D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</w:rPr>
              <w:t xml:space="preserve">3.1.3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Naplnění podmínek výrazného</w:t>
            </w:r>
            <w:r w:rsidRPr="00971E4A">
              <w:rPr>
                <w:rFonts w:asciiTheme="minorHAnsi" w:hAnsiTheme="minorHAnsi" w:cstheme="minorHAnsi"/>
                <w:spacing w:val="-1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posunu</w:t>
            </w:r>
          </w:p>
          <w:p w14:paraId="430FF9C3" w14:textId="77777777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56ED8F2C" w14:textId="77777777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Poznámka: Podmínky výrazného posunu:</w:t>
            </w:r>
          </w:p>
          <w:p w14:paraId="729A62F3" w14:textId="5FD3AC1C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pořizované technologie / služby musí pro společnost přinášet nové funkcionality, nesmí se jednat o pouhou technologickou obměnu </w:t>
            </w:r>
          </w:p>
          <w:p w14:paraId="27D2E78F" w14:textId="7200BA66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• pořizované technologie / služby musí být v rámci realizace projektu propojeny s vnitropodnikovým systémem či jeho externí obdobou a umožňovat datovou komunikaci</w:t>
            </w:r>
          </w:p>
          <w:p w14:paraId="610A2659" w14:textId="04E6D3C2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Není možné podpořit pouhé prodloužení využívání stávajícího řešení/licenčního sjednání o další období. </w:t>
            </w:r>
          </w:p>
          <w:p w14:paraId="5D6E1685" w14:textId="286E9DB9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lze uskutečnit i čistě jen na bázi cloudového řešení nebo prostřednictvím licenčního sjednání, pakliže budou tato řešení čerpat data z technologií nebo systému implementovaných v podniku </w:t>
            </w:r>
          </w:p>
          <w:p w14:paraId="395ACFDE" w14:textId="25D2531F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• Není možné pořizovat licence na již využívané produkty/verze.</w:t>
            </w:r>
          </w:p>
        </w:tc>
      </w:tr>
      <w:tr w:rsidR="00855613" w14:paraId="524E5CCB" w14:textId="77777777" w:rsidTr="00171132">
        <w:trPr>
          <w:trHeight w:val="2976"/>
        </w:trPr>
        <w:tc>
          <w:tcPr>
            <w:tcW w:w="9836" w:type="dxa"/>
          </w:tcPr>
          <w:p w14:paraId="57E6F4E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58D88297" w14:textId="7E052B88" w:rsidR="00855613" w:rsidRDefault="00855613" w:rsidP="00855613"/>
    <w:p w14:paraId="2763EF87" w14:textId="42CDD91C" w:rsidR="00971E4A" w:rsidRDefault="00971E4A" w:rsidP="00855613"/>
    <w:p w14:paraId="6E0EEF65" w14:textId="4A643C79" w:rsidR="00971E4A" w:rsidRDefault="00971E4A" w:rsidP="00855613"/>
    <w:p w14:paraId="0270BFB5" w14:textId="7190D9D9" w:rsidR="00971E4A" w:rsidRDefault="00971E4A" w:rsidP="00855613"/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71E4A" w:rsidRPr="00971E4A" w14:paraId="78CB2B6F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7AC1D311" w14:textId="77777777" w:rsidR="00971E4A" w:rsidRPr="00971E4A" w:rsidRDefault="00971E4A" w:rsidP="00971E4A">
            <w:pPr>
              <w:pStyle w:val="Nadpis2"/>
              <w:numPr>
                <w:ilvl w:val="0"/>
                <w:numId w:val="0"/>
              </w:numPr>
              <w:tabs>
                <w:tab w:val="left" w:pos="822"/>
              </w:tabs>
              <w:spacing w:before="49"/>
              <w:jc w:val="both"/>
              <w:rPr>
                <w:rFonts w:asciiTheme="minorHAnsi" w:hAnsiTheme="minorHAnsi" w:cstheme="minorHAnsi"/>
              </w:rPr>
            </w:pPr>
            <w:r w:rsidRPr="00971E4A">
              <w:t>3.2</w:t>
            </w:r>
            <w:r w:rsidRPr="00971E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1E4A" w:rsidRPr="00971E4A" w14:paraId="677ED4DE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67EC18C3" w14:textId="5802EA2E" w:rsidR="00971E4A" w:rsidRPr="00971E4A" w:rsidRDefault="00971E4A" w:rsidP="002B406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bCs/>
                <w:sz w:val="26"/>
                <w:szCs w:val="26"/>
              </w:rPr>
              <w:t>Souhrnný soupis technologií a služeb</w:t>
            </w:r>
            <w:r w:rsidRPr="00971E4A">
              <w:rPr>
                <w:rFonts w:ascii="Calibri" w:hAnsi="Calibri" w:cs="Calibri"/>
                <w:bCs/>
                <w:sz w:val="26"/>
                <w:szCs w:val="26"/>
              </w:rPr>
              <w:t xml:space="preserve">, které budou použity při realizaci systémové integrace a přínosů projektu (jedna či více vybraných aktivit – věcných oblastí). </w:t>
            </w:r>
          </w:p>
        </w:tc>
      </w:tr>
      <w:tr w:rsidR="00971E4A" w:rsidRPr="00971E4A" w14:paraId="5FF3BC93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07B9354C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673E669E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234E483F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75D92802" w14:textId="77777777" w:rsidR="00971E4A" w:rsidRPr="00971E4A" w:rsidRDefault="00971E4A" w:rsidP="00971E4A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vanish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bCs/>
                <w:sz w:val="26"/>
                <w:szCs w:val="26"/>
              </w:rPr>
              <w:t>Rozpočet projektu a způsob jeho financování</w:t>
            </w:r>
          </w:p>
          <w:p w14:paraId="312CEB5E" w14:textId="7F1E6EB7" w:rsidR="00971E4A" w:rsidRPr="00971E4A" w:rsidRDefault="00971E4A" w:rsidP="002B406D">
            <w:pPr>
              <w:numPr>
                <w:ilvl w:val="2"/>
                <w:numId w:val="22"/>
              </w:numPr>
              <w:tabs>
                <w:tab w:val="clear" w:pos="720"/>
              </w:tabs>
              <w:overflowPunct/>
              <w:spacing w:line="276" w:lineRule="auto"/>
              <w:ind w:left="709"/>
              <w:jc w:val="both"/>
              <w:textAlignment w:val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971E4A">
              <w:rPr>
                <w:rFonts w:asciiTheme="minorHAnsi" w:hAnsiTheme="minorHAnsi" w:cstheme="minorBidi"/>
                <w:sz w:val="26"/>
                <w:szCs w:val="26"/>
              </w:rPr>
              <w:t xml:space="preserve"> - Přehled investičních nákladů do dlouhodobého hmotného a nehmotného majetku na základě soupisu technologií a služeb. Ceny je třeba stanovit dle nejnižší doložené indikativní cenové nabídky</w:t>
            </w:r>
            <w:r w:rsidRPr="00971E4A">
              <w:rPr>
                <w:rStyle w:val="normaltextrun"/>
                <w:rFonts w:asciiTheme="minorHAnsi" w:hAnsiTheme="minorHAnsi" w:cstheme="minorBidi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  <w:tr w:rsidR="00971E4A" w:rsidRPr="00971E4A" w14:paraId="021D3C4C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0D365D3A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9A3205B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7B58ABD5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07E51B65" w14:textId="0EF1E90E" w:rsidR="00971E4A" w:rsidRPr="00971E4A" w:rsidRDefault="00971E4A" w:rsidP="00971E4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sz w:val="26"/>
                <w:szCs w:val="26"/>
              </w:rPr>
              <w:t>Přehled neinvestičních nákladů a služeb</w:t>
            </w:r>
            <w:r w:rsidRPr="00971E4A">
              <w:rPr>
                <w:rFonts w:ascii="Calibri" w:hAnsi="Calibri" w:cs="Calibri"/>
                <w:sz w:val="26"/>
                <w:szCs w:val="26"/>
              </w:rPr>
              <w:t xml:space="preserve"> na základě soupisu technologií a služeb. Ceny je třeba stanovit dle nejnižší doložené indikativní cenové nabídky.</w:t>
            </w:r>
          </w:p>
        </w:tc>
      </w:tr>
      <w:tr w:rsidR="00971E4A" w:rsidRPr="00971E4A" w14:paraId="4BEDCF5B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13C508C9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8EECAFC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21DCBE90" w14:textId="77777777" w:rsidTr="00171132">
        <w:trPr>
          <w:trHeight w:val="367"/>
        </w:trPr>
        <w:tc>
          <w:tcPr>
            <w:tcW w:w="9072" w:type="dxa"/>
            <w:shd w:val="clear" w:color="auto" w:fill="F2F2F2" w:themeFill="background1" w:themeFillShade="F2"/>
          </w:tcPr>
          <w:p w14:paraId="04CC04B1" w14:textId="423ABBDA" w:rsidR="00971E4A" w:rsidRPr="00971E4A" w:rsidRDefault="00971E4A" w:rsidP="00971E4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sz w:val="26"/>
                <w:szCs w:val="26"/>
              </w:rPr>
              <w:t>Nepřímé náklady</w:t>
            </w:r>
            <w:r w:rsidRPr="00971E4A">
              <w:rPr>
                <w:rFonts w:ascii="Calibri" w:hAnsi="Calibri" w:cs="Calibri"/>
                <w:sz w:val="26"/>
                <w:szCs w:val="26"/>
              </w:rPr>
              <w:t xml:space="preserve"> – stanoveny do max. výše 7 % rozpočtu projektu.</w:t>
            </w:r>
          </w:p>
        </w:tc>
      </w:tr>
      <w:tr w:rsidR="00971E4A" w:rsidRPr="00971E4A" w14:paraId="590B45E8" w14:textId="77777777" w:rsidTr="00171132">
        <w:trPr>
          <w:trHeight w:val="367"/>
        </w:trPr>
        <w:tc>
          <w:tcPr>
            <w:tcW w:w="9072" w:type="dxa"/>
          </w:tcPr>
          <w:p w14:paraId="2C875FFF" w14:textId="77777777" w:rsidR="00971E4A" w:rsidRPr="00971E4A" w:rsidRDefault="00971E4A" w:rsidP="002B406D">
            <w:pPr>
              <w:spacing w:before="46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07A90A0" w14:textId="77777777" w:rsidR="00971E4A" w:rsidRPr="00971E4A" w:rsidRDefault="00971E4A" w:rsidP="002B406D">
            <w:pPr>
              <w:spacing w:before="46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561897A5" w14:textId="0771C56E" w:rsidR="00971E4A" w:rsidRDefault="00971E4A" w:rsidP="00855613"/>
    <w:p w14:paraId="44CEBE5E" w14:textId="5540414E" w:rsidR="00680ED6" w:rsidRDefault="00680ED6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44BF419B" w14:textId="77777777" w:rsidR="00171132" w:rsidRPr="00621A8A" w:rsidRDefault="00171132" w:rsidP="00971E4A">
      <w:pPr>
        <w:pStyle w:val="Odstavecseseznamem"/>
        <w:overflowPunct/>
        <w:spacing w:line="276" w:lineRule="auto"/>
        <w:ind w:left="709"/>
        <w:contextualSpacing w:val="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tbl>
      <w:tblPr>
        <w:tblStyle w:val="TableNormal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12"/>
        <w:gridCol w:w="1602"/>
        <w:gridCol w:w="1068"/>
      </w:tblGrid>
      <w:tr w:rsidR="00CB2FE8" w:rsidRPr="00CB2FE8" w14:paraId="2E0C8EC5" w14:textId="77777777" w:rsidTr="00CB2FE8">
        <w:trPr>
          <w:trHeight w:val="468"/>
          <w:jc w:val="center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61CF10D3" w14:textId="77777777" w:rsidR="00331B0A" w:rsidRDefault="00331B0A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0DE75C44" w14:textId="77777777" w:rsidR="00CB2FE8" w:rsidRDefault="00CB2FE8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Přímé způsobilé výdaje</w:t>
            </w:r>
          </w:p>
          <w:p w14:paraId="75F40910" w14:textId="2FBD580B" w:rsidR="00331B0A" w:rsidRPr="00CB2FE8" w:rsidRDefault="00331B0A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171132" w:rsidRPr="00CB2FE8" w14:paraId="025DAC72" w14:textId="77777777" w:rsidTr="00CB2FE8">
        <w:trPr>
          <w:trHeight w:val="644"/>
          <w:jc w:val="center"/>
        </w:trPr>
        <w:tc>
          <w:tcPr>
            <w:tcW w:w="2090" w:type="dxa"/>
            <w:shd w:val="clear" w:color="auto" w:fill="F2F2F2" w:themeFill="background1" w:themeFillShade="F2"/>
          </w:tcPr>
          <w:p w14:paraId="72FDF08F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Kategorie ZV</w:t>
            </w:r>
          </w:p>
          <w:p w14:paraId="13028FC5" w14:textId="77777777" w:rsidR="00171132" w:rsidRPr="00CB2FE8" w:rsidRDefault="00171132" w:rsidP="002B406D">
            <w:pPr>
              <w:pStyle w:val="TableParagraph"/>
              <w:spacing w:before="41"/>
              <w:ind w:left="87" w:right="78"/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(DHM/DNM/SLU)</w:t>
            </w:r>
            <w:r w:rsidRPr="00CB2FE8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cs-CZ"/>
              </w:rPr>
              <w:footnoteReference w:id="1"/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14:paraId="645228BE" w14:textId="77777777" w:rsidR="00171132" w:rsidRPr="00CB2FE8" w:rsidRDefault="00171132" w:rsidP="002B406D">
            <w:pPr>
              <w:pStyle w:val="TableParagraph"/>
              <w:spacing w:line="268" w:lineRule="exact"/>
              <w:ind w:left="1623" w:right="161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Název položky</w:t>
            </w:r>
          </w:p>
        </w:tc>
        <w:tc>
          <w:tcPr>
            <w:tcW w:w="1602" w:type="dxa"/>
            <w:shd w:val="clear" w:color="auto" w:fill="F2F2F2" w:themeFill="background1" w:themeFillShade="F2"/>
          </w:tcPr>
          <w:p w14:paraId="3EF1F95C" w14:textId="77777777" w:rsidR="00171132" w:rsidRPr="00CB2FE8" w:rsidRDefault="00171132" w:rsidP="002B406D">
            <w:pPr>
              <w:pStyle w:val="TableParagraph"/>
              <w:spacing w:line="268" w:lineRule="exact"/>
              <w:ind w:left="188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Cena bez DPH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2"/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63F80D52" w14:textId="77777777" w:rsidR="00171132" w:rsidRPr="00CB2FE8" w:rsidRDefault="00171132" w:rsidP="002B406D">
            <w:pPr>
              <w:pStyle w:val="TableParagraph"/>
              <w:spacing w:line="268" w:lineRule="exact"/>
              <w:ind w:left="145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Indikátor</w:t>
            </w:r>
          </w:p>
          <w:p w14:paraId="3E23E6E5" w14:textId="77777777" w:rsidR="00171132" w:rsidRPr="00CB2FE8" w:rsidRDefault="00171132" w:rsidP="002B406D">
            <w:pPr>
              <w:pStyle w:val="TableParagraph"/>
              <w:spacing w:before="41"/>
              <w:ind w:left="250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24301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3"/>
            </w:r>
          </w:p>
        </w:tc>
      </w:tr>
      <w:tr w:rsidR="00171132" w:rsidRPr="00CB2FE8" w14:paraId="68C7358F" w14:textId="77777777" w:rsidTr="00CB2FE8">
        <w:trPr>
          <w:trHeight w:val="323"/>
          <w:jc w:val="center"/>
        </w:trPr>
        <w:tc>
          <w:tcPr>
            <w:tcW w:w="2090" w:type="dxa"/>
          </w:tcPr>
          <w:p w14:paraId="5EAD4F4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39C83E87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52138DB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532FB88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2A967D39" w14:textId="77777777" w:rsidTr="00CB2FE8">
        <w:trPr>
          <w:trHeight w:val="323"/>
          <w:jc w:val="center"/>
        </w:trPr>
        <w:tc>
          <w:tcPr>
            <w:tcW w:w="2090" w:type="dxa"/>
          </w:tcPr>
          <w:p w14:paraId="3D5EAE54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74529E4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208E50B3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0EBAAD4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5BFDB9CC" w14:textId="77777777" w:rsidTr="00CB2FE8">
        <w:trPr>
          <w:trHeight w:val="323"/>
          <w:jc w:val="center"/>
        </w:trPr>
        <w:tc>
          <w:tcPr>
            <w:tcW w:w="2090" w:type="dxa"/>
          </w:tcPr>
          <w:p w14:paraId="6A4EB3EB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685931C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40D6D530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0CBD79F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2304B2E9" w14:textId="77777777" w:rsidTr="00CB2FE8">
        <w:trPr>
          <w:trHeight w:val="323"/>
          <w:jc w:val="center"/>
        </w:trPr>
        <w:tc>
          <w:tcPr>
            <w:tcW w:w="2090" w:type="dxa"/>
            <w:tcBorders>
              <w:bottom w:val="single" w:sz="4" w:space="0" w:color="000000"/>
            </w:tcBorders>
          </w:tcPr>
          <w:p w14:paraId="2FCDAD9D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  <w:tcBorders>
              <w:bottom w:val="single" w:sz="4" w:space="0" w:color="000000"/>
            </w:tcBorders>
          </w:tcPr>
          <w:p w14:paraId="008A261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14:paraId="4EE43A30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14:paraId="24992A9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6B197089" w14:textId="77777777" w:rsidTr="00CB2FE8">
        <w:trPr>
          <w:trHeight w:val="323"/>
          <w:jc w:val="center"/>
        </w:trPr>
        <w:tc>
          <w:tcPr>
            <w:tcW w:w="6402" w:type="dxa"/>
            <w:gridSpan w:val="2"/>
            <w:shd w:val="clear" w:color="auto" w:fill="F2F2F2" w:themeFill="background1" w:themeFillShade="F2"/>
          </w:tcPr>
          <w:p w14:paraId="06506160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Celkem 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cs-CZ"/>
              </w:rPr>
              <w:t>přímé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 způsobilé výdaje</w:t>
            </w:r>
          </w:p>
        </w:tc>
        <w:tc>
          <w:tcPr>
            <w:tcW w:w="1602" w:type="dxa"/>
            <w:shd w:val="clear" w:color="auto" w:fill="FFFFFF" w:themeFill="background1"/>
          </w:tcPr>
          <w:p w14:paraId="54B4535A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lightGray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A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4"/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24EE755E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171132" w:rsidRPr="00CB2FE8" w14:paraId="61696811" w14:textId="77777777" w:rsidTr="00CB2FE8">
        <w:trPr>
          <w:trHeight w:val="216"/>
          <w:jc w:val="center"/>
        </w:trPr>
        <w:tc>
          <w:tcPr>
            <w:tcW w:w="9072" w:type="dxa"/>
            <w:gridSpan w:val="4"/>
            <w:tcBorders>
              <w:bottom w:val="single" w:sz="4" w:space="0" w:color="000000"/>
            </w:tcBorders>
            <w:shd w:val="clear" w:color="auto" w:fill="B5DCFF" w:themeFill="text2" w:themeFillTint="33"/>
          </w:tcPr>
          <w:p w14:paraId="2783FBA8" w14:textId="77777777" w:rsidR="00331B0A" w:rsidRDefault="00331B0A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01C53717" w14:textId="559A9CF3" w:rsidR="00171132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Nepřímé způsobilé výdaje</w:t>
            </w:r>
          </w:p>
          <w:p w14:paraId="11AAD2E5" w14:textId="58098F24" w:rsidR="00CB2FE8" w:rsidRPr="00CB2FE8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171132" w:rsidRPr="00CB2FE8" w14:paraId="3A112007" w14:textId="77777777" w:rsidTr="00CB2FE8">
        <w:trPr>
          <w:trHeight w:val="323"/>
          <w:jc w:val="center"/>
        </w:trPr>
        <w:tc>
          <w:tcPr>
            <w:tcW w:w="2090" w:type="dxa"/>
            <w:shd w:val="clear" w:color="auto" w:fill="B9E0F7" w:themeFill="background2"/>
          </w:tcPr>
          <w:p w14:paraId="49FF2C5C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Kategorie ZV</w:t>
            </w:r>
          </w:p>
          <w:p w14:paraId="5D55912C" w14:textId="0669C204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Cs/>
                <w:sz w:val="24"/>
                <w:szCs w:val="24"/>
                <w:lang w:val="cs-CZ"/>
              </w:rPr>
              <w:t>(NN)</w:t>
            </w:r>
            <w:r w:rsidRPr="00CB2FE8">
              <w:rPr>
                <w:rStyle w:val="Znakapoznpodarou"/>
                <w:rFonts w:asciiTheme="minorHAnsi" w:hAnsiTheme="minorHAnsi" w:cstheme="minorHAnsi"/>
                <w:bCs/>
                <w:sz w:val="24"/>
                <w:szCs w:val="24"/>
                <w:lang w:val="cs-CZ"/>
              </w:rPr>
              <w:footnoteReference w:id="5"/>
            </w:r>
          </w:p>
        </w:tc>
        <w:tc>
          <w:tcPr>
            <w:tcW w:w="4312" w:type="dxa"/>
            <w:shd w:val="clear" w:color="auto" w:fill="B9E0F7" w:themeFill="background2"/>
          </w:tcPr>
          <w:p w14:paraId="36AF3753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Název položky</w:t>
            </w:r>
          </w:p>
        </w:tc>
        <w:tc>
          <w:tcPr>
            <w:tcW w:w="1602" w:type="dxa"/>
            <w:shd w:val="clear" w:color="auto" w:fill="B9E0F7" w:themeFill="background2"/>
          </w:tcPr>
          <w:p w14:paraId="7AEA4C08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Cena bez DPH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6"/>
            </w:r>
          </w:p>
        </w:tc>
        <w:tc>
          <w:tcPr>
            <w:tcW w:w="1068" w:type="dxa"/>
            <w:shd w:val="clear" w:color="auto" w:fill="B9E0F7" w:themeFill="background2"/>
          </w:tcPr>
          <w:p w14:paraId="0973C9CB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171132" w:rsidRPr="00CB2FE8" w14:paraId="7733B703" w14:textId="77777777" w:rsidTr="00CB2FE8">
        <w:trPr>
          <w:trHeight w:val="323"/>
          <w:jc w:val="center"/>
        </w:trPr>
        <w:tc>
          <w:tcPr>
            <w:tcW w:w="2090" w:type="dxa"/>
            <w:tcBorders>
              <w:bottom w:val="single" w:sz="4" w:space="0" w:color="000000"/>
            </w:tcBorders>
          </w:tcPr>
          <w:p w14:paraId="3E06779F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  <w:tcBorders>
              <w:bottom w:val="single" w:sz="4" w:space="0" w:color="000000"/>
            </w:tcBorders>
          </w:tcPr>
          <w:p w14:paraId="1927E8C1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14:paraId="2B18ED5C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B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7"/>
            </w: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 xml:space="preserve"> = A * 0,07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  <w:shd w:val="clear" w:color="auto" w:fill="B5DCFF" w:themeFill="text2" w:themeFillTint="33"/>
          </w:tcPr>
          <w:p w14:paraId="7656B391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680ED6" w:rsidRPr="00CB2FE8" w14:paraId="72198743" w14:textId="77777777" w:rsidTr="00CB2FE8">
        <w:trPr>
          <w:trHeight w:val="92"/>
          <w:jc w:val="center"/>
        </w:trPr>
        <w:tc>
          <w:tcPr>
            <w:tcW w:w="9072" w:type="dxa"/>
            <w:gridSpan w:val="4"/>
            <w:shd w:val="clear" w:color="auto" w:fill="F9D1D2" w:themeFill="accent1" w:themeFillTint="33"/>
            <w:vAlign w:val="center"/>
          </w:tcPr>
          <w:p w14:paraId="121296EB" w14:textId="77777777" w:rsidR="00331B0A" w:rsidRDefault="00331B0A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7A8A232E" w14:textId="4C73D080" w:rsidR="00680ED6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Celkové způsobilé výdaje (přímé + nepřímé)</w:t>
            </w:r>
          </w:p>
          <w:p w14:paraId="71089A6F" w14:textId="1496DC32" w:rsidR="00CB2FE8" w:rsidRPr="00CB2FE8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680ED6" w:rsidRPr="00CB2FE8" w14:paraId="3CFC2C2E" w14:textId="77777777" w:rsidTr="00CB2FE8">
        <w:trPr>
          <w:trHeight w:val="323"/>
          <w:jc w:val="center"/>
        </w:trPr>
        <w:tc>
          <w:tcPr>
            <w:tcW w:w="6402" w:type="dxa"/>
            <w:gridSpan w:val="2"/>
            <w:shd w:val="clear" w:color="auto" w:fill="F9D1D2" w:themeFill="accent1" w:themeFillTint="33"/>
            <w:vAlign w:val="center"/>
          </w:tcPr>
          <w:p w14:paraId="1600D951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cs-CZ"/>
              </w:rPr>
              <w:t>Celkem způsobilé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 výdaje projektu</w:t>
            </w:r>
          </w:p>
        </w:tc>
        <w:tc>
          <w:tcPr>
            <w:tcW w:w="1602" w:type="dxa"/>
            <w:shd w:val="clear" w:color="auto" w:fill="FFFFFF" w:themeFill="background1"/>
          </w:tcPr>
          <w:p w14:paraId="399DA934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C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8"/>
            </w: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 xml:space="preserve"> = A + B</w:t>
            </w:r>
          </w:p>
        </w:tc>
        <w:tc>
          <w:tcPr>
            <w:tcW w:w="1068" w:type="dxa"/>
            <w:shd w:val="clear" w:color="auto" w:fill="F9C6C8" w:themeFill="accent4" w:themeFillTint="33"/>
          </w:tcPr>
          <w:p w14:paraId="7071133E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</w:tbl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lastRenderedPageBreak/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3085CA50" w:rsidR="00B970FB" w:rsidRDefault="00B970FB" w:rsidP="00FE7533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9516"/>
      </w:tblGrid>
      <w:tr w:rsidR="00FE7533" w14:paraId="7A41A971" w14:textId="77777777" w:rsidTr="00FE7533">
        <w:tc>
          <w:tcPr>
            <w:tcW w:w="10010" w:type="dxa"/>
            <w:shd w:val="clear" w:color="auto" w:fill="F2F2F2" w:themeFill="background1" w:themeFillShade="F2"/>
          </w:tcPr>
          <w:p w14:paraId="79D4F82C" w14:textId="4BBAE312" w:rsidR="00FE7533" w:rsidRDefault="00FE7533" w:rsidP="00B75D0B">
            <w:pPr>
              <w:pStyle w:val="Nadpis2"/>
              <w:numPr>
                <w:ilvl w:val="0"/>
                <w:numId w:val="0"/>
              </w:numPr>
              <w:tabs>
                <w:tab w:val="left" w:pos="849"/>
                <w:tab w:val="left" w:pos="851"/>
              </w:tabs>
              <w:spacing w:before="57"/>
            </w:pPr>
            <w:r>
              <w:t>3.3 Místo realizace</w:t>
            </w:r>
            <w:r>
              <w:rPr>
                <w:spacing w:val="-3"/>
              </w:rPr>
              <w:t xml:space="preserve"> </w:t>
            </w:r>
            <w:r>
              <w:t>projektu (musí odpovídat vymezenému území MAS V</w:t>
            </w:r>
            <w:r w:rsidR="00B75D0B">
              <w:t>LTAV</w:t>
            </w:r>
            <w:r>
              <w:t>A, z.s.)</w:t>
            </w:r>
          </w:p>
        </w:tc>
      </w:tr>
      <w:tr w:rsidR="00FE7533" w14:paraId="718CF858" w14:textId="77777777" w:rsidTr="002B406D">
        <w:trPr>
          <w:trHeight w:val="1502"/>
        </w:trPr>
        <w:tc>
          <w:tcPr>
            <w:tcW w:w="10010" w:type="dxa"/>
          </w:tcPr>
          <w:p w14:paraId="440E3ED3" w14:textId="77777777" w:rsidR="00FE7533" w:rsidRPr="00FE7533" w:rsidRDefault="00FE7533" w:rsidP="00FE753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4684AEB" w14:textId="7B434208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5E49155B" w14:textId="7BC2AE2F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9504"/>
      </w:tblGrid>
      <w:tr w:rsidR="00FE7533" w:rsidRPr="008B37CB" w14:paraId="26537544" w14:textId="77777777" w:rsidTr="0036495A">
        <w:tc>
          <w:tcPr>
            <w:tcW w:w="9962" w:type="dxa"/>
            <w:shd w:val="clear" w:color="auto" w:fill="F2F2F2" w:themeFill="background1" w:themeFillShade="F2"/>
          </w:tcPr>
          <w:p w14:paraId="63C498C5" w14:textId="77777777" w:rsidR="00FE7533" w:rsidRPr="00FE7533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FE7533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3.4 Harmonogram projektu</w:t>
            </w:r>
          </w:p>
          <w:p w14:paraId="08259F0D" w14:textId="77777777" w:rsidR="00FE7533" w:rsidRPr="008B37CB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="Aptos" w:hAnsi="Aptos" w:cstheme="minorHAnsi"/>
                <w:b/>
              </w:rPr>
            </w:pPr>
          </w:p>
        </w:tc>
      </w:tr>
      <w:tr w:rsidR="00FE7533" w:rsidRPr="00400C4C" w14:paraId="725CB516" w14:textId="77777777" w:rsidTr="0036495A">
        <w:tc>
          <w:tcPr>
            <w:tcW w:w="9962" w:type="dxa"/>
            <w:shd w:val="clear" w:color="auto" w:fill="F2F2F2" w:themeFill="background1" w:themeFillShade="F2"/>
          </w:tcPr>
          <w:p w14:paraId="6AC66660" w14:textId="303F7171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Předpokládané </w:t>
            </w:r>
            <w:r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datum podání žádosti o podporu do výzvy ŘO (nejpozději do 3</w:t>
            </w:r>
            <w:r w:rsidR="00D8794D"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1</w:t>
            </w:r>
            <w:r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.1.202</w:t>
            </w:r>
            <w:r w:rsidR="00D8794D"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):</w:t>
            </w:r>
          </w:p>
          <w:p w14:paraId="58526550" w14:textId="79E3C429" w:rsidR="00FE7533" w:rsidRPr="0036495A" w:rsidRDefault="0036495A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Uveďte ve formě den/měsíc/</w:t>
            </w:r>
            <w:r w:rsidR="00FE7533"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rok </w:t>
            </w:r>
          </w:p>
          <w:p w14:paraId="2CCDE87C" w14:textId="0EAFB05A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*Při výběru návrhu projektu vydá MAS vyjádření o souladu projektu a je povinnou přílohou při podání do systému MS2021+.</w:t>
            </w:r>
          </w:p>
        </w:tc>
      </w:tr>
      <w:tr w:rsidR="00FE7533" w:rsidRPr="00400C4C" w14:paraId="12D560E9" w14:textId="77777777" w:rsidTr="0036495A">
        <w:tc>
          <w:tcPr>
            <w:tcW w:w="9962" w:type="dxa"/>
            <w:tcBorders>
              <w:bottom w:val="single" w:sz="4" w:space="0" w:color="auto"/>
            </w:tcBorders>
          </w:tcPr>
          <w:p w14:paraId="699BF73D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F68CEE1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E7533" w:rsidRPr="008B37CB" w14:paraId="54085D59" w14:textId="77777777" w:rsidTr="0036495A">
        <w:trPr>
          <w:trHeight w:val="1177"/>
        </w:trPr>
        <w:tc>
          <w:tcPr>
            <w:tcW w:w="9962" w:type="dxa"/>
            <w:shd w:val="clear" w:color="auto" w:fill="F2F2F2" w:themeFill="background1" w:themeFillShade="F2"/>
          </w:tcPr>
          <w:p w14:paraId="1EF395F3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Předpokládané datum zahájení fyzické realizace projektu:</w:t>
            </w:r>
          </w:p>
          <w:p w14:paraId="01CC53D0" w14:textId="5C7975A8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Uveďte ve formě </w:t>
            </w:r>
            <w:r w:rsidR="0036495A">
              <w:rPr>
                <w:rFonts w:asciiTheme="minorHAnsi" w:hAnsiTheme="minorHAnsi" w:cstheme="minorHAnsi"/>
                <w:sz w:val="26"/>
                <w:szCs w:val="26"/>
              </w:rPr>
              <w:t>den/měsíc/</w:t>
            </w:r>
            <w:r w:rsidR="0036495A" w:rsidRPr="0036495A">
              <w:rPr>
                <w:rFonts w:asciiTheme="minorHAnsi" w:hAnsiTheme="minorHAnsi" w:cstheme="minorHAnsi"/>
                <w:sz w:val="26"/>
                <w:szCs w:val="26"/>
              </w:rPr>
              <w:t>rok</w:t>
            </w:r>
          </w:p>
          <w:p w14:paraId="26657A33" w14:textId="77777777" w:rsidR="00B306C7" w:rsidRPr="00B306C7" w:rsidRDefault="00B306C7" w:rsidP="00B306C7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Datum zahájení realizace projektu může být stanoven nejdříve po podání žádosti o podporu do nadřazené výzvy OP TAK (podání do MS2021+).  </w:t>
            </w:r>
          </w:p>
          <w:p w14:paraId="2BCF8AB0" w14:textId="5AB735D5" w:rsidR="00FE7533" w:rsidRPr="0036495A" w:rsidRDefault="00B306C7" w:rsidP="00B306C7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color w:val="FF0000"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Výjimkou jsou přípravné práce popsány v kapitole 8.1 Obecných pravidel pro žadatele a příjemce </w:t>
            </w:r>
            <w:hyperlink r:id="rId12" w:history="1">
              <w:r w:rsidRPr="00690D7D">
                <w:rPr>
                  <w:rStyle w:val="Hypertextovodkaz"/>
                  <w:rFonts w:asciiTheme="minorHAnsi" w:hAnsiTheme="minorHAnsi" w:cstheme="minorHAnsi"/>
                  <w:i/>
                  <w:iCs/>
                  <w:sz w:val="26"/>
                  <w:szCs w:val="26"/>
                </w:rPr>
                <w:t>https://www.optak.cz/metodika/a-7/</w:t>
              </w:r>
            </w:hyperlink>
            <w:r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E7533" w:rsidRPr="008B37CB" w14:paraId="405212BF" w14:textId="77777777" w:rsidTr="0036495A">
        <w:tc>
          <w:tcPr>
            <w:tcW w:w="9962" w:type="dxa"/>
            <w:tcBorders>
              <w:bottom w:val="single" w:sz="4" w:space="0" w:color="auto"/>
            </w:tcBorders>
          </w:tcPr>
          <w:p w14:paraId="5FF2103F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46636D2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E7533" w:rsidRPr="008B37CB" w14:paraId="064C71ED" w14:textId="77777777" w:rsidTr="0036495A">
        <w:trPr>
          <w:trHeight w:val="1151"/>
        </w:trPr>
        <w:tc>
          <w:tcPr>
            <w:tcW w:w="9962" w:type="dxa"/>
            <w:shd w:val="clear" w:color="auto" w:fill="F2F2F2" w:themeFill="background1" w:themeFillShade="F2"/>
          </w:tcPr>
          <w:p w14:paraId="27A5F7EA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Předpokládané datum ukončení fyzické realizace projektu:</w:t>
            </w:r>
          </w:p>
          <w:p w14:paraId="4F8CFE8C" w14:textId="77777777" w:rsid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Uveďte ve formě </w:t>
            </w:r>
            <w:r w:rsidR="0036495A">
              <w:rPr>
                <w:rFonts w:asciiTheme="minorHAnsi" w:hAnsiTheme="minorHAnsi" w:cstheme="minorHAnsi"/>
                <w:sz w:val="26"/>
                <w:szCs w:val="26"/>
              </w:rPr>
              <w:t>den/měsíc/</w:t>
            </w:r>
            <w:r w:rsidR="0036495A" w:rsidRPr="0036495A">
              <w:rPr>
                <w:rFonts w:asciiTheme="minorHAnsi" w:hAnsiTheme="minorHAnsi" w:cstheme="minorHAnsi"/>
                <w:sz w:val="26"/>
                <w:szCs w:val="26"/>
              </w:rPr>
              <w:t>rok</w:t>
            </w: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</w:p>
          <w:p w14:paraId="25248D46" w14:textId="391A1BBA" w:rsidR="00FE7533" w:rsidRPr="00B306C7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Realizace projektu nesmí být ukončena před podáním žádosti o podporu (plné žádosti o podporu </w:t>
            </w:r>
            <w:r w:rsidR="00B306C7"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do MS2021+</w:t>
            </w:r>
            <w:r w:rsidRPr="00B306C7">
              <w:rPr>
                <w:rFonts w:asciiTheme="minorHAnsi" w:hAnsiTheme="minorHAnsi" w:cstheme="minorHAnsi"/>
                <w:i/>
                <w:sz w:val="26"/>
                <w:szCs w:val="26"/>
              </w:rPr>
              <w:t>), nejdéle však do 30. 6. 2026.</w:t>
            </w:r>
          </w:p>
        </w:tc>
      </w:tr>
      <w:tr w:rsidR="00FE7533" w:rsidRPr="008B37CB" w14:paraId="338612D4" w14:textId="77777777" w:rsidTr="002B406D">
        <w:trPr>
          <w:trHeight w:val="417"/>
        </w:trPr>
        <w:tc>
          <w:tcPr>
            <w:tcW w:w="9962" w:type="dxa"/>
          </w:tcPr>
          <w:p w14:paraId="3DBB4D1E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58A3E54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76A13F1A" w14:textId="77777777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bookmarkEnd w:id="0"/>
    <w:p w14:paraId="0B21F568" w14:textId="1B873F43" w:rsidR="00F13542" w:rsidRDefault="00F13542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E929F9E" w14:textId="77777777" w:rsidR="00B75D0B" w:rsidRDefault="00B75D0B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214"/>
      </w:tblGrid>
      <w:tr w:rsidR="0036495A" w:rsidRPr="0036495A" w14:paraId="5201E237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71231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Místo a datum:</w:t>
            </w:r>
          </w:p>
        </w:tc>
        <w:tc>
          <w:tcPr>
            <w:tcW w:w="6214" w:type="dxa"/>
            <w:shd w:val="clear" w:color="auto" w:fill="auto"/>
            <w:noWrap/>
            <w:vAlign w:val="center"/>
            <w:hideMark/>
          </w:tcPr>
          <w:p w14:paraId="1171B38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  <w:tr w:rsidR="0036495A" w:rsidRPr="0036495A" w14:paraId="2BC6E203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82FE7" w14:textId="4FF1F180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Jméno a příjmení statutárního zástupce/ osoby zmocněné statutárním zástupcem žadatele:</w:t>
            </w:r>
          </w:p>
        </w:tc>
        <w:tc>
          <w:tcPr>
            <w:tcW w:w="621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529FBC" w14:textId="77777777" w:rsidR="0036495A" w:rsidRPr="0036495A" w:rsidRDefault="0036495A" w:rsidP="0036495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  <w:tr w:rsidR="0036495A" w:rsidRPr="0036495A" w14:paraId="7C12B699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D96A87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Podpis statutárního zástupce/osoby zmocněné statutárním zástupcem žadatele (elektronický podpis): </w:t>
            </w:r>
          </w:p>
        </w:tc>
        <w:tc>
          <w:tcPr>
            <w:tcW w:w="62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883E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1F49EE7F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724F37FB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64237AB6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402792E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493C5CC6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2BBFE721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</w:tbl>
    <w:p w14:paraId="4AF131A5" w14:textId="77777777" w:rsidR="0036495A" w:rsidRPr="00825F77" w:rsidRDefault="0036495A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36495A" w:rsidRPr="00825F77" w:rsidSect="006D30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A9123" w14:textId="77777777" w:rsidR="00E13947" w:rsidRDefault="00E13947" w:rsidP="00677FE0">
      <w:r>
        <w:separator/>
      </w:r>
    </w:p>
  </w:endnote>
  <w:endnote w:type="continuationSeparator" w:id="0">
    <w:p w14:paraId="59E215F8" w14:textId="77777777" w:rsidR="00E13947" w:rsidRDefault="00E13947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9106" w14:textId="1C139C64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940AE3">
      <w:rPr>
        <w:rStyle w:val="slostrnky"/>
        <w:rFonts w:asciiTheme="minorHAnsi" w:hAnsiTheme="minorHAnsi" w:cstheme="minorHAnsi"/>
        <w:noProof/>
      </w:rPr>
      <w:t>8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940AE3">
      <w:rPr>
        <w:rStyle w:val="slostrnky"/>
        <w:rFonts w:asciiTheme="minorHAnsi" w:hAnsiTheme="minorHAnsi" w:cstheme="minorHAnsi"/>
        <w:noProof/>
      </w:rPr>
      <w:t>9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8EC1" w14:textId="77777777" w:rsidR="00E13947" w:rsidRDefault="00E13947" w:rsidP="00677FE0">
      <w:r>
        <w:separator/>
      </w:r>
    </w:p>
  </w:footnote>
  <w:footnote w:type="continuationSeparator" w:id="0">
    <w:p w14:paraId="5029A825" w14:textId="77777777" w:rsidR="00E13947" w:rsidRDefault="00E13947" w:rsidP="00677FE0">
      <w:r>
        <w:continuationSeparator/>
      </w:r>
    </w:p>
  </w:footnote>
  <w:footnote w:id="1">
    <w:p w14:paraId="3137C7E3" w14:textId="77777777" w:rsidR="00171132" w:rsidRDefault="00171132" w:rsidP="00171132">
      <w:pPr>
        <w:pStyle w:val="Textpoznpodarou"/>
        <w:ind w:left="113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>DHM – dlouhodobý hmotný majetek, DNM – dlouhodobý nehmotný majetek, SLU – služby a neinvestiční náklady</w:t>
      </w:r>
    </w:p>
  </w:footnote>
  <w:footnote w:id="2">
    <w:p w14:paraId="43FC2DE0" w14:textId="4BB2B297" w:rsidR="00171132" w:rsidRPr="006627BE" w:rsidRDefault="00171132" w:rsidP="006627BE">
      <w:pPr>
        <w:pStyle w:val="Textpoznpodarou"/>
        <w:ind w:left="142"/>
        <w:rPr>
          <w:rFonts w:ascii="Calibri" w:hAnsi="Calibri" w:cs="Calibri"/>
          <w:bCs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 xml:space="preserve">Dle nejnižší cenové nabídky. </w:t>
      </w:r>
      <w:r w:rsidR="006627BE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6627BE">
        <w:rPr>
          <w:rFonts w:ascii="Calibri" w:hAnsi="Calibri" w:cs="Calibri"/>
          <w:bCs/>
          <w:sz w:val="18"/>
          <w:szCs w:val="18"/>
        </w:rPr>
        <w:t>,</w:t>
      </w:r>
      <w:r w:rsidR="006627BE">
        <w:t xml:space="preserve"> </w:t>
      </w:r>
      <w:r w:rsidR="006627BE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6627BE">
        <w:rPr>
          <w:rFonts w:ascii="Calibri" w:hAnsi="Calibri" w:cs="Calibri"/>
          <w:bCs/>
          <w:sz w:val="18"/>
          <w:szCs w:val="18"/>
        </w:rPr>
        <w:t>.</w:t>
      </w:r>
      <w:r w:rsidR="006627BE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6627BE">
        <w:rPr>
          <w:rFonts w:ascii="Calibri" w:hAnsi="Calibri" w:cs="Calibri"/>
          <w:bCs/>
          <w:sz w:val="18"/>
          <w:szCs w:val="18"/>
        </w:rPr>
        <w:t>je nutno přepočíst kurzem</w:t>
      </w:r>
      <w:r w:rsidR="006627BE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6627BE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7F48CC71" w14:textId="48539A71" w:rsidR="00171132" w:rsidRPr="00E41C66" w:rsidRDefault="00171132" w:rsidP="00171132">
      <w:pPr>
        <w:spacing w:before="14"/>
        <w:ind w:left="113" w:right="660"/>
        <w:rPr>
          <w:sz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26D8167F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Doplňte A= součet přímých způsobilých výdajů</w:t>
      </w:r>
    </w:p>
  </w:footnote>
  <w:footnote w:id="5">
    <w:p w14:paraId="4AE3BAF6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NN – nepřímé náklady</w:t>
      </w:r>
    </w:p>
  </w:footnote>
  <w:footnote w:id="6">
    <w:p w14:paraId="449F30A8" w14:textId="77777777" w:rsidR="00940AE3" w:rsidRPr="000932B0" w:rsidRDefault="00171132" w:rsidP="00940AE3">
      <w:pPr>
        <w:pStyle w:val="Textpoznpodarou"/>
        <w:ind w:left="142"/>
        <w:rPr>
          <w:rFonts w:ascii="Calibri" w:hAnsi="Calibri" w:cs="Calibri"/>
          <w:bCs/>
          <w:sz w:val="18"/>
          <w:szCs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Dle nejnižší cenové nabídky. </w:t>
      </w:r>
      <w:r w:rsidR="00940AE3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940AE3">
        <w:rPr>
          <w:rFonts w:ascii="Calibri" w:hAnsi="Calibri" w:cs="Calibri"/>
          <w:bCs/>
          <w:sz w:val="18"/>
          <w:szCs w:val="18"/>
        </w:rPr>
        <w:t>,</w:t>
      </w:r>
      <w:r w:rsidR="00940AE3">
        <w:t xml:space="preserve"> </w:t>
      </w:r>
      <w:r w:rsidR="00940AE3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940AE3">
        <w:rPr>
          <w:rFonts w:ascii="Calibri" w:hAnsi="Calibri" w:cs="Calibri"/>
          <w:bCs/>
          <w:sz w:val="18"/>
          <w:szCs w:val="18"/>
        </w:rPr>
        <w:t>.</w:t>
      </w:r>
      <w:r w:rsidR="00940AE3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940AE3">
        <w:rPr>
          <w:rFonts w:ascii="Calibri" w:hAnsi="Calibri" w:cs="Calibri"/>
          <w:bCs/>
          <w:sz w:val="18"/>
          <w:szCs w:val="18"/>
        </w:rPr>
        <w:t>je nutno přepočíst kurzem</w:t>
      </w:r>
      <w:r w:rsidR="00940AE3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940AE3">
        <w:rPr>
          <w:rFonts w:ascii="Calibri" w:hAnsi="Calibri" w:cs="Calibri"/>
          <w:bCs/>
          <w:sz w:val="18"/>
          <w:szCs w:val="18"/>
        </w:rPr>
        <w:t xml:space="preserve"> </w:t>
      </w:r>
    </w:p>
    <w:p w14:paraId="1D884B62" w14:textId="0F9790EB" w:rsidR="00171132" w:rsidRPr="00E41C66" w:rsidRDefault="00171132" w:rsidP="00171132">
      <w:pPr>
        <w:spacing w:before="14"/>
        <w:ind w:left="113" w:right="660"/>
        <w:rPr>
          <w:sz w:val="18"/>
        </w:rPr>
      </w:pPr>
      <w:r>
        <w:rPr>
          <w:sz w:val="18"/>
        </w:rPr>
        <w:t>ČNB k měsíci, předcházejícímu datu vyhlášení výzvy.</w:t>
      </w:r>
    </w:p>
  </w:footnote>
  <w:footnote w:id="7">
    <w:p w14:paraId="10C0A42E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B = výpočet nepřímých způsobilých výdajů</w:t>
      </w:r>
    </w:p>
  </w:footnote>
  <w:footnote w:id="8">
    <w:p w14:paraId="49672751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C = celkové způsobilé výdaje projektu</w:t>
      </w:r>
    </w:p>
    <w:p w14:paraId="155C2785" w14:textId="77777777" w:rsidR="00171132" w:rsidRDefault="00171132" w:rsidP="0017113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8236A" w14:paraId="086753A5" w14:textId="77777777" w:rsidTr="0048236A">
      <w:tc>
        <w:tcPr>
          <w:tcW w:w="4814" w:type="dxa"/>
        </w:tcPr>
        <w:p w14:paraId="5BBD3598" w14:textId="7F8B2765" w:rsidR="0048236A" w:rsidRDefault="0048236A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FF6C54" wp14:editId="430C7A08">
                <wp:simplePos x="0" y="0"/>
                <wp:positionH relativeFrom="column">
                  <wp:posOffset>191770</wp:posOffset>
                </wp:positionH>
                <wp:positionV relativeFrom="paragraph">
                  <wp:posOffset>98425</wp:posOffset>
                </wp:positionV>
                <wp:extent cx="1944000" cy="432000"/>
                <wp:effectExtent l="0" t="0" r="0" b="6350"/>
                <wp:wrapTopAndBottom/>
                <wp:docPr id="24" name="Obráze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62EDCDBE" w14:textId="623C8CAE" w:rsidR="0048236A" w:rsidRPr="0048236A" w:rsidRDefault="0048236A">
          <w:pPr>
            <w:pStyle w:val="Zhlav"/>
            <w:rPr>
              <w:rFonts w:asciiTheme="minorHAnsi" w:hAnsiTheme="minorHAnsi" w:cstheme="minorHAnsi"/>
              <w:bCs/>
            </w:rPr>
          </w:pPr>
          <w:r w:rsidRPr="0048236A">
            <w:rPr>
              <w:rFonts w:asciiTheme="minorHAnsi" w:hAnsiTheme="minorHAnsi" w:cstheme="minorHAnsi"/>
              <w:bCs/>
            </w:rPr>
            <w:t>Podnikatelský záměr</w:t>
          </w:r>
        </w:p>
        <w:p w14:paraId="04BE0235" w14:textId="775CC459" w:rsidR="0048236A" w:rsidRDefault="0048236A" w:rsidP="0048236A">
          <w:pPr>
            <w:pStyle w:val="Zhlav"/>
          </w:pPr>
          <w:r>
            <w:rPr>
              <w:rFonts w:asciiTheme="minorHAnsi" w:hAnsiTheme="minorHAnsi" w:cstheme="minorHAnsi"/>
            </w:rPr>
            <w:t xml:space="preserve">Na základě osnovy z </w:t>
          </w:r>
          <w:r w:rsidR="00137C93">
            <w:rPr>
              <w:rFonts w:asciiTheme="minorHAnsi" w:hAnsiTheme="minorHAnsi" w:cstheme="minorHAnsi"/>
            </w:rPr>
            <w:t>2</w:t>
          </w:r>
          <w:r w:rsidR="00765000">
            <w:rPr>
              <w:rFonts w:asciiTheme="minorHAnsi" w:hAnsiTheme="minorHAnsi" w:cstheme="minorHAnsi"/>
            </w:rPr>
            <w:t>6</w:t>
          </w:r>
          <w:r w:rsidRPr="0048236A">
            <w:rPr>
              <w:rFonts w:asciiTheme="minorHAnsi" w:hAnsiTheme="minorHAnsi" w:cstheme="minorHAnsi"/>
            </w:rPr>
            <w:t>.1.2024</w:t>
          </w:r>
        </w:p>
      </w:tc>
    </w:tr>
  </w:tbl>
  <w:p w14:paraId="06C91A90" w14:textId="16EDA618" w:rsidR="0048236A" w:rsidRDefault="0048236A">
    <w:pPr>
      <w:pStyle w:val="Zhlav"/>
    </w:pPr>
  </w:p>
  <w:p w14:paraId="2415C5C4" w14:textId="10509C5C" w:rsidR="00EB7B2A" w:rsidRDefault="00EB7B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0C572B"/>
    <w:multiLevelType w:val="multilevel"/>
    <w:tmpl w:val="D6700FB2"/>
    <w:lvl w:ilvl="0">
      <w:start w:val="1"/>
      <w:numFmt w:val="decimal"/>
      <w:lvlText w:val="%1"/>
      <w:lvlJc w:val="left"/>
      <w:pPr>
        <w:ind w:left="833" w:hanging="720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en-US" w:bidi="ar-SA"/>
      </w:rPr>
    </w:lvl>
  </w:abstractNum>
  <w:abstractNum w:abstractNumId="4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6" w15:restartNumberingAfterBreak="0">
    <w:nsid w:val="191872DA"/>
    <w:multiLevelType w:val="multilevel"/>
    <w:tmpl w:val="E8A48D7C"/>
    <w:numStyleLink w:val="VariantaA-sla"/>
  </w:abstractNum>
  <w:abstractNum w:abstractNumId="7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5EA2"/>
    <w:multiLevelType w:val="multilevel"/>
    <w:tmpl w:val="E8BAE50A"/>
    <w:numStyleLink w:val="VariantaA-odrky"/>
  </w:abstractNum>
  <w:abstractNum w:abstractNumId="9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6D6A9F"/>
    <w:multiLevelType w:val="hybridMultilevel"/>
    <w:tmpl w:val="45E4A636"/>
    <w:lvl w:ilvl="0" w:tplc="D2FA38C4">
      <w:start w:val="40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1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35F43"/>
    <w:multiLevelType w:val="multilevel"/>
    <w:tmpl w:val="0D8ABE32"/>
    <w:numStyleLink w:val="VariantaB-sla"/>
  </w:abstractNum>
  <w:abstractNum w:abstractNumId="23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5648">
    <w:abstractNumId w:val="5"/>
  </w:num>
  <w:num w:numId="2" w16cid:durableId="467556873">
    <w:abstractNumId w:val="20"/>
  </w:num>
  <w:num w:numId="3" w16cid:durableId="1333290792">
    <w:abstractNumId w:val="16"/>
  </w:num>
  <w:num w:numId="4" w16cid:durableId="906258885">
    <w:abstractNumId w:val="0"/>
  </w:num>
  <w:num w:numId="5" w16cid:durableId="429549465">
    <w:abstractNumId w:val="22"/>
  </w:num>
  <w:num w:numId="6" w16cid:durableId="1942182763">
    <w:abstractNumId w:val="8"/>
  </w:num>
  <w:num w:numId="7" w16cid:durableId="1853956212">
    <w:abstractNumId w:val="6"/>
  </w:num>
  <w:num w:numId="8" w16cid:durableId="1980258381">
    <w:abstractNumId w:val="2"/>
  </w:num>
  <w:num w:numId="9" w16cid:durableId="779686802">
    <w:abstractNumId w:val="25"/>
  </w:num>
  <w:num w:numId="10" w16cid:durableId="1730690452">
    <w:abstractNumId w:val="19"/>
  </w:num>
  <w:num w:numId="11" w16cid:durableId="507596126">
    <w:abstractNumId w:val="10"/>
  </w:num>
  <w:num w:numId="12" w16cid:durableId="1619676848">
    <w:abstractNumId w:val="28"/>
  </w:num>
  <w:num w:numId="13" w16cid:durableId="258030051">
    <w:abstractNumId w:val="1"/>
  </w:num>
  <w:num w:numId="14" w16cid:durableId="990324887">
    <w:abstractNumId w:val="4"/>
  </w:num>
  <w:num w:numId="15" w16cid:durableId="2107263822">
    <w:abstractNumId w:val="7"/>
  </w:num>
  <w:num w:numId="16" w16cid:durableId="1339968666">
    <w:abstractNumId w:val="11"/>
  </w:num>
  <w:num w:numId="17" w16cid:durableId="1019967181">
    <w:abstractNumId w:val="29"/>
  </w:num>
  <w:num w:numId="18" w16cid:durableId="2065444133">
    <w:abstractNumId w:val="30"/>
  </w:num>
  <w:num w:numId="19" w16cid:durableId="263075361">
    <w:abstractNumId w:val="14"/>
  </w:num>
  <w:num w:numId="20" w16cid:durableId="223150711">
    <w:abstractNumId w:val="26"/>
  </w:num>
  <w:num w:numId="21" w16cid:durableId="851602925">
    <w:abstractNumId w:val="13"/>
  </w:num>
  <w:num w:numId="22" w16cid:durableId="461122215">
    <w:abstractNumId w:val="15"/>
  </w:num>
  <w:num w:numId="23" w16cid:durableId="151263945">
    <w:abstractNumId w:val="12"/>
  </w:num>
  <w:num w:numId="24" w16cid:durableId="1924483179">
    <w:abstractNumId w:val="17"/>
  </w:num>
  <w:num w:numId="25" w16cid:durableId="1258293876">
    <w:abstractNumId w:val="9"/>
  </w:num>
  <w:num w:numId="26" w16cid:durableId="555094391">
    <w:abstractNumId w:val="27"/>
  </w:num>
  <w:num w:numId="27" w16cid:durableId="1474525448">
    <w:abstractNumId w:val="24"/>
  </w:num>
  <w:num w:numId="28" w16cid:durableId="91321587">
    <w:abstractNumId w:val="21"/>
  </w:num>
  <w:num w:numId="29" w16cid:durableId="2125923937">
    <w:abstractNumId w:val="23"/>
  </w:num>
  <w:num w:numId="30" w16cid:durableId="1362703640">
    <w:abstractNumId w:val="3"/>
  </w:num>
  <w:num w:numId="31" w16cid:durableId="2045670516">
    <w:abstractNumId w:val="29"/>
  </w:num>
  <w:num w:numId="32" w16cid:durableId="1686975651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3D"/>
    <w:rsid w:val="00015306"/>
    <w:rsid w:val="0002674B"/>
    <w:rsid w:val="0004162E"/>
    <w:rsid w:val="000462EC"/>
    <w:rsid w:val="0004786B"/>
    <w:rsid w:val="00047A82"/>
    <w:rsid w:val="00051986"/>
    <w:rsid w:val="00063405"/>
    <w:rsid w:val="000707D4"/>
    <w:rsid w:val="000809B9"/>
    <w:rsid w:val="00090B40"/>
    <w:rsid w:val="00090DC2"/>
    <w:rsid w:val="000932B0"/>
    <w:rsid w:val="000934F2"/>
    <w:rsid w:val="00095A0A"/>
    <w:rsid w:val="00096AF9"/>
    <w:rsid w:val="000A0B58"/>
    <w:rsid w:val="000A312A"/>
    <w:rsid w:val="000B1B3D"/>
    <w:rsid w:val="000B231F"/>
    <w:rsid w:val="000C4CAF"/>
    <w:rsid w:val="000E0FC4"/>
    <w:rsid w:val="00116CD3"/>
    <w:rsid w:val="00117B41"/>
    <w:rsid w:val="00121485"/>
    <w:rsid w:val="001268B0"/>
    <w:rsid w:val="00137C93"/>
    <w:rsid w:val="00147565"/>
    <w:rsid w:val="00171132"/>
    <w:rsid w:val="0018051B"/>
    <w:rsid w:val="001B1E4A"/>
    <w:rsid w:val="001B2294"/>
    <w:rsid w:val="001C2E9D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92E05"/>
    <w:rsid w:val="002A0A96"/>
    <w:rsid w:val="002A0E1C"/>
    <w:rsid w:val="002C5640"/>
    <w:rsid w:val="002E2442"/>
    <w:rsid w:val="002F0E8C"/>
    <w:rsid w:val="00310FA0"/>
    <w:rsid w:val="00311A2B"/>
    <w:rsid w:val="0031606E"/>
    <w:rsid w:val="00320481"/>
    <w:rsid w:val="003250CB"/>
    <w:rsid w:val="00326696"/>
    <w:rsid w:val="003277F4"/>
    <w:rsid w:val="003307D1"/>
    <w:rsid w:val="00331B0A"/>
    <w:rsid w:val="00340421"/>
    <w:rsid w:val="00361905"/>
    <w:rsid w:val="00363201"/>
    <w:rsid w:val="0036495A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236A"/>
    <w:rsid w:val="00486FB9"/>
    <w:rsid w:val="004C0D35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1031"/>
    <w:rsid w:val="00582276"/>
    <w:rsid w:val="00582434"/>
    <w:rsid w:val="005C2560"/>
    <w:rsid w:val="005E2486"/>
    <w:rsid w:val="005E32AB"/>
    <w:rsid w:val="005E4D49"/>
    <w:rsid w:val="005F7585"/>
    <w:rsid w:val="00605759"/>
    <w:rsid w:val="0064053D"/>
    <w:rsid w:val="00650C6C"/>
    <w:rsid w:val="00652FE6"/>
    <w:rsid w:val="006627BE"/>
    <w:rsid w:val="00667898"/>
    <w:rsid w:val="006730FC"/>
    <w:rsid w:val="00677FE0"/>
    <w:rsid w:val="00680ED6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558E6"/>
    <w:rsid w:val="00765000"/>
    <w:rsid w:val="0079342A"/>
    <w:rsid w:val="007B375A"/>
    <w:rsid w:val="007B4949"/>
    <w:rsid w:val="007F0BC6"/>
    <w:rsid w:val="008107C7"/>
    <w:rsid w:val="00825F77"/>
    <w:rsid w:val="00831374"/>
    <w:rsid w:val="00831D0F"/>
    <w:rsid w:val="008326AB"/>
    <w:rsid w:val="00855613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0AE3"/>
    <w:rsid w:val="00942DDD"/>
    <w:rsid w:val="009516A8"/>
    <w:rsid w:val="00971E4A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C207A"/>
    <w:rsid w:val="00AD7E40"/>
    <w:rsid w:val="00AE7CEF"/>
    <w:rsid w:val="00AF2538"/>
    <w:rsid w:val="00B0595D"/>
    <w:rsid w:val="00B066DA"/>
    <w:rsid w:val="00B1477A"/>
    <w:rsid w:val="00B15E37"/>
    <w:rsid w:val="00B20993"/>
    <w:rsid w:val="00B306C7"/>
    <w:rsid w:val="00B36591"/>
    <w:rsid w:val="00B41732"/>
    <w:rsid w:val="00B42E96"/>
    <w:rsid w:val="00B50EE6"/>
    <w:rsid w:val="00B52185"/>
    <w:rsid w:val="00B74AA5"/>
    <w:rsid w:val="00B75D0B"/>
    <w:rsid w:val="00B87888"/>
    <w:rsid w:val="00B92A3B"/>
    <w:rsid w:val="00B94AD7"/>
    <w:rsid w:val="00B96479"/>
    <w:rsid w:val="00B970FB"/>
    <w:rsid w:val="00B9753A"/>
    <w:rsid w:val="00BB1B73"/>
    <w:rsid w:val="00BB479C"/>
    <w:rsid w:val="00BC4720"/>
    <w:rsid w:val="00BC7C93"/>
    <w:rsid w:val="00BD75A2"/>
    <w:rsid w:val="00C03BEA"/>
    <w:rsid w:val="00C2017A"/>
    <w:rsid w:val="00C2026B"/>
    <w:rsid w:val="00C20470"/>
    <w:rsid w:val="00C265DD"/>
    <w:rsid w:val="00C34B2F"/>
    <w:rsid w:val="00C44FED"/>
    <w:rsid w:val="00C4593A"/>
    <w:rsid w:val="00C4641B"/>
    <w:rsid w:val="00C46A81"/>
    <w:rsid w:val="00C6690E"/>
    <w:rsid w:val="00C703C5"/>
    <w:rsid w:val="00C805F2"/>
    <w:rsid w:val="00C96EFE"/>
    <w:rsid w:val="00CB2F4D"/>
    <w:rsid w:val="00CB2FE8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8794D"/>
    <w:rsid w:val="00DA7591"/>
    <w:rsid w:val="00DD574A"/>
    <w:rsid w:val="00DF27FB"/>
    <w:rsid w:val="00E00091"/>
    <w:rsid w:val="00E13947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30D91"/>
    <w:rsid w:val="00F64552"/>
    <w:rsid w:val="00F82392"/>
    <w:rsid w:val="00FB01B5"/>
    <w:rsid w:val="00FB1FFC"/>
    <w:rsid w:val="00FB2B05"/>
    <w:rsid w:val="00FC6EA4"/>
    <w:rsid w:val="00FE1621"/>
    <w:rsid w:val="00FE7533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1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iPriority w:val="99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  <w:style w:type="table" w:customStyle="1" w:styleId="TableNormal">
    <w:name w:val="Table Normal"/>
    <w:uiPriority w:val="2"/>
    <w:semiHidden/>
    <w:unhideWhenUsed/>
    <w:qFormat/>
    <w:rsid w:val="001711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71132"/>
    <w:pPr>
      <w:widowControl w:val="0"/>
      <w:overflowPunct/>
      <w:adjustRightInd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tak.cz/metodika/a-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tak@masvltav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optak.cz/metodika/a-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tak.cz/technologie-pro-mas-clld-vyzva-i/a-161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E0A7-6E1B-492E-8895-A3A9874B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1263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uzivatel</cp:lastModifiedBy>
  <cp:revision>6</cp:revision>
  <cp:lastPrinted>2023-03-30T13:34:00Z</cp:lastPrinted>
  <dcterms:created xsi:type="dcterms:W3CDTF">2024-12-09T13:45:00Z</dcterms:created>
  <dcterms:modified xsi:type="dcterms:W3CDTF">2024-12-10T11:40:00Z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